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956" w:rsidRPr="00962FCC" w:rsidRDefault="00946956" w:rsidP="00946956">
      <w:pPr>
        <w:jc w:val="center"/>
        <w:rPr>
          <w:rFonts w:asciiTheme="minorHAnsi" w:hAnsiTheme="minorHAnsi" w:cs="Arial"/>
          <w:b/>
          <w:lang w:val="ro-RO"/>
        </w:rPr>
      </w:pPr>
      <w:r w:rsidRPr="00962FCC">
        <w:rPr>
          <w:rFonts w:asciiTheme="minorHAnsi" w:hAnsiTheme="minorHAnsi" w:cs="Arial"/>
          <w:b/>
          <w:lang w:val="ro-RO"/>
        </w:rPr>
        <w:t>DIRECȚIA GENERALĂ CONTROL</w:t>
      </w:r>
    </w:p>
    <w:p w:rsidR="00946956" w:rsidRPr="00962FCC" w:rsidRDefault="00946956" w:rsidP="00946956">
      <w:pPr>
        <w:jc w:val="center"/>
        <w:rPr>
          <w:rFonts w:asciiTheme="minorHAnsi" w:hAnsiTheme="minorHAnsi" w:cs="Arial"/>
          <w:b/>
          <w:lang w:val="ro-RO"/>
        </w:rPr>
      </w:pPr>
      <w:r w:rsidRPr="00962FCC">
        <w:rPr>
          <w:rFonts w:asciiTheme="minorHAnsi" w:hAnsiTheme="minorHAnsi" w:cs="Arial"/>
          <w:b/>
          <w:lang w:val="ro-RO"/>
        </w:rPr>
        <w:t>SERVICIUL CONTROL</w:t>
      </w:r>
    </w:p>
    <w:p w:rsidR="00946956" w:rsidRPr="00962FCC" w:rsidRDefault="00946956" w:rsidP="00946956">
      <w:pPr>
        <w:jc w:val="center"/>
        <w:rPr>
          <w:rFonts w:asciiTheme="minorHAnsi" w:hAnsiTheme="minorHAnsi" w:cs="Arial"/>
          <w:lang w:val="ro-RO"/>
        </w:rPr>
      </w:pPr>
    </w:p>
    <w:p w:rsidR="0058005D" w:rsidRPr="00962FCC" w:rsidRDefault="0058005D" w:rsidP="00946956">
      <w:pPr>
        <w:jc w:val="center"/>
        <w:rPr>
          <w:rFonts w:asciiTheme="minorHAnsi" w:hAnsiTheme="minorHAnsi" w:cs="Arial"/>
          <w:lang w:val="ro-RO"/>
        </w:rPr>
      </w:pPr>
    </w:p>
    <w:p w:rsidR="001D663B" w:rsidRDefault="001D663B" w:rsidP="00946956">
      <w:pPr>
        <w:jc w:val="center"/>
        <w:rPr>
          <w:rFonts w:asciiTheme="minorHAnsi" w:hAnsiTheme="minorHAnsi" w:cs="Arial"/>
          <w:lang w:val="ro-RO"/>
        </w:rPr>
      </w:pPr>
    </w:p>
    <w:p w:rsidR="001D663B" w:rsidRDefault="001D663B" w:rsidP="00946956">
      <w:pPr>
        <w:jc w:val="center"/>
        <w:rPr>
          <w:rFonts w:asciiTheme="minorHAnsi" w:hAnsiTheme="minorHAnsi" w:cs="Arial"/>
          <w:lang w:val="ro-RO"/>
        </w:rPr>
      </w:pPr>
    </w:p>
    <w:p w:rsidR="001D663B" w:rsidRDefault="001D663B" w:rsidP="00946956">
      <w:pPr>
        <w:jc w:val="center"/>
        <w:rPr>
          <w:rFonts w:asciiTheme="minorHAnsi" w:hAnsiTheme="minorHAnsi" w:cs="Arial"/>
          <w:lang w:val="ro-RO"/>
        </w:rPr>
      </w:pPr>
    </w:p>
    <w:p w:rsidR="001D663B" w:rsidRDefault="001D663B" w:rsidP="00946956">
      <w:pPr>
        <w:jc w:val="center"/>
        <w:rPr>
          <w:rFonts w:asciiTheme="minorHAnsi" w:hAnsiTheme="minorHAnsi" w:cs="Arial"/>
          <w:lang w:val="ro-RO"/>
        </w:rPr>
      </w:pPr>
    </w:p>
    <w:p w:rsidR="001D663B" w:rsidRDefault="001D663B" w:rsidP="00946956">
      <w:pPr>
        <w:jc w:val="center"/>
        <w:rPr>
          <w:rFonts w:asciiTheme="minorHAnsi" w:hAnsiTheme="minorHAnsi" w:cs="Arial"/>
          <w:lang w:val="ro-RO"/>
        </w:rPr>
      </w:pPr>
    </w:p>
    <w:p w:rsidR="001D663B" w:rsidRPr="00962FCC" w:rsidRDefault="001D663B" w:rsidP="00946956">
      <w:pPr>
        <w:jc w:val="center"/>
        <w:rPr>
          <w:rFonts w:asciiTheme="minorHAnsi" w:hAnsiTheme="minorHAnsi" w:cs="Arial"/>
          <w:lang w:val="ro-RO"/>
        </w:rPr>
      </w:pPr>
    </w:p>
    <w:p w:rsidR="0058005D" w:rsidRPr="00962FCC" w:rsidRDefault="0058005D" w:rsidP="00946956">
      <w:pPr>
        <w:jc w:val="center"/>
        <w:rPr>
          <w:rFonts w:asciiTheme="minorHAnsi" w:hAnsiTheme="minorHAnsi" w:cs="Arial"/>
          <w:lang w:val="ro-RO"/>
        </w:rPr>
      </w:pPr>
    </w:p>
    <w:p w:rsidR="002B63B1" w:rsidRPr="00962FCC" w:rsidRDefault="00946956" w:rsidP="002B63B1">
      <w:pPr>
        <w:jc w:val="center"/>
        <w:rPr>
          <w:rFonts w:asciiTheme="minorHAnsi" w:hAnsiTheme="minorHAnsi" w:cs="Arial"/>
          <w:b/>
          <w:sz w:val="44"/>
          <w:szCs w:val="44"/>
          <w:lang w:val="ro-RO"/>
        </w:rPr>
      </w:pPr>
      <w:r w:rsidRPr="00962FCC">
        <w:rPr>
          <w:rFonts w:asciiTheme="minorHAnsi" w:hAnsiTheme="minorHAnsi" w:cs="Arial"/>
          <w:b/>
          <w:sz w:val="44"/>
          <w:szCs w:val="44"/>
          <w:lang w:val="ro-RO"/>
        </w:rPr>
        <w:t xml:space="preserve">GHID </w:t>
      </w:r>
    </w:p>
    <w:p w:rsidR="00946956" w:rsidRPr="00962FCC" w:rsidRDefault="00946956" w:rsidP="002B63B1">
      <w:pPr>
        <w:jc w:val="center"/>
        <w:rPr>
          <w:rFonts w:asciiTheme="minorHAnsi" w:hAnsiTheme="minorHAnsi" w:cs="Arial"/>
          <w:b/>
          <w:sz w:val="44"/>
          <w:szCs w:val="44"/>
          <w:lang w:val="ro-RO"/>
        </w:rPr>
      </w:pPr>
      <w:r w:rsidRPr="00962FCC">
        <w:rPr>
          <w:rFonts w:asciiTheme="minorHAnsi" w:hAnsiTheme="minorHAnsi" w:cs="Arial"/>
          <w:b/>
          <w:sz w:val="44"/>
          <w:szCs w:val="44"/>
          <w:lang w:val="ro-RO"/>
        </w:rPr>
        <w:t>PRIVIND</w:t>
      </w:r>
      <w:r w:rsidR="002B63B1" w:rsidRPr="00962FCC">
        <w:rPr>
          <w:rFonts w:asciiTheme="minorHAnsi" w:hAnsiTheme="minorHAnsi" w:cs="Arial"/>
          <w:b/>
          <w:sz w:val="44"/>
          <w:szCs w:val="44"/>
          <w:lang w:val="ro-RO"/>
        </w:rPr>
        <w:t xml:space="preserve"> PROCEDURILE DE CONSTATARE A ABATERILOR DE LA REGLEMENTĂRILE PRIVIND SERVICIILE COMUNITARE DE UTILITĂȚI PUBLICE ȘI A MODULUI DE APLICARE A </w:t>
      </w:r>
      <w:r w:rsidRPr="00962FCC">
        <w:rPr>
          <w:rFonts w:asciiTheme="minorHAnsi" w:hAnsiTheme="minorHAnsi" w:cs="Arial"/>
          <w:b/>
          <w:sz w:val="44"/>
          <w:szCs w:val="44"/>
          <w:lang w:val="ro-RO"/>
        </w:rPr>
        <w:t>SANCȚIUNIL</w:t>
      </w:r>
      <w:r w:rsidR="002B63B1" w:rsidRPr="00962FCC">
        <w:rPr>
          <w:rFonts w:asciiTheme="minorHAnsi" w:hAnsiTheme="minorHAnsi" w:cs="Arial"/>
          <w:b/>
          <w:sz w:val="44"/>
          <w:szCs w:val="44"/>
          <w:lang w:val="ro-RO"/>
        </w:rPr>
        <w:t>OR</w:t>
      </w:r>
      <w:r w:rsidRPr="00962FCC">
        <w:rPr>
          <w:rFonts w:asciiTheme="minorHAnsi" w:hAnsiTheme="minorHAnsi" w:cs="Arial"/>
          <w:b/>
          <w:sz w:val="44"/>
          <w:szCs w:val="44"/>
          <w:lang w:val="ro-RO"/>
        </w:rPr>
        <w:t xml:space="preserve"> </w:t>
      </w:r>
      <w:r w:rsidR="002B63B1" w:rsidRPr="00962FCC">
        <w:rPr>
          <w:rFonts w:asciiTheme="minorHAnsi" w:hAnsiTheme="minorHAnsi" w:cs="Arial"/>
          <w:b/>
          <w:sz w:val="44"/>
          <w:szCs w:val="44"/>
          <w:lang w:val="ro-RO"/>
        </w:rPr>
        <w:t>PREVĂZUTE DE LEGISLAȚIA SPECIFICĂ ȘI A LEGII PREVENIRII       NR. 270/2017</w:t>
      </w:r>
    </w:p>
    <w:p w:rsidR="00946956" w:rsidRPr="00962FCC" w:rsidRDefault="00946956" w:rsidP="00946956">
      <w:pPr>
        <w:rPr>
          <w:rFonts w:asciiTheme="minorHAnsi" w:hAnsiTheme="minorHAnsi" w:cs="Arial"/>
          <w:lang w:val="ro-RO"/>
        </w:rPr>
      </w:pPr>
    </w:p>
    <w:p w:rsidR="00946956" w:rsidRPr="00962FCC" w:rsidRDefault="00946956" w:rsidP="00946956">
      <w:pPr>
        <w:rPr>
          <w:rFonts w:asciiTheme="minorHAnsi" w:hAnsiTheme="minorHAnsi" w:cs="Arial"/>
          <w:lang w:val="ro-RO"/>
        </w:rPr>
      </w:pPr>
    </w:p>
    <w:p w:rsidR="00946956" w:rsidRPr="00962FCC" w:rsidRDefault="00946956" w:rsidP="00946956">
      <w:pPr>
        <w:rPr>
          <w:rFonts w:asciiTheme="minorHAnsi" w:hAnsiTheme="minorHAnsi" w:cs="Arial"/>
          <w:lang w:val="ro-RO"/>
        </w:rPr>
      </w:pPr>
    </w:p>
    <w:p w:rsidR="00946956" w:rsidRPr="00962FCC" w:rsidRDefault="00946956" w:rsidP="00946956">
      <w:pPr>
        <w:rPr>
          <w:rFonts w:asciiTheme="minorHAnsi" w:hAnsiTheme="minorHAnsi" w:cs="Arial"/>
          <w:lang w:val="ro-RO"/>
        </w:rPr>
      </w:pPr>
    </w:p>
    <w:p w:rsidR="00946956" w:rsidRPr="00962FCC" w:rsidRDefault="00946956" w:rsidP="00946956">
      <w:pPr>
        <w:rPr>
          <w:rFonts w:asciiTheme="minorHAnsi" w:hAnsiTheme="minorHAnsi" w:cs="Arial"/>
          <w:lang w:val="ro-RO"/>
        </w:rPr>
      </w:pPr>
    </w:p>
    <w:p w:rsidR="00946956" w:rsidRPr="00962FCC" w:rsidRDefault="00946956" w:rsidP="00946956">
      <w:pPr>
        <w:rPr>
          <w:rFonts w:asciiTheme="minorHAnsi" w:hAnsiTheme="minorHAnsi" w:cs="Arial"/>
          <w:lang w:val="ro-RO"/>
        </w:rPr>
      </w:pPr>
    </w:p>
    <w:p w:rsidR="00946956" w:rsidRPr="00962FCC" w:rsidRDefault="00946956" w:rsidP="00946956">
      <w:pPr>
        <w:rPr>
          <w:rFonts w:asciiTheme="minorHAnsi" w:hAnsiTheme="minorHAnsi" w:cs="Arial"/>
          <w:lang w:val="ro-RO"/>
        </w:rPr>
      </w:pPr>
    </w:p>
    <w:p w:rsidR="00946956" w:rsidRPr="00962FCC" w:rsidRDefault="00946956" w:rsidP="00946956">
      <w:pPr>
        <w:rPr>
          <w:rFonts w:asciiTheme="minorHAnsi" w:hAnsiTheme="minorHAnsi" w:cs="Arial"/>
          <w:lang w:val="ro-RO"/>
        </w:rPr>
      </w:pPr>
    </w:p>
    <w:p w:rsidR="00946956" w:rsidRPr="00962FCC" w:rsidRDefault="00946956" w:rsidP="00946956">
      <w:pPr>
        <w:rPr>
          <w:rFonts w:asciiTheme="minorHAnsi" w:hAnsiTheme="minorHAnsi" w:cs="Arial"/>
          <w:lang w:val="ro-RO"/>
        </w:rPr>
      </w:pPr>
    </w:p>
    <w:p w:rsidR="00946956" w:rsidRPr="00962FCC" w:rsidRDefault="00946956" w:rsidP="00946956">
      <w:pPr>
        <w:rPr>
          <w:rFonts w:asciiTheme="minorHAnsi" w:hAnsiTheme="minorHAnsi" w:cs="Arial"/>
          <w:lang w:val="ro-RO"/>
        </w:rPr>
      </w:pPr>
    </w:p>
    <w:p w:rsidR="00946956" w:rsidRPr="00962FCC" w:rsidRDefault="00946956" w:rsidP="00946956">
      <w:pPr>
        <w:rPr>
          <w:rFonts w:asciiTheme="minorHAnsi" w:hAnsiTheme="minorHAnsi" w:cs="Arial"/>
          <w:lang w:val="ro-RO"/>
        </w:rPr>
      </w:pPr>
    </w:p>
    <w:p w:rsidR="00946956" w:rsidRPr="00962FCC" w:rsidRDefault="00946956" w:rsidP="00946956">
      <w:pPr>
        <w:rPr>
          <w:rFonts w:asciiTheme="minorHAnsi" w:hAnsiTheme="minorHAnsi" w:cs="Arial"/>
          <w:lang w:val="ro-RO"/>
        </w:rPr>
      </w:pPr>
    </w:p>
    <w:p w:rsidR="00533332" w:rsidRPr="00962FCC" w:rsidRDefault="00533332" w:rsidP="00946956">
      <w:pPr>
        <w:rPr>
          <w:rFonts w:asciiTheme="minorHAnsi" w:hAnsiTheme="minorHAnsi" w:cs="Arial"/>
          <w:lang w:val="ro-RO"/>
        </w:rPr>
      </w:pPr>
    </w:p>
    <w:p w:rsidR="00533332" w:rsidRPr="00962FCC" w:rsidRDefault="00533332" w:rsidP="00946956">
      <w:pPr>
        <w:rPr>
          <w:rFonts w:asciiTheme="minorHAnsi" w:hAnsiTheme="minorHAnsi" w:cs="Arial"/>
          <w:lang w:val="ro-RO"/>
        </w:rPr>
      </w:pPr>
    </w:p>
    <w:p w:rsidR="00A22835" w:rsidRPr="00D775E2" w:rsidRDefault="00A22835" w:rsidP="00A22835">
      <w:pPr>
        <w:jc w:val="center"/>
        <w:rPr>
          <w:rFonts w:asciiTheme="minorHAnsi" w:hAnsiTheme="minorHAnsi" w:cs="Arial"/>
          <w:b/>
          <w:lang w:val="ro-RO"/>
        </w:rPr>
      </w:pPr>
      <w:r w:rsidRPr="00D775E2">
        <w:rPr>
          <w:rFonts w:asciiTheme="minorHAnsi" w:hAnsiTheme="minorHAnsi" w:cs="Arial"/>
          <w:b/>
          <w:lang w:val="ro-RO"/>
        </w:rPr>
        <w:t>Elaborat:</w:t>
      </w:r>
    </w:p>
    <w:p w:rsidR="00A22835" w:rsidRPr="00D775E2" w:rsidRDefault="00A22835" w:rsidP="00A22835">
      <w:pPr>
        <w:jc w:val="center"/>
        <w:rPr>
          <w:rFonts w:asciiTheme="minorHAnsi" w:hAnsiTheme="minorHAnsi" w:cs="Arial"/>
          <w:b/>
          <w:lang w:val="ro-RO"/>
        </w:rPr>
      </w:pPr>
      <w:r w:rsidRPr="00D775E2">
        <w:rPr>
          <w:rFonts w:asciiTheme="minorHAnsi" w:hAnsiTheme="minorHAnsi" w:cs="Arial"/>
          <w:b/>
          <w:lang w:val="ro-RO"/>
        </w:rPr>
        <w:t>Constantin Stanciu</w:t>
      </w:r>
    </w:p>
    <w:p w:rsidR="00A22835" w:rsidRPr="00D775E2" w:rsidRDefault="00A22835" w:rsidP="00A22835">
      <w:pPr>
        <w:jc w:val="center"/>
        <w:rPr>
          <w:rFonts w:asciiTheme="minorHAnsi" w:hAnsiTheme="minorHAnsi" w:cs="Arial"/>
          <w:b/>
          <w:lang w:val="ro-RO"/>
        </w:rPr>
      </w:pPr>
      <w:r w:rsidRPr="00D775E2">
        <w:rPr>
          <w:rFonts w:asciiTheme="minorHAnsi" w:hAnsiTheme="minorHAnsi" w:cs="Arial"/>
          <w:b/>
          <w:lang w:val="ro-RO"/>
        </w:rPr>
        <w:t>Adina Pavel</w:t>
      </w:r>
    </w:p>
    <w:p w:rsidR="00533332" w:rsidRPr="00962FCC" w:rsidRDefault="00533332" w:rsidP="00946956">
      <w:pPr>
        <w:rPr>
          <w:rFonts w:asciiTheme="minorHAnsi" w:hAnsiTheme="minorHAnsi" w:cs="Arial"/>
          <w:lang w:val="ro-RO"/>
        </w:rPr>
      </w:pPr>
    </w:p>
    <w:sdt>
      <w:sdtPr>
        <w:rPr>
          <w:rFonts w:asciiTheme="minorHAnsi" w:eastAsia="Times New Roman" w:hAnsiTheme="minorHAnsi" w:cs="Times New Roman"/>
          <w:b w:val="0"/>
          <w:bCs w:val="0"/>
          <w:color w:val="auto"/>
          <w:sz w:val="24"/>
          <w:szCs w:val="24"/>
        </w:rPr>
        <w:id w:val="12170531"/>
        <w:docPartObj>
          <w:docPartGallery w:val="Table of Contents"/>
          <w:docPartUnique/>
        </w:docPartObj>
      </w:sdtPr>
      <w:sdtContent>
        <w:p w:rsidR="00996802" w:rsidRPr="00962FCC" w:rsidRDefault="00996802" w:rsidP="00996802">
          <w:pPr>
            <w:pStyle w:val="TOCHeading"/>
            <w:jc w:val="center"/>
            <w:rPr>
              <w:rFonts w:asciiTheme="minorHAnsi" w:hAnsiTheme="minorHAnsi"/>
            </w:rPr>
          </w:pPr>
          <w:r w:rsidRPr="001D663B">
            <w:rPr>
              <w:rFonts w:asciiTheme="minorHAnsi" w:hAnsiTheme="minorHAnsi"/>
              <w:sz w:val="32"/>
              <w:szCs w:val="32"/>
            </w:rPr>
            <w:t>CUPRINS</w:t>
          </w:r>
        </w:p>
        <w:p w:rsidR="00996802" w:rsidRPr="002C0CEB" w:rsidRDefault="00996802" w:rsidP="002C0CEB">
          <w:pPr>
            <w:jc w:val="left"/>
            <w:rPr>
              <w:rFonts w:asciiTheme="minorHAnsi" w:hAnsiTheme="minorHAnsi"/>
            </w:rPr>
          </w:pPr>
        </w:p>
        <w:p w:rsidR="00996802" w:rsidRPr="002C0CEB" w:rsidRDefault="00996802" w:rsidP="002C0CEB">
          <w:pPr>
            <w:jc w:val="left"/>
            <w:rPr>
              <w:rFonts w:asciiTheme="minorHAnsi" w:hAnsiTheme="minorHAnsi"/>
            </w:rPr>
          </w:pPr>
        </w:p>
        <w:p w:rsidR="00421821" w:rsidRPr="002C0CEB" w:rsidRDefault="00F01998" w:rsidP="002C0CEB">
          <w:pPr>
            <w:pStyle w:val="TOC1"/>
            <w:tabs>
              <w:tab w:val="right" w:leader="dot" w:pos="9800"/>
            </w:tabs>
            <w:jc w:val="left"/>
            <w:rPr>
              <w:rFonts w:asciiTheme="minorHAnsi" w:eastAsiaTheme="minorEastAsia" w:hAnsiTheme="minorHAnsi" w:cstheme="minorBidi"/>
              <w:noProof/>
              <w:sz w:val="22"/>
              <w:szCs w:val="22"/>
              <w:lang w:val="ro-RO" w:eastAsia="ro-RO"/>
            </w:rPr>
          </w:pPr>
          <w:r w:rsidRPr="002C0CEB">
            <w:rPr>
              <w:rFonts w:asciiTheme="minorHAnsi" w:hAnsiTheme="minorHAnsi"/>
            </w:rPr>
            <w:fldChar w:fldCharType="begin"/>
          </w:r>
          <w:r w:rsidR="00996802" w:rsidRPr="002C0CEB">
            <w:rPr>
              <w:rFonts w:asciiTheme="minorHAnsi" w:hAnsiTheme="minorHAnsi"/>
            </w:rPr>
            <w:instrText xml:space="preserve"> TOC \o "1-3" \h \z \u </w:instrText>
          </w:r>
          <w:r w:rsidRPr="002C0CEB">
            <w:rPr>
              <w:rFonts w:asciiTheme="minorHAnsi" w:hAnsiTheme="minorHAnsi"/>
            </w:rPr>
            <w:fldChar w:fldCharType="separate"/>
          </w:r>
          <w:hyperlink w:anchor="_Toc13084255" w:history="1">
            <w:r w:rsidR="00421821" w:rsidRPr="002C0CEB">
              <w:rPr>
                <w:rStyle w:val="Hyperlink"/>
                <w:noProof/>
                <w:lang w:val="ro-RO"/>
              </w:rPr>
              <w:t>INTRODUCERE</w:t>
            </w:r>
            <w:r w:rsidR="00421821" w:rsidRPr="002C0CEB">
              <w:rPr>
                <w:noProof/>
                <w:webHidden/>
              </w:rPr>
              <w:tab/>
            </w:r>
            <w:r w:rsidRPr="002C0CEB">
              <w:rPr>
                <w:noProof/>
                <w:webHidden/>
              </w:rPr>
              <w:fldChar w:fldCharType="begin"/>
            </w:r>
            <w:r w:rsidR="00421821" w:rsidRPr="002C0CEB">
              <w:rPr>
                <w:noProof/>
                <w:webHidden/>
              </w:rPr>
              <w:instrText xml:space="preserve"> PAGEREF _Toc13084255 \h </w:instrText>
            </w:r>
            <w:r w:rsidRPr="002C0CEB">
              <w:rPr>
                <w:noProof/>
                <w:webHidden/>
              </w:rPr>
            </w:r>
            <w:r w:rsidRPr="002C0CEB">
              <w:rPr>
                <w:noProof/>
                <w:webHidden/>
              </w:rPr>
              <w:fldChar w:fldCharType="separate"/>
            </w:r>
            <w:r w:rsidR="00A867D0">
              <w:rPr>
                <w:noProof/>
                <w:webHidden/>
              </w:rPr>
              <w:t>2</w:t>
            </w:r>
            <w:r w:rsidRPr="002C0CEB">
              <w:rPr>
                <w:noProof/>
                <w:webHidden/>
              </w:rPr>
              <w:fldChar w:fldCharType="end"/>
            </w:r>
          </w:hyperlink>
        </w:p>
        <w:p w:rsidR="00421821" w:rsidRPr="002C0CEB" w:rsidRDefault="00F01998" w:rsidP="002C0CEB">
          <w:pPr>
            <w:pStyle w:val="TOC1"/>
            <w:tabs>
              <w:tab w:val="right" w:leader="dot" w:pos="9800"/>
            </w:tabs>
            <w:jc w:val="left"/>
            <w:rPr>
              <w:rFonts w:asciiTheme="minorHAnsi" w:eastAsiaTheme="minorEastAsia" w:hAnsiTheme="minorHAnsi" w:cstheme="minorBidi"/>
              <w:noProof/>
              <w:sz w:val="22"/>
              <w:szCs w:val="22"/>
              <w:lang w:val="ro-RO" w:eastAsia="ro-RO"/>
            </w:rPr>
          </w:pPr>
          <w:hyperlink w:anchor="_Toc13084256" w:history="1">
            <w:r w:rsidR="00421821" w:rsidRPr="002C0CEB">
              <w:rPr>
                <w:rStyle w:val="Hyperlink"/>
                <w:noProof/>
              </w:rPr>
              <w:t>LEGISLAȚIA LA NIVEL NAȚIONAL PRIVIND MODUL DE ORGANIZARE ȘI FUNCȚIONARE A SERVICIILOR COMUNITARE DE UTILITĂȚI PUBLICE</w:t>
            </w:r>
            <w:r w:rsidR="00421821" w:rsidRPr="002C0CEB">
              <w:rPr>
                <w:noProof/>
                <w:webHidden/>
              </w:rPr>
              <w:tab/>
            </w:r>
            <w:r w:rsidRPr="002C0CEB">
              <w:rPr>
                <w:noProof/>
                <w:webHidden/>
              </w:rPr>
              <w:fldChar w:fldCharType="begin"/>
            </w:r>
            <w:r w:rsidR="00421821" w:rsidRPr="002C0CEB">
              <w:rPr>
                <w:noProof/>
                <w:webHidden/>
              </w:rPr>
              <w:instrText xml:space="preserve"> PAGEREF _Toc13084256 \h </w:instrText>
            </w:r>
            <w:r w:rsidRPr="002C0CEB">
              <w:rPr>
                <w:noProof/>
                <w:webHidden/>
              </w:rPr>
            </w:r>
            <w:r w:rsidRPr="002C0CEB">
              <w:rPr>
                <w:noProof/>
                <w:webHidden/>
              </w:rPr>
              <w:fldChar w:fldCharType="separate"/>
            </w:r>
            <w:r w:rsidR="00A867D0">
              <w:rPr>
                <w:noProof/>
                <w:webHidden/>
              </w:rPr>
              <w:t>2</w:t>
            </w:r>
            <w:r w:rsidRPr="002C0CEB">
              <w:rPr>
                <w:noProof/>
                <w:webHidden/>
              </w:rPr>
              <w:fldChar w:fldCharType="end"/>
            </w:r>
          </w:hyperlink>
        </w:p>
        <w:p w:rsidR="00421821" w:rsidRPr="002C0CEB" w:rsidRDefault="00F01998" w:rsidP="002C0CEB">
          <w:pPr>
            <w:pStyle w:val="TOC1"/>
            <w:tabs>
              <w:tab w:val="left" w:pos="440"/>
              <w:tab w:val="right" w:leader="dot" w:pos="9800"/>
            </w:tabs>
            <w:jc w:val="left"/>
            <w:rPr>
              <w:rFonts w:asciiTheme="minorHAnsi" w:eastAsiaTheme="minorEastAsia" w:hAnsiTheme="minorHAnsi" w:cstheme="minorBidi"/>
              <w:noProof/>
              <w:sz w:val="22"/>
              <w:szCs w:val="22"/>
              <w:lang w:val="ro-RO" w:eastAsia="ro-RO"/>
            </w:rPr>
          </w:pPr>
          <w:hyperlink w:anchor="_Toc13084257" w:history="1">
            <w:r w:rsidR="00421821" w:rsidRPr="002C0CEB">
              <w:rPr>
                <w:rStyle w:val="Hyperlink"/>
                <w:rFonts w:ascii="Wingdings" w:hAnsi="Wingdings" w:cs="Arial"/>
                <w:noProof/>
                <w:lang w:val="ro-RO"/>
              </w:rPr>
              <w:t></w:t>
            </w:r>
            <w:r w:rsidR="00421821" w:rsidRPr="002C0CEB">
              <w:rPr>
                <w:rFonts w:asciiTheme="minorHAnsi" w:eastAsiaTheme="minorEastAsia" w:hAnsiTheme="minorHAnsi" w:cstheme="minorBidi"/>
                <w:noProof/>
                <w:sz w:val="22"/>
                <w:szCs w:val="22"/>
                <w:lang w:val="ro-RO" w:eastAsia="ro-RO"/>
              </w:rPr>
              <w:tab/>
            </w:r>
            <w:r w:rsidR="00421821" w:rsidRPr="002C0CEB">
              <w:rPr>
                <w:rStyle w:val="Hyperlink"/>
                <w:rFonts w:cs="Arial"/>
                <w:noProof/>
                <w:lang w:val="ro-RO"/>
              </w:rPr>
              <w:t xml:space="preserve">Ordinul Președintelui A.N.R.S.C. nr. 102/2007 privind Regulamentul de constatare, notificare si sancționare a abaterilor de la reglementările emise in domeniul de activitate al A.N.R.S.C., </w:t>
            </w:r>
            <w:r w:rsidR="00421821" w:rsidRPr="002C0CEB">
              <w:rPr>
                <w:rStyle w:val="Hyperlink"/>
                <w:rFonts w:asciiTheme="minorHAnsi" w:hAnsiTheme="minorHAnsi" w:cs="Arial"/>
                <w:noProof/>
                <w:lang w:val="ro-RO"/>
              </w:rPr>
              <w:t>cu</w:t>
            </w:r>
            <w:r w:rsidR="00421821" w:rsidRPr="002C0CEB">
              <w:rPr>
                <w:rStyle w:val="Hyperlink"/>
                <w:rFonts w:cs="Arial"/>
                <w:noProof/>
                <w:lang w:val="ro-RO"/>
              </w:rPr>
              <w:t xml:space="preserve"> modificările şi completările ulterioare.</w:t>
            </w:r>
            <w:r w:rsidR="00421821" w:rsidRPr="002C0CEB">
              <w:rPr>
                <w:noProof/>
                <w:webHidden/>
              </w:rPr>
              <w:tab/>
            </w:r>
            <w:r w:rsidRPr="002C0CEB">
              <w:rPr>
                <w:noProof/>
                <w:webHidden/>
              </w:rPr>
              <w:fldChar w:fldCharType="begin"/>
            </w:r>
            <w:r w:rsidR="00421821" w:rsidRPr="002C0CEB">
              <w:rPr>
                <w:noProof/>
                <w:webHidden/>
              </w:rPr>
              <w:instrText xml:space="preserve"> PAGEREF _Toc13084257 \h </w:instrText>
            </w:r>
            <w:r w:rsidRPr="002C0CEB">
              <w:rPr>
                <w:noProof/>
                <w:webHidden/>
              </w:rPr>
            </w:r>
            <w:r w:rsidRPr="002C0CEB">
              <w:rPr>
                <w:noProof/>
                <w:webHidden/>
              </w:rPr>
              <w:fldChar w:fldCharType="separate"/>
            </w:r>
            <w:r w:rsidR="00A867D0">
              <w:rPr>
                <w:noProof/>
                <w:webHidden/>
              </w:rPr>
              <w:t>2</w:t>
            </w:r>
            <w:r w:rsidRPr="002C0CEB">
              <w:rPr>
                <w:noProof/>
                <w:webHidden/>
              </w:rPr>
              <w:fldChar w:fldCharType="end"/>
            </w:r>
          </w:hyperlink>
        </w:p>
        <w:p w:rsidR="00421821" w:rsidRPr="002C0CEB" w:rsidRDefault="00F01998" w:rsidP="002C0CEB">
          <w:pPr>
            <w:pStyle w:val="TOC1"/>
            <w:tabs>
              <w:tab w:val="right" w:leader="dot" w:pos="9800"/>
            </w:tabs>
            <w:jc w:val="left"/>
            <w:rPr>
              <w:rFonts w:asciiTheme="minorHAnsi" w:eastAsiaTheme="minorEastAsia" w:hAnsiTheme="minorHAnsi" w:cstheme="minorBidi"/>
              <w:noProof/>
              <w:sz w:val="22"/>
              <w:szCs w:val="22"/>
              <w:lang w:val="ro-RO" w:eastAsia="ro-RO"/>
            </w:rPr>
          </w:pPr>
          <w:hyperlink w:anchor="_Toc13084258" w:history="1">
            <w:r w:rsidR="00421821" w:rsidRPr="002C0CEB">
              <w:rPr>
                <w:rStyle w:val="Hyperlink"/>
                <w:noProof/>
              </w:rPr>
              <w:t>AUTORITĂŢI ŞI COMPETENŢE</w:t>
            </w:r>
            <w:r w:rsidR="00421821" w:rsidRPr="002C0CEB">
              <w:rPr>
                <w:noProof/>
                <w:webHidden/>
              </w:rPr>
              <w:tab/>
            </w:r>
            <w:r w:rsidRPr="002C0CEB">
              <w:rPr>
                <w:noProof/>
                <w:webHidden/>
              </w:rPr>
              <w:fldChar w:fldCharType="begin"/>
            </w:r>
            <w:r w:rsidR="00421821" w:rsidRPr="002C0CEB">
              <w:rPr>
                <w:noProof/>
                <w:webHidden/>
              </w:rPr>
              <w:instrText xml:space="preserve"> PAGEREF _Toc13084258 \h </w:instrText>
            </w:r>
            <w:r w:rsidRPr="002C0CEB">
              <w:rPr>
                <w:noProof/>
                <w:webHidden/>
              </w:rPr>
            </w:r>
            <w:r w:rsidRPr="002C0CEB">
              <w:rPr>
                <w:noProof/>
                <w:webHidden/>
              </w:rPr>
              <w:fldChar w:fldCharType="separate"/>
            </w:r>
            <w:r w:rsidR="00A867D0">
              <w:rPr>
                <w:noProof/>
                <w:webHidden/>
              </w:rPr>
              <w:t>5</w:t>
            </w:r>
            <w:r w:rsidRPr="002C0CEB">
              <w:rPr>
                <w:noProof/>
                <w:webHidden/>
              </w:rPr>
              <w:fldChar w:fldCharType="end"/>
            </w:r>
          </w:hyperlink>
        </w:p>
        <w:p w:rsidR="00421821" w:rsidRPr="002C0CEB" w:rsidRDefault="00F01998" w:rsidP="002C0CEB">
          <w:pPr>
            <w:pStyle w:val="TOC1"/>
            <w:tabs>
              <w:tab w:val="right" w:leader="dot" w:pos="9800"/>
            </w:tabs>
            <w:jc w:val="left"/>
            <w:rPr>
              <w:rFonts w:asciiTheme="minorHAnsi" w:eastAsiaTheme="minorEastAsia" w:hAnsiTheme="minorHAnsi" w:cstheme="minorBidi"/>
              <w:noProof/>
              <w:sz w:val="22"/>
              <w:szCs w:val="22"/>
              <w:lang w:val="ro-RO" w:eastAsia="ro-RO"/>
            </w:rPr>
          </w:pPr>
          <w:hyperlink w:anchor="_Toc13084259" w:history="1">
            <w:r w:rsidR="00421821" w:rsidRPr="002C0CEB">
              <w:rPr>
                <w:rStyle w:val="Hyperlink"/>
                <w:noProof/>
                <w:lang w:val="ro-RO"/>
              </w:rPr>
              <w:t>DREPTURILE ȘI OBLIGAȚIILE AUTORITĂŢILOR ADMINISTRAŢIEI PUBLICE LOCALE</w:t>
            </w:r>
            <w:r w:rsidR="00421821" w:rsidRPr="002C0CEB">
              <w:rPr>
                <w:noProof/>
                <w:webHidden/>
              </w:rPr>
              <w:tab/>
            </w:r>
            <w:r w:rsidRPr="002C0CEB">
              <w:rPr>
                <w:noProof/>
                <w:webHidden/>
              </w:rPr>
              <w:fldChar w:fldCharType="begin"/>
            </w:r>
            <w:r w:rsidR="00421821" w:rsidRPr="002C0CEB">
              <w:rPr>
                <w:noProof/>
                <w:webHidden/>
              </w:rPr>
              <w:instrText xml:space="preserve"> PAGEREF _Toc13084259 \h </w:instrText>
            </w:r>
            <w:r w:rsidRPr="002C0CEB">
              <w:rPr>
                <w:noProof/>
                <w:webHidden/>
              </w:rPr>
            </w:r>
            <w:r w:rsidRPr="002C0CEB">
              <w:rPr>
                <w:noProof/>
                <w:webHidden/>
              </w:rPr>
              <w:fldChar w:fldCharType="separate"/>
            </w:r>
            <w:r w:rsidR="00A867D0">
              <w:rPr>
                <w:noProof/>
                <w:webHidden/>
              </w:rPr>
              <w:t>7</w:t>
            </w:r>
            <w:r w:rsidRPr="002C0CEB">
              <w:rPr>
                <w:noProof/>
                <w:webHidden/>
              </w:rPr>
              <w:fldChar w:fldCharType="end"/>
            </w:r>
          </w:hyperlink>
        </w:p>
        <w:p w:rsidR="00421821" w:rsidRPr="002C0CEB" w:rsidRDefault="00F01998" w:rsidP="002C0CEB">
          <w:pPr>
            <w:pStyle w:val="TOC2"/>
            <w:tabs>
              <w:tab w:val="right" w:leader="dot" w:pos="9800"/>
            </w:tabs>
            <w:jc w:val="left"/>
            <w:rPr>
              <w:rFonts w:asciiTheme="minorHAnsi" w:eastAsiaTheme="minorEastAsia" w:hAnsiTheme="minorHAnsi" w:cstheme="minorBidi"/>
              <w:noProof/>
              <w:sz w:val="22"/>
              <w:szCs w:val="22"/>
              <w:lang w:val="ro-RO" w:eastAsia="ro-RO"/>
            </w:rPr>
          </w:pPr>
          <w:hyperlink w:anchor="_Toc13084260" w:history="1">
            <w:r w:rsidR="00421821" w:rsidRPr="002C0CEB">
              <w:rPr>
                <w:rStyle w:val="Hyperlink"/>
                <w:noProof/>
                <w:lang w:val="ro-RO"/>
              </w:rPr>
              <w:t>A. DREPTURI:</w:t>
            </w:r>
            <w:r w:rsidR="00421821" w:rsidRPr="002C0CEB">
              <w:rPr>
                <w:noProof/>
                <w:webHidden/>
              </w:rPr>
              <w:tab/>
            </w:r>
            <w:r w:rsidRPr="002C0CEB">
              <w:rPr>
                <w:noProof/>
                <w:webHidden/>
              </w:rPr>
              <w:fldChar w:fldCharType="begin"/>
            </w:r>
            <w:r w:rsidR="00421821" w:rsidRPr="002C0CEB">
              <w:rPr>
                <w:noProof/>
                <w:webHidden/>
              </w:rPr>
              <w:instrText xml:space="preserve"> PAGEREF _Toc13084260 \h </w:instrText>
            </w:r>
            <w:r w:rsidRPr="002C0CEB">
              <w:rPr>
                <w:noProof/>
                <w:webHidden/>
              </w:rPr>
            </w:r>
            <w:r w:rsidRPr="002C0CEB">
              <w:rPr>
                <w:noProof/>
                <w:webHidden/>
              </w:rPr>
              <w:fldChar w:fldCharType="separate"/>
            </w:r>
            <w:r w:rsidR="00A867D0">
              <w:rPr>
                <w:noProof/>
                <w:webHidden/>
              </w:rPr>
              <w:t>7</w:t>
            </w:r>
            <w:r w:rsidRPr="002C0CEB">
              <w:rPr>
                <w:noProof/>
                <w:webHidden/>
              </w:rPr>
              <w:fldChar w:fldCharType="end"/>
            </w:r>
          </w:hyperlink>
        </w:p>
        <w:p w:rsidR="00421821" w:rsidRPr="002C0CEB" w:rsidRDefault="00F01998" w:rsidP="002C0CEB">
          <w:pPr>
            <w:pStyle w:val="TOC2"/>
            <w:tabs>
              <w:tab w:val="right" w:leader="dot" w:pos="9800"/>
            </w:tabs>
            <w:jc w:val="left"/>
            <w:rPr>
              <w:rFonts w:asciiTheme="minorHAnsi" w:eastAsiaTheme="minorEastAsia" w:hAnsiTheme="minorHAnsi" w:cstheme="minorBidi"/>
              <w:noProof/>
              <w:sz w:val="22"/>
              <w:szCs w:val="22"/>
              <w:lang w:val="ro-RO" w:eastAsia="ro-RO"/>
            </w:rPr>
          </w:pPr>
          <w:hyperlink w:anchor="_Toc13084261" w:history="1">
            <w:r w:rsidR="00421821" w:rsidRPr="002C0CEB">
              <w:rPr>
                <w:rStyle w:val="Hyperlink"/>
                <w:noProof/>
                <w:lang w:val="ro-RO"/>
              </w:rPr>
              <w:t>B. OBLIGAȚII:</w:t>
            </w:r>
            <w:r w:rsidR="00421821" w:rsidRPr="002C0CEB">
              <w:rPr>
                <w:noProof/>
                <w:webHidden/>
              </w:rPr>
              <w:tab/>
            </w:r>
            <w:r w:rsidRPr="002C0CEB">
              <w:rPr>
                <w:noProof/>
                <w:webHidden/>
              </w:rPr>
              <w:fldChar w:fldCharType="begin"/>
            </w:r>
            <w:r w:rsidR="00421821" w:rsidRPr="002C0CEB">
              <w:rPr>
                <w:noProof/>
                <w:webHidden/>
              </w:rPr>
              <w:instrText xml:space="preserve"> PAGEREF _Toc13084261 \h </w:instrText>
            </w:r>
            <w:r w:rsidRPr="002C0CEB">
              <w:rPr>
                <w:noProof/>
                <w:webHidden/>
              </w:rPr>
            </w:r>
            <w:r w:rsidRPr="002C0CEB">
              <w:rPr>
                <w:noProof/>
                <w:webHidden/>
              </w:rPr>
              <w:fldChar w:fldCharType="separate"/>
            </w:r>
            <w:r w:rsidR="00A867D0">
              <w:rPr>
                <w:noProof/>
                <w:webHidden/>
              </w:rPr>
              <w:t>7</w:t>
            </w:r>
            <w:r w:rsidRPr="002C0CEB">
              <w:rPr>
                <w:noProof/>
                <w:webHidden/>
              </w:rPr>
              <w:fldChar w:fldCharType="end"/>
            </w:r>
          </w:hyperlink>
        </w:p>
        <w:p w:rsidR="00421821" w:rsidRPr="002C0CEB" w:rsidRDefault="00F01998" w:rsidP="002C0CEB">
          <w:pPr>
            <w:pStyle w:val="TOC1"/>
            <w:tabs>
              <w:tab w:val="right" w:leader="dot" w:pos="9800"/>
            </w:tabs>
            <w:jc w:val="left"/>
            <w:rPr>
              <w:rFonts w:asciiTheme="minorHAnsi" w:eastAsiaTheme="minorEastAsia" w:hAnsiTheme="minorHAnsi" w:cstheme="minorBidi"/>
              <w:noProof/>
              <w:sz w:val="22"/>
              <w:szCs w:val="22"/>
              <w:lang w:val="ro-RO" w:eastAsia="ro-RO"/>
            </w:rPr>
          </w:pPr>
          <w:hyperlink w:anchor="_Toc13084262" w:history="1">
            <w:r w:rsidR="00421821" w:rsidRPr="002C0CEB">
              <w:rPr>
                <w:rStyle w:val="Hyperlink"/>
                <w:noProof/>
                <w:lang w:val="ro-RO"/>
              </w:rPr>
              <w:t>DREPTURILE ȘI OBLIGAȚIILE OPERATORILOR DE SERVICII COMUNITARE DE UTILITĂȚI PUBLICE:</w:t>
            </w:r>
            <w:r w:rsidR="00421821" w:rsidRPr="002C0CEB">
              <w:rPr>
                <w:noProof/>
                <w:webHidden/>
              </w:rPr>
              <w:tab/>
            </w:r>
            <w:r w:rsidRPr="002C0CEB">
              <w:rPr>
                <w:noProof/>
                <w:webHidden/>
              </w:rPr>
              <w:fldChar w:fldCharType="begin"/>
            </w:r>
            <w:r w:rsidR="00421821" w:rsidRPr="002C0CEB">
              <w:rPr>
                <w:noProof/>
                <w:webHidden/>
              </w:rPr>
              <w:instrText xml:space="preserve"> PAGEREF _Toc13084262 \h </w:instrText>
            </w:r>
            <w:r w:rsidRPr="002C0CEB">
              <w:rPr>
                <w:noProof/>
                <w:webHidden/>
              </w:rPr>
            </w:r>
            <w:r w:rsidRPr="002C0CEB">
              <w:rPr>
                <w:noProof/>
                <w:webHidden/>
              </w:rPr>
              <w:fldChar w:fldCharType="separate"/>
            </w:r>
            <w:r w:rsidR="00A867D0">
              <w:rPr>
                <w:noProof/>
                <w:webHidden/>
              </w:rPr>
              <w:t>8</w:t>
            </w:r>
            <w:r w:rsidRPr="002C0CEB">
              <w:rPr>
                <w:noProof/>
                <w:webHidden/>
              </w:rPr>
              <w:fldChar w:fldCharType="end"/>
            </w:r>
          </w:hyperlink>
        </w:p>
        <w:p w:rsidR="00421821" w:rsidRPr="002C0CEB" w:rsidRDefault="00F01998" w:rsidP="002C0CEB">
          <w:pPr>
            <w:pStyle w:val="TOC2"/>
            <w:tabs>
              <w:tab w:val="right" w:leader="dot" w:pos="9800"/>
            </w:tabs>
            <w:jc w:val="left"/>
            <w:rPr>
              <w:rFonts w:asciiTheme="minorHAnsi" w:eastAsiaTheme="minorEastAsia" w:hAnsiTheme="minorHAnsi" w:cstheme="minorBidi"/>
              <w:noProof/>
              <w:sz w:val="22"/>
              <w:szCs w:val="22"/>
              <w:lang w:val="ro-RO" w:eastAsia="ro-RO"/>
            </w:rPr>
          </w:pPr>
          <w:hyperlink w:anchor="_Toc13084263" w:history="1">
            <w:r w:rsidR="00421821" w:rsidRPr="002C0CEB">
              <w:rPr>
                <w:rStyle w:val="Hyperlink"/>
                <w:noProof/>
                <w:lang w:val="ro-RO"/>
              </w:rPr>
              <w:t>A. DREPTURI:</w:t>
            </w:r>
            <w:r w:rsidR="00421821" w:rsidRPr="002C0CEB">
              <w:rPr>
                <w:noProof/>
                <w:webHidden/>
              </w:rPr>
              <w:tab/>
            </w:r>
            <w:r w:rsidRPr="002C0CEB">
              <w:rPr>
                <w:noProof/>
                <w:webHidden/>
              </w:rPr>
              <w:fldChar w:fldCharType="begin"/>
            </w:r>
            <w:r w:rsidR="00421821" w:rsidRPr="002C0CEB">
              <w:rPr>
                <w:noProof/>
                <w:webHidden/>
              </w:rPr>
              <w:instrText xml:space="preserve"> PAGEREF _Toc13084263 \h </w:instrText>
            </w:r>
            <w:r w:rsidRPr="002C0CEB">
              <w:rPr>
                <w:noProof/>
                <w:webHidden/>
              </w:rPr>
            </w:r>
            <w:r w:rsidRPr="002C0CEB">
              <w:rPr>
                <w:noProof/>
                <w:webHidden/>
              </w:rPr>
              <w:fldChar w:fldCharType="separate"/>
            </w:r>
            <w:r w:rsidR="00A867D0">
              <w:rPr>
                <w:noProof/>
                <w:webHidden/>
              </w:rPr>
              <w:t>8</w:t>
            </w:r>
            <w:r w:rsidRPr="002C0CEB">
              <w:rPr>
                <w:noProof/>
                <w:webHidden/>
              </w:rPr>
              <w:fldChar w:fldCharType="end"/>
            </w:r>
          </w:hyperlink>
        </w:p>
        <w:p w:rsidR="00421821" w:rsidRPr="002C0CEB" w:rsidRDefault="00F01998" w:rsidP="002C0CEB">
          <w:pPr>
            <w:pStyle w:val="TOC2"/>
            <w:tabs>
              <w:tab w:val="right" w:leader="dot" w:pos="9800"/>
            </w:tabs>
            <w:jc w:val="left"/>
            <w:rPr>
              <w:rFonts w:asciiTheme="minorHAnsi" w:eastAsiaTheme="minorEastAsia" w:hAnsiTheme="minorHAnsi" w:cstheme="minorBidi"/>
              <w:noProof/>
              <w:sz w:val="22"/>
              <w:szCs w:val="22"/>
              <w:lang w:val="ro-RO" w:eastAsia="ro-RO"/>
            </w:rPr>
          </w:pPr>
          <w:hyperlink w:anchor="_Toc13084264" w:history="1">
            <w:r w:rsidR="00421821" w:rsidRPr="002C0CEB">
              <w:rPr>
                <w:rStyle w:val="Hyperlink"/>
                <w:noProof/>
                <w:lang w:val="ro-RO"/>
              </w:rPr>
              <w:t>B. OBLIGAȚII:</w:t>
            </w:r>
            <w:r w:rsidR="00421821" w:rsidRPr="002C0CEB">
              <w:rPr>
                <w:noProof/>
                <w:webHidden/>
              </w:rPr>
              <w:tab/>
            </w:r>
            <w:r w:rsidRPr="002C0CEB">
              <w:rPr>
                <w:noProof/>
                <w:webHidden/>
              </w:rPr>
              <w:fldChar w:fldCharType="begin"/>
            </w:r>
            <w:r w:rsidR="00421821" w:rsidRPr="002C0CEB">
              <w:rPr>
                <w:noProof/>
                <w:webHidden/>
              </w:rPr>
              <w:instrText xml:space="preserve"> PAGEREF _Toc13084264 \h </w:instrText>
            </w:r>
            <w:r w:rsidRPr="002C0CEB">
              <w:rPr>
                <w:noProof/>
                <w:webHidden/>
              </w:rPr>
            </w:r>
            <w:r w:rsidRPr="002C0CEB">
              <w:rPr>
                <w:noProof/>
                <w:webHidden/>
              </w:rPr>
              <w:fldChar w:fldCharType="separate"/>
            </w:r>
            <w:r w:rsidR="00A867D0">
              <w:rPr>
                <w:noProof/>
                <w:webHidden/>
              </w:rPr>
              <w:t>9</w:t>
            </w:r>
            <w:r w:rsidRPr="002C0CEB">
              <w:rPr>
                <w:noProof/>
                <w:webHidden/>
              </w:rPr>
              <w:fldChar w:fldCharType="end"/>
            </w:r>
          </w:hyperlink>
        </w:p>
        <w:p w:rsidR="00421821" w:rsidRPr="002C0CEB" w:rsidRDefault="00F01998" w:rsidP="002C0CEB">
          <w:pPr>
            <w:pStyle w:val="TOC1"/>
            <w:tabs>
              <w:tab w:val="right" w:leader="dot" w:pos="9800"/>
            </w:tabs>
            <w:jc w:val="left"/>
            <w:rPr>
              <w:rFonts w:asciiTheme="minorHAnsi" w:eastAsiaTheme="minorEastAsia" w:hAnsiTheme="minorHAnsi" w:cstheme="minorBidi"/>
              <w:noProof/>
              <w:sz w:val="22"/>
              <w:szCs w:val="22"/>
              <w:lang w:val="ro-RO" w:eastAsia="ro-RO"/>
            </w:rPr>
          </w:pPr>
          <w:hyperlink w:anchor="_Toc13084265" w:history="1">
            <w:r w:rsidR="00421821" w:rsidRPr="002C0CEB">
              <w:rPr>
                <w:rStyle w:val="Hyperlink"/>
                <w:noProof/>
              </w:rPr>
              <w:t>FAPTE CONTRAVENȚIONALE, RĂSPUNDERI ŞI SANCŢIUNI</w:t>
            </w:r>
            <w:r w:rsidR="00421821" w:rsidRPr="002C0CEB">
              <w:rPr>
                <w:noProof/>
                <w:webHidden/>
              </w:rPr>
              <w:tab/>
            </w:r>
            <w:r w:rsidRPr="002C0CEB">
              <w:rPr>
                <w:noProof/>
                <w:webHidden/>
              </w:rPr>
              <w:fldChar w:fldCharType="begin"/>
            </w:r>
            <w:r w:rsidR="00421821" w:rsidRPr="002C0CEB">
              <w:rPr>
                <w:noProof/>
                <w:webHidden/>
              </w:rPr>
              <w:instrText xml:space="preserve"> PAGEREF _Toc13084265 \h </w:instrText>
            </w:r>
            <w:r w:rsidRPr="002C0CEB">
              <w:rPr>
                <w:noProof/>
                <w:webHidden/>
              </w:rPr>
            </w:r>
            <w:r w:rsidRPr="002C0CEB">
              <w:rPr>
                <w:noProof/>
                <w:webHidden/>
              </w:rPr>
              <w:fldChar w:fldCharType="separate"/>
            </w:r>
            <w:r w:rsidR="00A867D0">
              <w:rPr>
                <w:noProof/>
                <w:webHidden/>
              </w:rPr>
              <w:t>9</w:t>
            </w:r>
            <w:r w:rsidRPr="002C0CEB">
              <w:rPr>
                <w:noProof/>
                <w:webHidden/>
              </w:rPr>
              <w:fldChar w:fldCharType="end"/>
            </w:r>
          </w:hyperlink>
        </w:p>
        <w:p w:rsidR="00421821" w:rsidRPr="002C0CEB" w:rsidRDefault="00F01998" w:rsidP="002C0CEB">
          <w:pPr>
            <w:pStyle w:val="TOC1"/>
            <w:tabs>
              <w:tab w:val="right" w:leader="dot" w:pos="9800"/>
            </w:tabs>
            <w:jc w:val="left"/>
            <w:rPr>
              <w:rFonts w:asciiTheme="minorHAnsi" w:eastAsiaTheme="minorEastAsia" w:hAnsiTheme="minorHAnsi" w:cstheme="minorBidi"/>
              <w:noProof/>
              <w:sz w:val="22"/>
              <w:szCs w:val="22"/>
              <w:lang w:val="ro-RO" w:eastAsia="ro-RO"/>
            </w:rPr>
          </w:pPr>
          <w:hyperlink w:anchor="_Toc13084266" w:history="1">
            <w:r w:rsidR="00421821" w:rsidRPr="002C0CEB">
              <w:rPr>
                <w:rStyle w:val="Hyperlink"/>
                <w:noProof/>
              </w:rPr>
              <w:t>CONSTATAREA, NOTIFICAREA ŞI SANCŢIONAREA  ABATERILOR DE LA REGLEMENTĂRILE EMISE ÎN DOMENIUL DE ACTIVITATE AL AUTORITĂŢII NAŢIONALE DE REGLEMENTARE PENTRU SERVICIILE COMUNITARE DE UTILITĂŢI PUBLICE</w:t>
            </w:r>
            <w:r w:rsidR="00421821" w:rsidRPr="002C0CEB">
              <w:rPr>
                <w:noProof/>
                <w:webHidden/>
              </w:rPr>
              <w:tab/>
            </w:r>
            <w:r w:rsidRPr="002C0CEB">
              <w:rPr>
                <w:noProof/>
                <w:webHidden/>
              </w:rPr>
              <w:fldChar w:fldCharType="begin"/>
            </w:r>
            <w:r w:rsidR="00421821" w:rsidRPr="002C0CEB">
              <w:rPr>
                <w:noProof/>
                <w:webHidden/>
              </w:rPr>
              <w:instrText xml:space="preserve"> PAGEREF _Toc13084266 \h </w:instrText>
            </w:r>
            <w:r w:rsidRPr="002C0CEB">
              <w:rPr>
                <w:noProof/>
                <w:webHidden/>
              </w:rPr>
            </w:r>
            <w:r w:rsidRPr="002C0CEB">
              <w:rPr>
                <w:noProof/>
                <w:webHidden/>
              </w:rPr>
              <w:fldChar w:fldCharType="separate"/>
            </w:r>
            <w:r w:rsidR="00A867D0">
              <w:rPr>
                <w:noProof/>
                <w:webHidden/>
              </w:rPr>
              <w:t>18</w:t>
            </w:r>
            <w:r w:rsidRPr="002C0CEB">
              <w:rPr>
                <w:noProof/>
                <w:webHidden/>
              </w:rPr>
              <w:fldChar w:fldCharType="end"/>
            </w:r>
          </w:hyperlink>
        </w:p>
        <w:p w:rsidR="00421821" w:rsidRPr="002C0CEB" w:rsidRDefault="00F01998" w:rsidP="002C0CEB">
          <w:pPr>
            <w:pStyle w:val="TOC1"/>
            <w:tabs>
              <w:tab w:val="right" w:leader="dot" w:pos="9800"/>
            </w:tabs>
            <w:jc w:val="left"/>
            <w:rPr>
              <w:rFonts w:asciiTheme="minorHAnsi" w:eastAsiaTheme="minorEastAsia" w:hAnsiTheme="minorHAnsi" w:cstheme="minorBidi"/>
              <w:noProof/>
              <w:sz w:val="22"/>
              <w:szCs w:val="22"/>
              <w:lang w:val="ro-RO" w:eastAsia="ro-RO"/>
            </w:rPr>
          </w:pPr>
          <w:hyperlink w:anchor="_Toc13084267" w:history="1">
            <w:r w:rsidR="00421821" w:rsidRPr="002C0CEB">
              <w:rPr>
                <w:rStyle w:val="Hyperlink"/>
                <w:noProof/>
              </w:rPr>
              <w:t>APLIC</w:t>
            </w:r>
            <w:r w:rsidR="00421821" w:rsidRPr="002C0CEB">
              <w:rPr>
                <w:rStyle w:val="Hyperlink"/>
                <w:noProof/>
              </w:rPr>
              <w:t>A</w:t>
            </w:r>
            <w:r w:rsidR="00421821" w:rsidRPr="002C0CEB">
              <w:rPr>
                <w:rStyle w:val="Hyperlink"/>
                <w:noProof/>
              </w:rPr>
              <w:t>REA SANCȚIUNILOR</w:t>
            </w:r>
          </w:hyperlink>
          <w:r w:rsidR="00A867D0">
            <w:rPr>
              <w:noProof/>
            </w:rPr>
            <w:t xml:space="preserve"> </w:t>
          </w:r>
          <w:hyperlink w:anchor="_Toc13084268" w:history="1">
            <w:r w:rsidR="00421821" w:rsidRPr="002C0CEB">
              <w:rPr>
                <w:rStyle w:val="Hyperlink"/>
                <w:noProof/>
              </w:rPr>
              <w:t xml:space="preserve">care intră sub incidența Legii nr. 270/22.12.2017 </w:t>
            </w:r>
            <w:r w:rsidR="00421821" w:rsidRPr="002C0CEB">
              <w:rPr>
                <w:noProof/>
                <w:webHidden/>
              </w:rPr>
              <w:tab/>
            </w:r>
            <w:r w:rsidRPr="002C0CEB">
              <w:rPr>
                <w:noProof/>
                <w:webHidden/>
              </w:rPr>
              <w:fldChar w:fldCharType="begin"/>
            </w:r>
            <w:r w:rsidR="00421821" w:rsidRPr="002C0CEB">
              <w:rPr>
                <w:noProof/>
                <w:webHidden/>
              </w:rPr>
              <w:instrText xml:space="preserve"> PAGEREF _Toc13084268 \h </w:instrText>
            </w:r>
            <w:r w:rsidRPr="002C0CEB">
              <w:rPr>
                <w:noProof/>
                <w:webHidden/>
              </w:rPr>
            </w:r>
            <w:r w:rsidRPr="002C0CEB">
              <w:rPr>
                <w:noProof/>
                <w:webHidden/>
              </w:rPr>
              <w:fldChar w:fldCharType="separate"/>
            </w:r>
            <w:r w:rsidR="00A867D0">
              <w:rPr>
                <w:noProof/>
                <w:webHidden/>
              </w:rPr>
              <w:t>20</w:t>
            </w:r>
            <w:r w:rsidRPr="002C0CEB">
              <w:rPr>
                <w:noProof/>
                <w:webHidden/>
              </w:rPr>
              <w:fldChar w:fldCharType="end"/>
            </w:r>
          </w:hyperlink>
        </w:p>
        <w:p w:rsidR="00421821" w:rsidRPr="002C0CEB" w:rsidRDefault="00F01998" w:rsidP="002C0CEB">
          <w:pPr>
            <w:pStyle w:val="TOC2"/>
            <w:tabs>
              <w:tab w:val="right" w:leader="dot" w:pos="9800"/>
            </w:tabs>
            <w:jc w:val="left"/>
            <w:rPr>
              <w:rFonts w:asciiTheme="minorHAnsi" w:eastAsiaTheme="minorEastAsia" w:hAnsiTheme="minorHAnsi" w:cstheme="minorBidi"/>
              <w:noProof/>
              <w:sz w:val="22"/>
              <w:szCs w:val="22"/>
              <w:lang w:val="ro-RO" w:eastAsia="ro-RO"/>
            </w:rPr>
          </w:pPr>
          <w:hyperlink w:anchor="_Toc13084270" w:history="1">
            <w:r w:rsidR="00421821" w:rsidRPr="002C0CEB">
              <w:rPr>
                <w:rStyle w:val="Hyperlink"/>
                <w:noProof/>
                <w:lang w:val="ro-RO"/>
              </w:rPr>
              <w:t>Contravențiile prevăzute de Legea  nr. 51/2006 a serviciilor comunitare de utilități publice, repub</w:t>
            </w:r>
            <w:r w:rsidR="00421821" w:rsidRPr="002C0CEB">
              <w:rPr>
                <w:rStyle w:val="Hyperlink"/>
                <w:noProof/>
                <w:lang w:val="ro-RO"/>
              </w:rPr>
              <w:t>l</w:t>
            </w:r>
            <w:r w:rsidR="00421821" w:rsidRPr="002C0CEB">
              <w:rPr>
                <w:rStyle w:val="Hyperlink"/>
                <w:noProof/>
                <w:lang w:val="ro-RO"/>
              </w:rPr>
              <w:t>icată, cu modificările și completările ulterioare, care intră sub incidența Legii prevenirii nr. 270/2017</w:t>
            </w:r>
            <w:r w:rsidR="00421821" w:rsidRPr="002C0CEB">
              <w:rPr>
                <w:noProof/>
                <w:webHidden/>
              </w:rPr>
              <w:tab/>
            </w:r>
            <w:r w:rsidRPr="002C0CEB">
              <w:rPr>
                <w:noProof/>
                <w:webHidden/>
              </w:rPr>
              <w:fldChar w:fldCharType="begin"/>
            </w:r>
            <w:r w:rsidR="00421821" w:rsidRPr="002C0CEB">
              <w:rPr>
                <w:noProof/>
                <w:webHidden/>
              </w:rPr>
              <w:instrText xml:space="preserve"> PAGEREF _Toc13084270 \h </w:instrText>
            </w:r>
            <w:r w:rsidRPr="002C0CEB">
              <w:rPr>
                <w:noProof/>
                <w:webHidden/>
              </w:rPr>
            </w:r>
            <w:r w:rsidRPr="002C0CEB">
              <w:rPr>
                <w:noProof/>
                <w:webHidden/>
              </w:rPr>
              <w:fldChar w:fldCharType="separate"/>
            </w:r>
            <w:r w:rsidR="00A867D0">
              <w:rPr>
                <w:noProof/>
                <w:webHidden/>
              </w:rPr>
              <w:t>20</w:t>
            </w:r>
            <w:r w:rsidRPr="002C0CEB">
              <w:rPr>
                <w:noProof/>
                <w:webHidden/>
              </w:rPr>
              <w:fldChar w:fldCharType="end"/>
            </w:r>
          </w:hyperlink>
        </w:p>
        <w:p w:rsidR="00421821" w:rsidRPr="002C0CEB" w:rsidRDefault="00F01998" w:rsidP="002C0CEB">
          <w:pPr>
            <w:pStyle w:val="TOC2"/>
            <w:tabs>
              <w:tab w:val="right" w:leader="dot" w:pos="9800"/>
            </w:tabs>
            <w:jc w:val="left"/>
            <w:rPr>
              <w:rFonts w:asciiTheme="minorHAnsi" w:eastAsiaTheme="minorEastAsia" w:hAnsiTheme="minorHAnsi" w:cstheme="minorBidi"/>
              <w:noProof/>
              <w:sz w:val="22"/>
              <w:szCs w:val="22"/>
              <w:lang w:val="ro-RO" w:eastAsia="ro-RO"/>
            </w:rPr>
          </w:pPr>
          <w:hyperlink w:anchor="_Toc13084271" w:history="1">
            <w:r w:rsidR="00421821" w:rsidRPr="002C0CEB">
              <w:rPr>
                <w:rStyle w:val="Hyperlink"/>
                <w:noProof/>
                <w:lang w:val="ro-RO"/>
              </w:rPr>
              <w:t>Contravențiile prevăzute de Legea nr. 241/2006 a serviciului de alimentare cu apă şi de canalizare, republicată, cu modificările și completările ulterioare, care intră sub incidența Legii prevenirii nr. 270/2017</w:t>
            </w:r>
            <w:r w:rsidR="00421821" w:rsidRPr="002C0CEB">
              <w:rPr>
                <w:noProof/>
                <w:webHidden/>
              </w:rPr>
              <w:tab/>
            </w:r>
            <w:r w:rsidRPr="002C0CEB">
              <w:rPr>
                <w:noProof/>
                <w:webHidden/>
              </w:rPr>
              <w:fldChar w:fldCharType="begin"/>
            </w:r>
            <w:r w:rsidR="00421821" w:rsidRPr="002C0CEB">
              <w:rPr>
                <w:noProof/>
                <w:webHidden/>
              </w:rPr>
              <w:instrText xml:space="preserve"> PAGEREF _Toc13084271 \h </w:instrText>
            </w:r>
            <w:r w:rsidRPr="002C0CEB">
              <w:rPr>
                <w:noProof/>
                <w:webHidden/>
              </w:rPr>
            </w:r>
            <w:r w:rsidRPr="002C0CEB">
              <w:rPr>
                <w:noProof/>
                <w:webHidden/>
              </w:rPr>
              <w:fldChar w:fldCharType="separate"/>
            </w:r>
            <w:r w:rsidR="00A867D0">
              <w:rPr>
                <w:noProof/>
                <w:webHidden/>
              </w:rPr>
              <w:t>21</w:t>
            </w:r>
            <w:r w:rsidRPr="002C0CEB">
              <w:rPr>
                <w:noProof/>
                <w:webHidden/>
              </w:rPr>
              <w:fldChar w:fldCharType="end"/>
            </w:r>
          </w:hyperlink>
        </w:p>
        <w:p w:rsidR="00421821" w:rsidRPr="002C0CEB" w:rsidRDefault="00F01998" w:rsidP="002C0CEB">
          <w:pPr>
            <w:pStyle w:val="TOC2"/>
            <w:tabs>
              <w:tab w:val="right" w:leader="dot" w:pos="9800"/>
            </w:tabs>
            <w:jc w:val="left"/>
            <w:rPr>
              <w:rFonts w:asciiTheme="minorHAnsi" w:eastAsiaTheme="minorEastAsia" w:hAnsiTheme="minorHAnsi" w:cstheme="minorBidi"/>
              <w:noProof/>
              <w:sz w:val="22"/>
              <w:szCs w:val="22"/>
              <w:lang w:val="ro-RO" w:eastAsia="ro-RO"/>
            </w:rPr>
          </w:pPr>
          <w:hyperlink w:anchor="_Toc13084272" w:history="1">
            <w:r w:rsidR="00421821" w:rsidRPr="002C0CEB">
              <w:rPr>
                <w:rStyle w:val="Hyperlink"/>
                <w:noProof/>
                <w:lang w:val="ro-RO"/>
              </w:rPr>
              <w:t>Contravențiile prevăzute de Legea nr. 101/2006 a serviciului de salubrizare a localităților, republicată, cu modificările și completările ulterioare, care intră sub incidența Legii prevenirii nr. 270/2017</w:t>
            </w:r>
            <w:r w:rsidR="00421821" w:rsidRPr="002C0CEB">
              <w:rPr>
                <w:noProof/>
                <w:webHidden/>
              </w:rPr>
              <w:tab/>
            </w:r>
            <w:r w:rsidRPr="002C0CEB">
              <w:rPr>
                <w:noProof/>
                <w:webHidden/>
              </w:rPr>
              <w:fldChar w:fldCharType="begin"/>
            </w:r>
            <w:r w:rsidR="00421821" w:rsidRPr="002C0CEB">
              <w:rPr>
                <w:noProof/>
                <w:webHidden/>
              </w:rPr>
              <w:instrText xml:space="preserve"> PAGEREF _Toc13084272 \h </w:instrText>
            </w:r>
            <w:r w:rsidRPr="002C0CEB">
              <w:rPr>
                <w:noProof/>
                <w:webHidden/>
              </w:rPr>
            </w:r>
            <w:r w:rsidRPr="002C0CEB">
              <w:rPr>
                <w:noProof/>
                <w:webHidden/>
              </w:rPr>
              <w:fldChar w:fldCharType="separate"/>
            </w:r>
            <w:r w:rsidR="00A867D0">
              <w:rPr>
                <w:noProof/>
                <w:webHidden/>
              </w:rPr>
              <w:t>21</w:t>
            </w:r>
            <w:r w:rsidRPr="002C0CEB">
              <w:rPr>
                <w:noProof/>
                <w:webHidden/>
              </w:rPr>
              <w:fldChar w:fldCharType="end"/>
            </w:r>
          </w:hyperlink>
        </w:p>
        <w:p w:rsidR="00421821" w:rsidRPr="002C0CEB" w:rsidRDefault="00F01998" w:rsidP="002C0CEB">
          <w:pPr>
            <w:pStyle w:val="TOC2"/>
            <w:tabs>
              <w:tab w:val="right" w:leader="dot" w:pos="9800"/>
            </w:tabs>
            <w:jc w:val="left"/>
            <w:rPr>
              <w:rFonts w:asciiTheme="minorHAnsi" w:eastAsiaTheme="minorEastAsia" w:hAnsiTheme="minorHAnsi" w:cstheme="minorBidi"/>
              <w:noProof/>
              <w:sz w:val="22"/>
              <w:szCs w:val="22"/>
              <w:lang w:val="ro-RO" w:eastAsia="ro-RO"/>
            </w:rPr>
          </w:pPr>
          <w:hyperlink w:anchor="_Toc13084273" w:history="1">
            <w:r w:rsidR="00421821" w:rsidRPr="002C0CEB">
              <w:rPr>
                <w:rStyle w:val="Hyperlink"/>
                <w:noProof/>
                <w:lang w:val="ro-RO"/>
              </w:rPr>
              <w:t>Contravențiile prevăzute de Legea nr. 230/2006 a serviciului de iluminat public care intră sub incidența Legii prevenirii nr. 270/2017</w:t>
            </w:r>
            <w:r w:rsidR="00421821" w:rsidRPr="002C0CEB">
              <w:rPr>
                <w:noProof/>
                <w:webHidden/>
              </w:rPr>
              <w:tab/>
            </w:r>
            <w:r w:rsidRPr="002C0CEB">
              <w:rPr>
                <w:noProof/>
                <w:webHidden/>
              </w:rPr>
              <w:fldChar w:fldCharType="begin"/>
            </w:r>
            <w:r w:rsidR="00421821" w:rsidRPr="002C0CEB">
              <w:rPr>
                <w:noProof/>
                <w:webHidden/>
              </w:rPr>
              <w:instrText xml:space="preserve"> PAGEREF _Toc13084273 \h </w:instrText>
            </w:r>
            <w:r w:rsidRPr="002C0CEB">
              <w:rPr>
                <w:noProof/>
                <w:webHidden/>
              </w:rPr>
            </w:r>
            <w:r w:rsidRPr="002C0CEB">
              <w:rPr>
                <w:noProof/>
                <w:webHidden/>
              </w:rPr>
              <w:fldChar w:fldCharType="separate"/>
            </w:r>
            <w:r w:rsidR="00A867D0">
              <w:rPr>
                <w:noProof/>
                <w:webHidden/>
              </w:rPr>
              <w:t>22</w:t>
            </w:r>
            <w:r w:rsidRPr="002C0CEB">
              <w:rPr>
                <w:noProof/>
                <w:webHidden/>
              </w:rPr>
              <w:fldChar w:fldCharType="end"/>
            </w:r>
          </w:hyperlink>
        </w:p>
        <w:p w:rsidR="00996802" w:rsidRPr="00962FCC" w:rsidRDefault="00F01998" w:rsidP="002C0CEB">
          <w:pPr>
            <w:jc w:val="left"/>
            <w:rPr>
              <w:rFonts w:asciiTheme="minorHAnsi" w:hAnsiTheme="minorHAnsi"/>
            </w:rPr>
          </w:pPr>
          <w:r w:rsidRPr="002C0CEB">
            <w:rPr>
              <w:rFonts w:asciiTheme="minorHAnsi" w:hAnsiTheme="minorHAnsi"/>
            </w:rPr>
            <w:fldChar w:fldCharType="end"/>
          </w:r>
        </w:p>
      </w:sdtContent>
    </w:sdt>
    <w:p w:rsidR="00CB5073" w:rsidRPr="00962FCC" w:rsidRDefault="00CB5073" w:rsidP="00946956">
      <w:pPr>
        <w:rPr>
          <w:rFonts w:asciiTheme="minorHAnsi" w:hAnsiTheme="minorHAnsi" w:cs="Arial"/>
          <w:lang w:val="ro-RO"/>
        </w:rPr>
      </w:pPr>
    </w:p>
    <w:p w:rsidR="00CB5073" w:rsidRPr="00962FCC" w:rsidRDefault="00CB5073" w:rsidP="00946956">
      <w:pPr>
        <w:rPr>
          <w:rFonts w:asciiTheme="minorHAnsi" w:hAnsiTheme="minorHAnsi" w:cs="Arial"/>
          <w:lang w:val="ro-RO"/>
        </w:rPr>
      </w:pPr>
    </w:p>
    <w:p w:rsidR="00CB5073" w:rsidRPr="00962FCC" w:rsidRDefault="00CB5073" w:rsidP="00946956">
      <w:pPr>
        <w:rPr>
          <w:rFonts w:asciiTheme="minorHAnsi" w:hAnsiTheme="minorHAnsi" w:cs="Arial"/>
          <w:lang w:val="ro-RO"/>
        </w:rPr>
      </w:pPr>
    </w:p>
    <w:p w:rsidR="00CB5073" w:rsidRPr="00962FCC" w:rsidRDefault="00CB5073" w:rsidP="00946956">
      <w:pPr>
        <w:rPr>
          <w:rFonts w:asciiTheme="minorHAnsi" w:hAnsiTheme="minorHAnsi" w:cs="Arial"/>
          <w:lang w:val="ro-RO"/>
        </w:rPr>
      </w:pPr>
    </w:p>
    <w:p w:rsidR="001D663B" w:rsidRDefault="001D663B" w:rsidP="00946956">
      <w:pPr>
        <w:rPr>
          <w:rFonts w:asciiTheme="minorHAnsi" w:hAnsiTheme="minorHAnsi" w:cs="Arial"/>
          <w:lang w:val="ro-RO"/>
        </w:rPr>
      </w:pPr>
    </w:p>
    <w:p w:rsidR="001D663B" w:rsidRDefault="001D663B" w:rsidP="00946956">
      <w:pPr>
        <w:rPr>
          <w:rFonts w:asciiTheme="minorHAnsi" w:hAnsiTheme="minorHAnsi" w:cs="Arial"/>
          <w:lang w:val="ro-RO"/>
        </w:rPr>
      </w:pPr>
    </w:p>
    <w:p w:rsidR="001D663B" w:rsidRDefault="001D663B" w:rsidP="00946956">
      <w:pPr>
        <w:rPr>
          <w:rFonts w:asciiTheme="minorHAnsi" w:hAnsiTheme="minorHAnsi" w:cs="Arial"/>
          <w:lang w:val="ro-RO"/>
        </w:rPr>
      </w:pPr>
    </w:p>
    <w:p w:rsidR="00946956" w:rsidRPr="007E542A" w:rsidRDefault="00946956" w:rsidP="007E542A">
      <w:pPr>
        <w:pStyle w:val="Heading1"/>
        <w:jc w:val="center"/>
      </w:pPr>
      <w:bookmarkStart w:id="0" w:name="_Toc13084255"/>
      <w:r w:rsidRPr="007E542A">
        <w:lastRenderedPageBreak/>
        <w:t>INTRODUCERE</w:t>
      </w:r>
      <w:bookmarkEnd w:id="0"/>
    </w:p>
    <w:p w:rsidR="00946956" w:rsidRPr="00962FCC" w:rsidRDefault="00946956" w:rsidP="00946956">
      <w:pPr>
        <w:pStyle w:val="Default"/>
        <w:rPr>
          <w:rFonts w:asciiTheme="minorHAnsi" w:hAnsiTheme="minorHAnsi" w:cs="Arial"/>
          <w:color w:val="auto"/>
        </w:rPr>
      </w:pPr>
    </w:p>
    <w:p w:rsidR="00946956" w:rsidRPr="00962FCC" w:rsidRDefault="00946956" w:rsidP="00946956">
      <w:pPr>
        <w:pStyle w:val="Default"/>
        <w:ind w:firstLine="720"/>
        <w:rPr>
          <w:rFonts w:asciiTheme="minorHAnsi" w:hAnsiTheme="minorHAnsi" w:cs="Arial"/>
          <w:color w:val="auto"/>
        </w:rPr>
      </w:pPr>
      <w:r w:rsidRPr="00962FCC">
        <w:rPr>
          <w:rFonts w:asciiTheme="minorHAnsi" w:hAnsiTheme="minorHAnsi" w:cs="Arial"/>
          <w:color w:val="auto"/>
        </w:rPr>
        <w:t>Prezentul ghid abordează, din perspectiva legislației în domeniul serviciilor comunitare de utilități publice, modul de înființare, organizare, gestionare și furnizare/prestare a serviciilor comunitare de utilități publice, monitorizarea şi controlului furnizării/prestării reglementate a serviciilor comunitare de utilităţi publice, înfiinţate, organizate şi furnizate/prestate la nivelul comunelor, oraşelor, municipiilor, judeţelor, municipiului Bucureşti şi, după caz, în condiţiile legii, la nivelul subdiviziunilor administrativ-teritoriale ale municipiilor sau la nivelul asociaţiilor de dezvoltare intercomunitară, sub conducerea, coordonarea, controlul şi responsabilitatea autorităţilor administraţiei publice locale.</w:t>
      </w:r>
    </w:p>
    <w:p w:rsidR="00946956" w:rsidRPr="00962FCC" w:rsidRDefault="00946956" w:rsidP="00946956">
      <w:pPr>
        <w:pStyle w:val="NormalWeb"/>
        <w:spacing w:before="0" w:beforeAutospacing="0" w:after="0" w:afterAutospacing="0"/>
        <w:rPr>
          <w:rFonts w:asciiTheme="minorHAnsi" w:hAnsiTheme="minorHAnsi" w:cs="Arial"/>
        </w:rPr>
      </w:pPr>
      <w:r w:rsidRPr="00962FCC">
        <w:rPr>
          <w:rFonts w:asciiTheme="minorHAnsi" w:hAnsiTheme="minorHAnsi" w:cs="Arial"/>
        </w:rPr>
        <w:t> </w:t>
      </w:r>
      <w:r w:rsidRPr="00962FCC">
        <w:rPr>
          <w:rFonts w:asciiTheme="minorHAnsi" w:hAnsiTheme="minorHAnsi" w:cs="Arial"/>
        </w:rPr>
        <w:t> </w:t>
      </w:r>
      <w:r w:rsidRPr="00962FCC">
        <w:rPr>
          <w:rFonts w:asciiTheme="minorHAnsi" w:hAnsiTheme="minorHAnsi" w:cs="Arial"/>
        </w:rPr>
        <w:t xml:space="preserve"> A.N.R.S.C. este autoritatea de reglementare competentă pentru următoarele servicii de utilităţi publice: </w:t>
      </w:r>
    </w:p>
    <w:p w:rsidR="00946956" w:rsidRPr="00962FCC" w:rsidRDefault="00946956" w:rsidP="00FF3E72">
      <w:pPr>
        <w:pStyle w:val="NormalWeb"/>
        <w:numPr>
          <w:ilvl w:val="0"/>
          <w:numId w:val="1"/>
        </w:numPr>
        <w:spacing w:before="0" w:beforeAutospacing="0" w:after="0" w:afterAutospacing="0"/>
        <w:rPr>
          <w:rFonts w:asciiTheme="minorHAnsi" w:hAnsiTheme="minorHAnsi" w:cs="Arial"/>
        </w:rPr>
      </w:pPr>
      <w:r w:rsidRPr="00962FCC">
        <w:rPr>
          <w:rFonts w:asciiTheme="minorHAnsi" w:hAnsiTheme="minorHAnsi" w:cs="Arial"/>
        </w:rPr>
        <w:t>alimentarea cu apă şi canalizarea;</w:t>
      </w:r>
    </w:p>
    <w:p w:rsidR="00946956" w:rsidRPr="00962FCC" w:rsidRDefault="00946956" w:rsidP="00FF3E72">
      <w:pPr>
        <w:pStyle w:val="NormalWeb"/>
        <w:numPr>
          <w:ilvl w:val="0"/>
          <w:numId w:val="1"/>
        </w:numPr>
        <w:spacing w:before="0" w:beforeAutospacing="0" w:after="0" w:afterAutospacing="0"/>
        <w:rPr>
          <w:rFonts w:asciiTheme="minorHAnsi" w:hAnsiTheme="minorHAnsi" w:cs="Arial"/>
        </w:rPr>
      </w:pPr>
      <w:r w:rsidRPr="00962FCC">
        <w:rPr>
          <w:rFonts w:asciiTheme="minorHAnsi" w:hAnsiTheme="minorHAnsi" w:cs="Arial"/>
        </w:rPr>
        <w:t>salubrizarea localităţilor;</w:t>
      </w:r>
    </w:p>
    <w:p w:rsidR="00946956" w:rsidRPr="00962FCC" w:rsidRDefault="00946956" w:rsidP="00FF3E72">
      <w:pPr>
        <w:pStyle w:val="NormalWeb"/>
        <w:numPr>
          <w:ilvl w:val="0"/>
          <w:numId w:val="1"/>
        </w:numPr>
        <w:spacing w:before="0" w:beforeAutospacing="0" w:after="0" w:afterAutospacing="0"/>
        <w:rPr>
          <w:rFonts w:asciiTheme="minorHAnsi" w:hAnsiTheme="minorHAnsi" w:cs="Arial"/>
        </w:rPr>
      </w:pPr>
      <w:r w:rsidRPr="00962FCC">
        <w:rPr>
          <w:rFonts w:asciiTheme="minorHAnsi" w:hAnsiTheme="minorHAnsi" w:cs="Arial"/>
        </w:rPr>
        <w:t xml:space="preserve">iluminatul public; </w:t>
      </w:r>
    </w:p>
    <w:p w:rsidR="00946956" w:rsidRPr="00962FCC" w:rsidRDefault="00946956" w:rsidP="00FF3E72">
      <w:pPr>
        <w:pStyle w:val="NormalWeb"/>
        <w:numPr>
          <w:ilvl w:val="0"/>
          <w:numId w:val="1"/>
        </w:numPr>
        <w:spacing w:before="0" w:beforeAutospacing="0" w:after="0" w:afterAutospacing="0"/>
        <w:rPr>
          <w:rFonts w:asciiTheme="minorHAnsi" w:hAnsiTheme="minorHAnsi" w:cs="Arial"/>
        </w:rPr>
      </w:pPr>
      <w:r w:rsidRPr="00962FCC">
        <w:rPr>
          <w:rFonts w:asciiTheme="minorHAnsi" w:hAnsiTheme="minorHAnsi" w:cs="Arial"/>
        </w:rPr>
        <w:t>transport public local de călători, conform competenţelor acordate prin legea specială.</w:t>
      </w:r>
    </w:p>
    <w:p w:rsidR="00946956" w:rsidRPr="00962FCC" w:rsidRDefault="00946956" w:rsidP="00946956">
      <w:pPr>
        <w:pStyle w:val="Default"/>
        <w:rPr>
          <w:rFonts w:asciiTheme="minorHAnsi" w:hAnsiTheme="minorHAnsi" w:cs="Arial"/>
          <w:color w:val="auto"/>
        </w:rPr>
      </w:pPr>
    </w:p>
    <w:p w:rsidR="00946956" w:rsidRPr="00962FCC" w:rsidRDefault="00946956" w:rsidP="00946956">
      <w:pPr>
        <w:pStyle w:val="Default"/>
        <w:rPr>
          <w:rFonts w:asciiTheme="minorHAnsi" w:hAnsiTheme="minorHAnsi" w:cs="Arial"/>
          <w:color w:val="auto"/>
        </w:rPr>
      </w:pPr>
      <w:r w:rsidRPr="00962FCC">
        <w:rPr>
          <w:rFonts w:asciiTheme="minorHAnsi" w:hAnsiTheme="minorHAnsi" w:cs="Arial"/>
          <w:color w:val="auto"/>
        </w:rPr>
        <w:t xml:space="preserve"> </w:t>
      </w:r>
      <w:r w:rsidRPr="00962FCC">
        <w:rPr>
          <w:rFonts w:asciiTheme="minorHAnsi" w:hAnsiTheme="minorHAnsi" w:cs="Arial"/>
          <w:color w:val="auto"/>
        </w:rPr>
        <w:tab/>
        <w:t xml:space="preserve">Obiectivul urmărit prin prezentul ghid este acela de a oferi autorităților administrației publice locale și operatorilor furnizori/prestatori de servicii comunitare de utilităţi publice, o imagine clară privind legislația în vigoare referitor la modul de organizare și funcționare a acestor servicii, constatarea și sancționarea contravențiilor, drepturile și obligațiile acestora, din perspectiva legislației  în domeniul serviciilor </w:t>
      </w:r>
      <w:r w:rsidR="003C5718" w:rsidRPr="00962FCC">
        <w:rPr>
          <w:rFonts w:asciiTheme="minorHAnsi" w:hAnsiTheme="minorHAnsi" w:cs="Arial"/>
          <w:color w:val="auto"/>
        </w:rPr>
        <w:t>comunitare de utilități publice.</w:t>
      </w:r>
    </w:p>
    <w:p w:rsidR="00946956" w:rsidRPr="00D970D4" w:rsidRDefault="002B63B1" w:rsidP="002B63B1">
      <w:pPr>
        <w:pStyle w:val="Heading1"/>
        <w:jc w:val="center"/>
        <w:rPr>
          <w:rFonts w:asciiTheme="minorHAnsi" w:hAnsiTheme="minorHAnsi"/>
          <w:sz w:val="32"/>
          <w:szCs w:val="32"/>
        </w:rPr>
      </w:pPr>
      <w:bookmarkStart w:id="1" w:name="_Toc13084256"/>
      <w:r w:rsidRPr="00D970D4">
        <w:rPr>
          <w:rFonts w:asciiTheme="minorHAnsi" w:hAnsiTheme="minorHAnsi"/>
          <w:sz w:val="32"/>
          <w:szCs w:val="32"/>
        </w:rPr>
        <w:t>LEGISLAȚIA LA NIVEL NAȚIONAL PRIVIND MODUL DE ORGANIZARE ȘI FUNCȚIONARE A SERVICIILOR COMUNITARE DE UTILITĂȚI PUBLICE</w:t>
      </w:r>
      <w:bookmarkEnd w:id="1"/>
    </w:p>
    <w:p w:rsidR="002B63B1" w:rsidRPr="00962FCC" w:rsidRDefault="002B63B1" w:rsidP="002B63B1">
      <w:pPr>
        <w:rPr>
          <w:rFonts w:asciiTheme="minorHAnsi" w:hAnsiTheme="minorHAnsi"/>
        </w:rPr>
      </w:pPr>
    </w:p>
    <w:p w:rsidR="00946956" w:rsidRPr="001D663B" w:rsidRDefault="00946956" w:rsidP="001D663B">
      <w:pPr>
        <w:pStyle w:val="Default"/>
        <w:ind w:firstLine="360"/>
        <w:rPr>
          <w:rFonts w:asciiTheme="minorHAnsi" w:hAnsiTheme="minorHAnsi" w:cs="Arial"/>
          <w:b/>
          <w:bCs/>
          <w:color w:val="auto"/>
          <w:sz w:val="28"/>
          <w:szCs w:val="28"/>
        </w:rPr>
      </w:pPr>
      <w:r w:rsidRPr="001D663B">
        <w:rPr>
          <w:rFonts w:asciiTheme="minorHAnsi" w:hAnsiTheme="minorHAnsi" w:cs="Arial"/>
          <w:b/>
          <w:bCs/>
          <w:color w:val="auto"/>
          <w:sz w:val="28"/>
          <w:szCs w:val="28"/>
        </w:rPr>
        <w:t xml:space="preserve">Cadrul general: </w:t>
      </w:r>
    </w:p>
    <w:p w:rsidR="00946956" w:rsidRPr="00962FCC" w:rsidRDefault="00946956" w:rsidP="00FF3E72">
      <w:pPr>
        <w:pStyle w:val="Default"/>
        <w:numPr>
          <w:ilvl w:val="0"/>
          <w:numId w:val="2"/>
        </w:numPr>
        <w:rPr>
          <w:rFonts w:asciiTheme="minorHAnsi" w:hAnsiTheme="minorHAnsi" w:cs="Arial"/>
          <w:color w:val="auto"/>
        </w:rPr>
      </w:pPr>
      <w:r w:rsidRPr="00962FCC">
        <w:rPr>
          <w:rFonts w:asciiTheme="minorHAnsi" w:hAnsiTheme="minorHAnsi" w:cs="Arial"/>
          <w:b/>
          <w:bCs/>
          <w:iCs/>
          <w:color w:val="auto"/>
        </w:rPr>
        <w:t xml:space="preserve">Legea nr. 51/2006 a serviciilor comunitare de utilităţi publice, </w:t>
      </w:r>
      <w:r w:rsidRPr="00962FCC">
        <w:rPr>
          <w:rFonts w:asciiTheme="minorHAnsi" w:hAnsiTheme="minorHAnsi" w:cs="Arial"/>
          <w:bCs/>
          <w:iCs/>
          <w:color w:val="auto"/>
        </w:rPr>
        <w:t>republicată, cu modificările și completările ulterioare</w:t>
      </w:r>
      <w:r w:rsidRPr="00962FCC">
        <w:rPr>
          <w:rFonts w:asciiTheme="minorHAnsi" w:hAnsiTheme="minorHAnsi" w:cs="Arial"/>
          <w:b/>
          <w:bCs/>
          <w:i/>
          <w:iCs/>
          <w:color w:val="auto"/>
        </w:rPr>
        <w:t xml:space="preserve"> - </w:t>
      </w:r>
      <w:r w:rsidRPr="00962FCC">
        <w:rPr>
          <w:rFonts w:asciiTheme="minorHAnsi" w:hAnsiTheme="minorHAnsi" w:cs="Arial"/>
          <w:color w:val="auto"/>
        </w:rPr>
        <w:t>stabileşte cadrul juridic şi instituţional unitar, obiectivele, competenţele, atribuţiile şi instrumentele specifice necesare înfiinţării, organizării, gestionării, finanţării, exploatării, monitorizării şi controlului furnizării/prestării reglementate a serviciilor comunitare de utilităţi publice</w:t>
      </w:r>
      <w:r w:rsidR="003C5718" w:rsidRPr="00962FCC">
        <w:rPr>
          <w:rFonts w:asciiTheme="minorHAnsi" w:hAnsiTheme="minorHAnsi" w:cs="Arial"/>
          <w:color w:val="auto"/>
        </w:rPr>
        <w:t>;</w:t>
      </w:r>
    </w:p>
    <w:p w:rsidR="00F815AC" w:rsidRPr="00962FCC" w:rsidRDefault="00F815AC" w:rsidP="00FF3E72">
      <w:pPr>
        <w:pStyle w:val="Default"/>
        <w:numPr>
          <w:ilvl w:val="0"/>
          <w:numId w:val="2"/>
        </w:numPr>
        <w:rPr>
          <w:rFonts w:asciiTheme="minorHAnsi" w:hAnsiTheme="minorHAnsi" w:cs="Arial"/>
          <w:bCs/>
          <w:kern w:val="32"/>
        </w:rPr>
      </w:pPr>
      <w:r w:rsidRPr="00962FCC">
        <w:rPr>
          <w:rFonts w:asciiTheme="minorHAnsi" w:hAnsiTheme="minorHAnsi" w:cs="Arial"/>
          <w:b/>
          <w:bCs/>
          <w:iCs/>
          <w:color w:val="auto"/>
        </w:rPr>
        <w:t>Hotărârea</w:t>
      </w:r>
      <w:r w:rsidR="003C5718" w:rsidRPr="00962FCC">
        <w:rPr>
          <w:rFonts w:asciiTheme="minorHAnsi" w:hAnsiTheme="minorHAnsi" w:cs="Arial"/>
          <w:b/>
        </w:rPr>
        <w:t xml:space="preserve"> Guvernului nr. 745/2007 </w:t>
      </w:r>
      <w:r w:rsidRPr="00962FCC">
        <w:rPr>
          <w:rFonts w:asciiTheme="minorHAnsi" w:hAnsiTheme="minorHAnsi" w:cs="Arial"/>
          <w:b/>
        </w:rPr>
        <w:t xml:space="preserve">pentru aprobarea Regulamentului privind acordarea licențelor în domeniul serviciilor comunitare de utilități publice, cu modificările ulterioare – </w:t>
      </w:r>
      <w:r w:rsidRPr="00962FCC">
        <w:rPr>
          <w:rFonts w:asciiTheme="minorHAnsi" w:hAnsiTheme="minorHAnsi" w:cs="Arial"/>
          <w:bCs/>
          <w:kern w:val="32"/>
        </w:rPr>
        <w:t>stabileşte condiţiile generale privind acordarea licenţelor care sunt de competenţa A.N.R.S.C., procedura de solicitare şi acordare a licenţelor. condiţiile în care se modifică licenţele acordate şi condiţiile asociate acestora, procedura de suspendare şi retragere a licenţelor, precum şi de retragere a permisiunii de a presta/furniza serviciul/activitatea într-o unitate administrativ-teritorială</w:t>
      </w:r>
      <w:r w:rsidR="003C5718" w:rsidRPr="00962FCC">
        <w:rPr>
          <w:rFonts w:asciiTheme="minorHAnsi" w:hAnsiTheme="minorHAnsi" w:cs="Arial"/>
          <w:bCs/>
          <w:kern w:val="32"/>
        </w:rPr>
        <w:t>;</w:t>
      </w:r>
    </w:p>
    <w:p w:rsidR="00F815AC" w:rsidRPr="00962FCC" w:rsidRDefault="00F01998" w:rsidP="00FF3E72">
      <w:pPr>
        <w:numPr>
          <w:ilvl w:val="0"/>
          <w:numId w:val="2"/>
        </w:numPr>
        <w:outlineLvl w:val="0"/>
        <w:rPr>
          <w:rFonts w:asciiTheme="minorHAnsi" w:hAnsiTheme="minorHAnsi" w:cs="Arial"/>
          <w:b/>
          <w:lang w:val="ro-RO"/>
        </w:rPr>
      </w:pPr>
      <w:hyperlink r:id="rId8" w:history="1">
        <w:bookmarkStart w:id="2" w:name="_Toc509395159"/>
        <w:bookmarkStart w:id="3" w:name="_Toc13084257"/>
        <w:r w:rsidR="00F815AC" w:rsidRPr="00962FCC">
          <w:rPr>
            <w:rStyle w:val="Hyperlink"/>
            <w:rFonts w:asciiTheme="minorHAnsi" w:hAnsiTheme="minorHAnsi" w:cs="Arial"/>
            <w:b/>
            <w:color w:val="auto"/>
            <w:lang w:val="ro-RO"/>
          </w:rPr>
          <w:t xml:space="preserve">Ordinul </w:t>
        </w:r>
        <w:r w:rsidR="003C5718" w:rsidRPr="00962FCC">
          <w:rPr>
            <w:rStyle w:val="Hyperlink"/>
            <w:rFonts w:asciiTheme="minorHAnsi" w:hAnsiTheme="minorHAnsi" w:cs="Arial"/>
            <w:b/>
            <w:color w:val="auto"/>
            <w:lang w:val="ro-RO"/>
          </w:rPr>
          <w:t>P</w:t>
        </w:r>
        <w:r w:rsidR="00F815AC" w:rsidRPr="00962FCC">
          <w:rPr>
            <w:rStyle w:val="Hyperlink"/>
            <w:rFonts w:asciiTheme="minorHAnsi" w:hAnsiTheme="minorHAnsi" w:cs="Arial"/>
            <w:b/>
            <w:color w:val="auto"/>
            <w:lang w:val="ro-RO"/>
          </w:rPr>
          <w:t xml:space="preserve">reședintelui A.N.R.S.C. nr. </w:t>
        </w:r>
        <w:r w:rsidR="00043976">
          <w:rPr>
            <w:rStyle w:val="Hyperlink"/>
            <w:rFonts w:asciiTheme="minorHAnsi" w:hAnsiTheme="minorHAnsi" w:cs="Arial"/>
            <w:b/>
            <w:color w:val="auto"/>
            <w:lang w:val="ro-RO"/>
          </w:rPr>
          <w:t>379</w:t>
        </w:r>
      </w:hyperlink>
      <w:r w:rsidR="00F815AC" w:rsidRPr="00962FCC">
        <w:rPr>
          <w:rFonts w:asciiTheme="minorHAnsi" w:hAnsiTheme="minorHAnsi" w:cs="Arial"/>
          <w:b/>
          <w:lang w:val="ro-RO"/>
        </w:rPr>
        <w:t>/20</w:t>
      </w:r>
      <w:r w:rsidR="00043976">
        <w:rPr>
          <w:rFonts w:asciiTheme="minorHAnsi" w:hAnsiTheme="minorHAnsi" w:cs="Arial"/>
          <w:b/>
          <w:lang w:val="ro-RO"/>
        </w:rPr>
        <w:t>18</w:t>
      </w:r>
      <w:r w:rsidR="00F815AC" w:rsidRPr="00962FCC">
        <w:rPr>
          <w:rStyle w:val="apple-converted-space"/>
          <w:rFonts w:asciiTheme="minorHAnsi" w:hAnsiTheme="minorHAnsi" w:cs="Arial"/>
          <w:b/>
          <w:lang w:val="ro-RO"/>
        </w:rPr>
        <w:t> </w:t>
      </w:r>
      <w:r w:rsidR="00F815AC" w:rsidRPr="00962FCC">
        <w:rPr>
          <w:rFonts w:asciiTheme="minorHAnsi" w:hAnsiTheme="minorHAnsi" w:cs="Arial"/>
          <w:b/>
          <w:lang w:val="ro-RO"/>
        </w:rPr>
        <w:t>privind Regulamentul de constatare, notificare si sancționare a abaterilor de la reglementările emise in domeniul de activitate al A.N.R.S.C., cu modificările şi completările ulterioare</w:t>
      </w:r>
      <w:bookmarkEnd w:id="2"/>
      <w:bookmarkEnd w:id="3"/>
      <w:r w:rsidR="005719F1">
        <w:rPr>
          <w:rFonts w:asciiTheme="minorHAnsi" w:hAnsiTheme="minorHAnsi" w:cs="Arial"/>
          <w:b/>
          <w:lang w:val="ro-RO"/>
        </w:rPr>
        <w:t xml:space="preserve"> - </w:t>
      </w:r>
      <w:r w:rsidR="005719F1" w:rsidRPr="005719F1">
        <w:rPr>
          <w:rFonts w:asciiTheme="minorHAnsi" w:hAnsiTheme="minorHAnsi" w:cs="Arial"/>
          <w:lang w:val="ro-RO" w:eastAsia="ro-RO"/>
        </w:rPr>
        <w:t>stabileşte procedura conform căreia Autoritatea Naţională de Reglementare pentru Serviciile Comunitare de Utilităţi Publice, denumită în continuare A.N.R.S.C., efectuează activitatea de control, constatare, notificare şi de sancţionare a abaterilor de la actele normative emise în domeniul său de reglementare, pentru aplicarea în mod unitar a dispoziţiilor legale privind regimul contravenţiilor</w:t>
      </w:r>
      <w:r w:rsidR="005719F1">
        <w:rPr>
          <w:rFonts w:asciiTheme="minorHAnsi" w:hAnsiTheme="minorHAnsi" w:cs="Arial"/>
          <w:lang w:val="ro-RO" w:eastAsia="ro-RO"/>
        </w:rPr>
        <w:t>;</w:t>
      </w:r>
    </w:p>
    <w:p w:rsidR="00946956" w:rsidRPr="00962FCC" w:rsidRDefault="00946956" w:rsidP="00946956">
      <w:pPr>
        <w:rPr>
          <w:rFonts w:asciiTheme="minorHAnsi" w:hAnsiTheme="minorHAnsi" w:cs="Arial"/>
          <w:lang w:val="ro-RO"/>
        </w:rPr>
      </w:pPr>
    </w:p>
    <w:p w:rsidR="00946956" w:rsidRPr="001D663B" w:rsidRDefault="00946956" w:rsidP="001D663B">
      <w:pPr>
        <w:pStyle w:val="Default"/>
        <w:ind w:firstLine="360"/>
        <w:rPr>
          <w:rFonts w:asciiTheme="minorHAnsi" w:hAnsiTheme="minorHAnsi" w:cs="Arial"/>
          <w:b/>
          <w:bCs/>
          <w:color w:val="auto"/>
          <w:sz w:val="28"/>
          <w:szCs w:val="28"/>
        </w:rPr>
      </w:pPr>
      <w:r w:rsidRPr="001D663B">
        <w:rPr>
          <w:rFonts w:asciiTheme="minorHAnsi" w:hAnsiTheme="minorHAnsi" w:cs="Arial"/>
          <w:b/>
          <w:bCs/>
          <w:color w:val="auto"/>
          <w:sz w:val="28"/>
          <w:szCs w:val="28"/>
        </w:rPr>
        <w:lastRenderedPageBreak/>
        <w:t xml:space="preserve">Cadrul special: </w:t>
      </w:r>
    </w:p>
    <w:p w:rsidR="00946956" w:rsidRPr="001D663B" w:rsidRDefault="00946956" w:rsidP="00946956">
      <w:pPr>
        <w:rPr>
          <w:rFonts w:asciiTheme="minorHAnsi" w:hAnsiTheme="minorHAnsi" w:cs="Arial"/>
          <w:b/>
          <w:sz w:val="28"/>
          <w:szCs w:val="28"/>
          <w:lang w:val="ro-RO"/>
        </w:rPr>
      </w:pPr>
      <w:r w:rsidRPr="001D663B">
        <w:rPr>
          <w:rFonts w:asciiTheme="minorHAnsi" w:hAnsiTheme="minorHAnsi" w:cs="Arial"/>
          <w:b/>
          <w:sz w:val="28"/>
          <w:szCs w:val="28"/>
          <w:lang w:val="ro-RO"/>
        </w:rPr>
        <w:tab/>
        <w:t xml:space="preserve">1. În domeniul </w:t>
      </w:r>
      <w:r w:rsidR="005719F1">
        <w:rPr>
          <w:rFonts w:asciiTheme="minorHAnsi" w:hAnsiTheme="minorHAnsi" w:cs="Arial"/>
          <w:b/>
          <w:sz w:val="28"/>
          <w:szCs w:val="28"/>
          <w:lang w:val="ro-RO"/>
        </w:rPr>
        <w:t>s</w:t>
      </w:r>
      <w:r w:rsidRPr="001D663B">
        <w:rPr>
          <w:rFonts w:asciiTheme="minorHAnsi" w:hAnsiTheme="minorHAnsi" w:cs="Arial"/>
          <w:b/>
          <w:sz w:val="28"/>
          <w:szCs w:val="28"/>
          <w:lang w:val="ro-RO"/>
        </w:rPr>
        <w:t>erviciului de  alimentare cu apă şi canalizare:</w:t>
      </w:r>
    </w:p>
    <w:p w:rsidR="00946956" w:rsidRPr="00962FCC" w:rsidRDefault="00946956" w:rsidP="00FF3E72">
      <w:pPr>
        <w:pStyle w:val="ListParagraph"/>
        <w:numPr>
          <w:ilvl w:val="0"/>
          <w:numId w:val="3"/>
        </w:numPr>
        <w:ind w:right="-2"/>
        <w:rPr>
          <w:rFonts w:asciiTheme="minorHAnsi" w:hAnsiTheme="minorHAnsi" w:cs="Arial"/>
          <w:bCs/>
          <w:lang w:val="ro-RO"/>
        </w:rPr>
      </w:pPr>
      <w:r w:rsidRPr="00962FCC">
        <w:rPr>
          <w:rFonts w:asciiTheme="minorHAnsi" w:hAnsiTheme="minorHAnsi" w:cs="Arial"/>
          <w:b/>
          <w:lang w:val="ro-RO"/>
        </w:rPr>
        <w:t>Legea serviciului de alim</w:t>
      </w:r>
      <w:r w:rsidR="00955883" w:rsidRPr="00962FCC">
        <w:rPr>
          <w:rFonts w:asciiTheme="minorHAnsi" w:hAnsiTheme="minorHAnsi" w:cs="Arial"/>
          <w:b/>
          <w:lang w:val="ro-RO"/>
        </w:rPr>
        <w:t xml:space="preserve">entare cu apă şi de canalizare </w:t>
      </w:r>
      <w:r w:rsidRPr="00962FCC">
        <w:rPr>
          <w:rFonts w:asciiTheme="minorHAnsi" w:hAnsiTheme="minorHAnsi" w:cs="Arial"/>
          <w:b/>
          <w:lang w:val="ro-RO"/>
        </w:rPr>
        <w:t xml:space="preserve">nr. 241/2006, </w:t>
      </w:r>
      <w:r w:rsidRPr="00962FCC">
        <w:rPr>
          <w:rFonts w:asciiTheme="minorHAnsi" w:hAnsiTheme="minorHAnsi" w:cs="Arial"/>
          <w:lang w:val="ro-RO"/>
        </w:rPr>
        <w:t>republicată, cu modificările și completările ulterioare - stabileşte cadrul juridic unitar privind înfiinţarea, organizarea, gestionarea, finanţarea, exploatarea, monitorizarea şi controlul furnizării/prestării reglementate a serviciului public de alimentare cu apă şi de canalizare al localităţilor</w:t>
      </w:r>
      <w:r w:rsidRPr="00962FCC">
        <w:rPr>
          <w:rFonts w:asciiTheme="minorHAnsi" w:hAnsiTheme="minorHAnsi" w:cs="Arial"/>
          <w:bCs/>
          <w:lang w:val="ro-RO"/>
        </w:rPr>
        <w:t>;</w:t>
      </w:r>
    </w:p>
    <w:p w:rsidR="00946956" w:rsidRPr="00962FCC" w:rsidRDefault="00946956" w:rsidP="00FF3E72">
      <w:pPr>
        <w:pStyle w:val="ListParagraph"/>
        <w:numPr>
          <w:ilvl w:val="0"/>
          <w:numId w:val="3"/>
        </w:numPr>
        <w:ind w:right="-2"/>
        <w:rPr>
          <w:rFonts w:asciiTheme="minorHAnsi" w:hAnsiTheme="minorHAnsi" w:cs="Arial"/>
          <w:bCs/>
          <w:lang w:val="ro-RO"/>
        </w:rPr>
      </w:pPr>
      <w:r w:rsidRPr="00962FCC">
        <w:rPr>
          <w:rFonts w:asciiTheme="minorHAnsi" w:hAnsiTheme="minorHAnsi" w:cs="Arial"/>
          <w:b/>
          <w:bCs/>
          <w:lang w:val="ro-RO"/>
        </w:rPr>
        <w:t>Regulamentul-cadru al serviciului de alimentare cu apă și de canalizare, aprobat prin Ordinul Preşedintelui A.N.R.S.C. nr. 88/2007</w:t>
      </w:r>
      <w:r w:rsidRPr="00962FCC">
        <w:rPr>
          <w:rFonts w:asciiTheme="minorHAnsi" w:hAnsiTheme="minorHAnsi" w:cs="Arial"/>
          <w:bCs/>
          <w:lang w:val="ro-RO"/>
        </w:rPr>
        <w:t xml:space="preserve">- </w:t>
      </w:r>
      <w:r w:rsidR="00F67198" w:rsidRPr="00962FCC">
        <w:rPr>
          <w:rFonts w:asciiTheme="minorHAnsi" w:hAnsiTheme="minorHAnsi" w:cs="Arial"/>
          <w:lang w:val="ro-RO"/>
        </w:rPr>
        <w:t>stabileşte cadrul juridic unitar privind funcţionarea serviciului de alimentare cu apă şi de canalizare, definind condiţiile-cadru şi modalităţile ce trebuie îndeplinite pentru asigurarea serviciului, precum şi relaţiile dintre operatorii şi utilizatorii acestor servicii</w:t>
      </w:r>
      <w:r w:rsidRPr="00962FCC">
        <w:rPr>
          <w:rFonts w:asciiTheme="minorHAnsi" w:hAnsiTheme="minorHAnsi" w:cs="Arial"/>
          <w:bCs/>
          <w:lang w:val="ro-RO"/>
        </w:rPr>
        <w:t>;</w:t>
      </w:r>
    </w:p>
    <w:p w:rsidR="00946956" w:rsidRPr="00962FCC" w:rsidRDefault="00946956" w:rsidP="00FF3E72">
      <w:pPr>
        <w:pStyle w:val="ListParagraph"/>
        <w:numPr>
          <w:ilvl w:val="0"/>
          <w:numId w:val="3"/>
        </w:numPr>
        <w:ind w:right="-2"/>
        <w:rPr>
          <w:rFonts w:asciiTheme="minorHAnsi" w:hAnsiTheme="minorHAnsi" w:cs="Arial"/>
          <w:bCs/>
          <w:lang w:val="ro-RO"/>
        </w:rPr>
      </w:pPr>
      <w:r w:rsidRPr="00962FCC">
        <w:rPr>
          <w:rFonts w:asciiTheme="minorHAnsi" w:hAnsiTheme="minorHAnsi" w:cs="Arial"/>
          <w:b/>
          <w:bCs/>
          <w:lang w:val="ro-RO"/>
        </w:rPr>
        <w:t>Caietul de sarcini-cadru al serviciului de alimentare cu apă și de canalizare aprobat prin Ordinul Preşedintelui A.N.R.S.C. nr. 89/2007</w:t>
      </w:r>
      <w:r w:rsidRPr="00962FCC">
        <w:rPr>
          <w:rFonts w:asciiTheme="minorHAnsi" w:hAnsiTheme="minorHAnsi" w:cs="Arial"/>
          <w:bCs/>
          <w:lang w:val="ro-RO"/>
        </w:rPr>
        <w:t xml:space="preserve"> - </w:t>
      </w:r>
      <w:r w:rsidR="00F67198" w:rsidRPr="00962FCC">
        <w:rPr>
          <w:rFonts w:asciiTheme="minorHAnsi" w:hAnsiTheme="minorHAnsi" w:cs="Arial"/>
          <w:lang w:val="ro-RO"/>
        </w:rPr>
        <w:t>stabileşte modul de întocmire a caietelor de sarcini, indiferent de forma de gestiune adoptată, de către consiliile locale, Consiliul General al Municipiului Bucureşti şi asociaţiile de dezvoltare comunitara, după caz, care înfiinţează, organizează, conduc, coordonează şi controlează funcţionarea serviciul de alimentare cu apa şi de canalizare</w:t>
      </w:r>
      <w:r w:rsidRPr="00962FCC">
        <w:rPr>
          <w:rFonts w:asciiTheme="minorHAnsi" w:hAnsiTheme="minorHAnsi" w:cs="Arial"/>
          <w:bCs/>
          <w:lang w:val="ro-RO"/>
        </w:rPr>
        <w:t>;</w:t>
      </w:r>
    </w:p>
    <w:p w:rsidR="00946956" w:rsidRPr="00962FCC" w:rsidRDefault="00946956" w:rsidP="00FF3E72">
      <w:pPr>
        <w:pStyle w:val="ListParagraph"/>
        <w:numPr>
          <w:ilvl w:val="0"/>
          <w:numId w:val="3"/>
        </w:numPr>
        <w:ind w:right="-2"/>
        <w:rPr>
          <w:rFonts w:asciiTheme="minorHAnsi" w:hAnsiTheme="minorHAnsi" w:cs="Arial"/>
          <w:bCs/>
          <w:lang w:val="ro-RO"/>
        </w:rPr>
      </w:pPr>
      <w:r w:rsidRPr="00962FCC">
        <w:rPr>
          <w:rFonts w:asciiTheme="minorHAnsi" w:hAnsiTheme="minorHAnsi" w:cs="Arial"/>
          <w:b/>
          <w:bCs/>
          <w:lang w:val="ro-RO"/>
        </w:rPr>
        <w:t>Contractul-cadru de prestare a serviciului de alimentare cu apă și de canalizare, aprobat prin  Ordinul Preşedintelui A.N.R.S.C. nr. 90/2007</w:t>
      </w:r>
      <w:r w:rsidRPr="00962FCC">
        <w:rPr>
          <w:rFonts w:asciiTheme="minorHAnsi" w:hAnsiTheme="minorHAnsi" w:cs="Arial"/>
          <w:bCs/>
          <w:lang w:val="ro-RO"/>
        </w:rPr>
        <w:t>;</w:t>
      </w:r>
    </w:p>
    <w:p w:rsidR="00946956" w:rsidRPr="00962FCC" w:rsidRDefault="00946956" w:rsidP="00FF3E72">
      <w:pPr>
        <w:pStyle w:val="ListParagraph"/>
        <w:numPr>
          <w:ilvl w:val="0"/>
          <w:numId w:val="3"/>
        </w:numPr>
        <w:ind w:right="-2"/>
        <w:rPr>
          <w:rFonts w:asciiTheme="minorHAnsi" w:hAnsiTheme="minorHAnsi" w:cs="Arial"/>
          <w:bCs/>
          <w:lang w:val="ro-RO"/>
        </w:rPr>
      </w:pPr>
      <w:r w:rsidRPr="00962FCC">
        <w:rPr>
          <w:rFonts w:asciiTheme="minorHAnsi" w:hAnsiTheme="minorHAnsi" w:cs="Arial"/>
          <w:b/>
          <w:bCs/>
          <w:lang w:val="ro-RO"/>
        </w:rPr>
        <w:t>Normele metodologice de stabilire, ajustare sau modificare a tarifelor pentru activităţile specifice serviciului de alimentare cu apă și de canalizare, aprobate prin Ordinul Preşedintelui A.N.R.S.C. nr. 65/2007</w:t>
      </w:r>
      <w:r w:rsidRPr="00962FCC">
        <w:rPr>
          <w:rFonts w:asciiTheme="minorHAnsi" w:hAnsiTheme="minorHAnsi" w:cs="Arial"/>
          <w:bCs/>
          <w:lang w:val="ro-RO"/>
        </w:rPr>
        <w:t xml:space="preserve"> - </w:t>
      </w:r>
      <w:r w:rsidRPr="00962FCC">
        <w:rPr>
          <w:rFonts w:asciiTheme="minorHAnsi" w:hAnsiTheme="minorHAnsi" w:cs="Arial"/>
          <w:lang w:val="ro-RO"/>
        </w:rPr>
        <w:t>stabileşte modul de calcul al preţurilor şi tarifelor pentru serviciile publice de alimentare cu apă şi de canalizare</w:t>
      </w:r>
      <w:r w:rsidRPr="00962FCC">
        <w:rPr>
          <w:rFonts w:asciiTheme="minorHAnsi" w:hAnsiTheme="minorHAnsi" w:cs="Arial"/>
          <w:bCs/>
          <w:lang w:val="ro-RO"/>
        </w:rPr>
        <w:t>;</w:t>
      </w:r>
    </w:p>
    <w:p w:rsidR="00946956" w:rsidRPr="00962FCC" w:rsidRDefault="00946956" w:rsidP="00946956">
      <w:pPr>
        <w:rPr>
          <w:rFonts w:asciiTheme="minorHAnsi" w:hAnsiTheme="minorHAnsi" w:cs="Arial"/>
          <w:lang w:val="ro-RO"/>
        </w:rPr>
      </w:pPr>
    </w:p>
    <w:p w:rsidR="00946956" w:rsidRPr="001D663B" w:rsidRDefault="00946956" w:rsidP="00946956">
      <w:pPr>
        <w:rPr>
          <w:rFonts w:asciiTheme="minorHAnsi" w:hAnsiTheme="minorHAnsi" w:cs="Arial"/>
          <w:b/>
          <w:sz w:val="28"/>
          <w:szCs w:val="28"/>
          <w:lang w:val="ro-RO"/>
        </w:rPr>
      </w:pPr>
      <w:r w:rsidRPr="001D663B">
        <w:rPr>
          <w:rFonts w:asciiTheme="minorHAnsi" w:hAnsiTheme="minorHAnsi" w:cs="Arial"/>
          <w:b/>
          <w:sz w:val="28"/>
          <w:szCs w:val="28"/>
          <w:lang w:val="ro-RO"/>
        </w:rPr>
        <w:tab/>
        <w:t xml:space="preserve">2. În domeniul </w:t>
      </w:r>
      <w:r w:rsidR="00872E14" w:rsidRPr="001D663B">
        <w:rPr>
          <w:rFonts w:asciiTheme="minorHAnsi" w:hAnsiTheme="minorHAnsi" w:cs="Arial"/>
          <w:b/>
          <w:sz w:val="28"/>
          <w:szCs w:val="28"/>
          <w:lang w:val="ro-RO"/>
        </w:rPr>
        <w:t>s</w:t>
      </w:r>
      <w:r w:rsidRPr="001D663B">
        <w:rPr>
          <w:rFonts w:asciiTheme="minorHAnsi" w:hAnsiTheme="minorHAnsi" w:cs="Arial"/>
          <w:b/>
          <w:sz w:val="28"/>
          <w:szCs w:val="28"/>
          <w:lang w:val="ro-RO"/>
        </w:rPr>
        <w:t>erviciului de  salubrizare a localităților:</w:t>
      </w:r>
    </w:p>
    <w:p w:rsidR="001F25FC" w:rsidRPr="00962FCC" w:rsidRDefault="001F25FC" w:rsidP="00FF3E72">
      <w:pPr>
        <w:pStyle w:val="ListParagraph"/>
        <w:numPr>
          <w:ilvl w:val="1"/>
          <w:numId w:val="4"/>
        </w:numPr>
        <w:rPr>
          <w:rFonts w:asciiTheme="minorHAnsi" w:hAnsiTheme="minorHAnsi" w:cs="Arial"/>
          <w:lang w:val="ro-RO"/>
        </w:rPr>
      </w:pPr>
      <w:r w:rsidRPr="00962FCC">
        <w:rPr>
          <w:rFonts w:asciiTheme="minorHAnsi" w:hAnsiTheme="minorHAnsi" w:cs="Arial"/>
          <w:b/>
          <w:lang w:val="ro-RO"/>
        </w:rPr>
        <w:t>Legea serviciului de salubrizare a localităţilor</w:t>
      </w:r>
      <w:r w:rsidRPr="00962FCC">
        <w:rPr>
          <w:rFonts w:asciiTheme="minorHAnsi" w:hAnsiTheme="minorHAnsi" w:cs="Arial"/>
          <w:lang w:val="ro-RO"/>
        </w:rPr>
        <w:t xml:space="preserve"> </w:t>
      </w:r>
      <w:r w:rsidRPr="00962FCC">
        <w:rPr>
          <w:rFonts w:asciiTheme="minorHAnsi" w:hAnsiTheme="minorHAnsi" w:cs="Arial"/>
          <w:b/>
          <w:lang w:val="ro-RO"/>
        </w:rPr>
        <w:t>nr. 101/2006,</w:t>
      </w:r>
      <w:r w:rsidR="00043976">
        <w:rPr>
          <w:rFonts w:asciiTheme="minorHAnsi" w:hAnsiTheme="minorHAnsi" w:cs="Arial"/>
          <w:lang w:val="ro-RO"/>
        </w:rPr>
        <w:t xml:space="preserve"> republicată, cu modificările </w:t>
      </w:r>
      <w:r w:rsidRPr="00962FCC">
        <w:rPr>
          <w:rFonts w:asciiTheme="minorHAnsi" w:hAnsiTheme="minorHAnsi" w:cs="Arial"/>
          <w:lang w:val="ro-RO"/>
        </w:rPr>
        <w:t>ulterioare – stabil</w:t>
      </w:r>
      <w:r w:rsidR="00F61F80" w:rsidRPr="00962FCC">
        <w:rPr>
          <w:rFonts w:asciiTheme="minorHAnsi" w:hAnsiTheme="minorHAnsi" w:cs="Arial"/>
          <w:lang w:val="ro-RO"/>
        </w:rPr>
        <w:t>e</w:t>
      </w:r>
      <w:r w:rsidRPr="00962FCC">
        <w:rPr>
          <w:rFonts w:asciiTheme="minorHAnsi" w:hAnsiTheme="minorHAnsi" w:cs="Arial"/>
          <w:lang w:val="ro-RO"/>
        </w:rPr>
        <w:t>ște cadrului juridic unitar privind înfiinţarea, organizarea, gestionarea, exploatarea, finanţarea şi controlul funcţionării serviciului public de salubrizare a localităţilor;</w:t>
      </w:r>
    </w:p>
    <w:p w:rsidR="00946956" w:rsidRPr="00962FCC" w:rsidRDefault="00946956" w:rsidP="00FF3E72">
      <w:pPr>
        <w:pStyle w:val="ListParagraph"/>
        <w:numPr>
          <w:ilvl w:val="1"/>
          <w:numId w:val="4"/>
        </w:numPr>
        <w:rPr>
          <w:rFonts w:asciiTheme="minorHAnsi" w:hAnsiTheme="minorHAnsi" w:cs="Arial"/>
          <w:lang w:val="ro-RO"/>
        </w:rPr>
      </w:pPr>
      <w:r w:rsidRPr="00962FCC">
        <w:rPr>
          <w:rFonts w:asciiTheme="minorHAnsi" w:hAnsiTheme="minorHAnsi" w:cs="Arial"/>
          <w:b/>
          <w:lang w:val="ro-RO"/>
        </w:rPr>
        <w:t>Regulamentul-cadru al serviciului de salubrizare a localităţilor, aprobat prin  Ordinul Preşedintelui A.N.R.S.C. nr. 82/2015</w:t>
      </w:r>
      <w:r w:rsidR="00036CF0">
        <w:rPr>
          <w:rFonts w:asciiTheme="minorHAnsi" w:hAnsiTheme="minorHAnsi" w:cs="Arial"/>
          <w:b/>
          <w:bCs/>
          <w:lang w:val="ro-RO"/>
        </w:rPr>
        <w:t>, modificat și completat prin Ordinul Președintelui A.N.R.S.C. nr. 520/2018</w:t>
      </w:r>
      <w:r w:rsidR="00036CF0" w:rsidRPr="00962FCC">
        <w:rPr>
          <w:rFonts w:asciiTheme="minorHAnsi" w:hAnsiTheme="minorHAnsi" w:cs="Arial"/>
          <w:bCs/>
          <w:lang w:val="ro-RO"/>
        </w:rPr>
        <w:t xml:space="preserve"> </w:t>
      </w:r>
      <w:r w:rsidR="001F25FC" w:rsidRPr="00962FCC">
        <w:rPr>
          <w:rFonts w:asciiTheme="minorHAnsi" w:hAnsiTheme="minorHAnsi" w:cs="Arial"/>
          <w:lang w:val="ro-RO"/>
        </w:rPr>
        <w:t xml:space="preserve"> - stabileşte cadrul juridic unitar privind desfăşurarea serviciului de salubrizare, definind modalităţile şi condiţiile-cadru ce trebuie îndeplinite pentru asigurarea serviciului de salubrizare, indicatorii de performanţă, condiţiile tehnice, raporturile dintre operator şi utilizator</w:t>
      </w:r>
      <w:r w:rsidRPr="00962FCC">
        <w:rPr>
          <w:rFonts w:asciiTheme="minorHAnsi" w:hAnsiTheme="minorHAnsi" w:cs="Arial"/>
          <w:lang w:val="ro-RO"/>
        </w:rPr>
        <w:t>;</w:t>
      </w:r>
    </w:p>
    <w:p w:rsidR="00946956" w:rsidRPr="00962FCC" w:rsidRDefault="00946956" w:rsidP="00FF3E72">
      <w:pPr>
        <w:pStyle w:val="ListParagraph"/>
        <w:numPr>
          <w:ilvl w:val="1"/>
          <w:numId w:val="4"/>
        </w:numPr>
        <w:rPr>
          <w:rFonts w:asciiTheme="minorHAnsi" w:hAnsiTheme="minorHAnsi" w:cs="Arial"/>
          <w:lang w:val="ro-RO"/>
        </w:rPr>
      </w:pPr>
      <w:r w:rsidRPr="00962FCC">
        <w:rPr>
          <w:rFonts w:asciiTheme="minorHAnsi" w:hAnsiTheme="minorHAnsi" w:cs="Arial"/>
          <w:b/>
          <w:lang w:val="ro-RO"/>
        </w:rPr>
        <w:t>Caietul de sarcini-cadru al serviciului de salubrizare a localităţilor, aprobat prin  Ordinul Preşedintelui A.N.R.S.C. nr. 111/2007</w:t>
      </w:r>
      <w:r w:rsidR="001F25FC" w:rsidRPr="00962FCC">
        <w:rPr>
          <w:rFonts w:asciiTheme="minorHAnsi" w:hAnsiTheme="minorHAnsi" w:cs="Arial"/>
          <w:lang w:val="ro-RO"/>
        </w:rPr>
        <w:t xml:space="preserve"> - stabileşte conţinutul şi modul de întocmire a caietelor de sarcini de către consiliile locale, Consiliul General al Municipiului Bucureşti şi asociaţiile de dezvoltare comunitară, după caz, care înfiinţează, organizează, conduc, coordonează şi controlează funcţionarea serviciului de salubrizare şi care au totodată atribuţia de monitorizare şi exercitare a controlului cu privire la prestarea serviciului de salubrizare, indiferent de forma de gestiune adoptată</w:t>
      </w:r>
      <w:r w:rsidRPr="00962FCC">
        <w:rPr>
          <w:rFonts w:asciiTheme="minorHAnsi" w:hAnsiTheme="minorHAnsi" w:cs="Arial"/>
          <w:lang w:val="ro-RO"/>
        </w:rPr>
        <w:t>;</w:t>
      </w:r>
    </w:p>
    <w:p w:rsidR="00946956" w:rsidRPr="00962FCC" w:rsidRDefault="00946956" w:rsidP="00FF3E72">
      <w:pPr>
        <w:pStyle w:val="ListParagraph"/>
        <w:numPr>
          <w:ilvl w:val="1"/>
          <w:numId w:val="4"/>
        </w:numPr>
        <w:rPr>
          <w:rFonts w:asciiTheme="minorHAnsi" w:hAnsiTheme="minorHAnsi" w:cs="Arial"/>
          <w:lang w:val="ro-RO"/>
        </w:rPr>
      </w:pPr>
      <w:r w:rsidRPr="00962FCC">
        <w:rPr>
          <w:rFonts w:asciiTheme="minorHAnsi" w:hAnsiTheme="minorHAnsi" w:cs="Arial"/>
          <w:b/>
          <w:lang w:val="ro-RO"/>
        </w:rPr>
        <w:t xml:space="preserve">Contractul-cadru de prestare a serviciului de salubrizare a localităţilor, aprobat prin  Ordinului Preşedintelui A.N.R.S.C. nr. </w:t>
      </w:r>
      <w:r w:rsidR="001F25FC" w:rsidRPr="00962FCC">
        <w:rPr>
          <w:rFonts w:asciiTheme="minorHAnsi" w:hAnsiTheme="minorHAnsi" w:cs="Arial"/>
          <w:b/>
          <w:lang w:val="ro-RO"/>
        </w:rPr>
        <w:t>11</w:t>
      </w:r>
      <w:r w:rsidRPr="00962FCC">
        <w:rPr>
          <w:rFonts w:asciiTheme="minorHAnsi" w:hAnsiTheme="minorHAnsi" w:cs="Arial"/>
          <w:b/>
          <w:lang w:val="ro-RO"/>
        </w:rPr>
        <w:t>2/20</w:t>
      </w:r>
      <w:r w:rsidR="001F25FC" w:rsidRPr="00962FCC">
        <w:rPr>
          <w:rFonts w:asciiTheme="minorHAnsi" w:hAnsiTheme="minorHAnsi" w:cs="Arial"/>
          <w:b/>
          <w:lang w:val="ro-RO"/>
        </w:rPr>
        <w:t>07</w:t>
      </w:r>
      <w:r w:rsidRPr="00962FCC">
        <w:rPr>
          <w:rFonts w:asciiTheme="minorHAnsi" w:hAnsiTheme="minorHAnsi" w:cs="Arial"/>
          <w:lang w:val="ro-RO"/>
        </w:rPr>
        <w:t>;</w:t>
      </w:r>
      <w:r w:rsidRPr="00962FCC">
        <w:rPr>
          <w:rFonts w:asciiTheme="minorHAnsi" w:hAnsiTheme="minorHAnsi" w:cs="Arial"/>
          <w:lang w:val="ro-RO"/>
        </w:rPr>
        <w:tab/>
      </w:r>
    </w:p>
    <w:p w:rsidR="00946956" w:rsidRDefault="00946956" w:rsidP="00946956">
      <w:pPr>
        <w:pStyle w:val="ListParagraph"/>
        <w:numPr>
          <w:ilvl w:val="1"/>
          <w:numId w:val="4"/>
        </w:numPr>
        <w:tabs>
          <w:tab w:val="left" w:pos="1260"/>
          <w:tab w:val="left" w:pos="1620"/>
        </w:tabs>
        <w:rPr>
          <w:rFonts w:asciiTheme="minorHAnsi" w:hAnsiTheme="minorHAnsi" w:cs="Arial"/>
          <w:lang w:val="ro-RO"/>
        </w:rPr>
      </w:pPr>
      <w:r w:rsidRPr="00962FCC">
        <w:rPr>
          <w:rFonts w:asciiTheme="minorHAnsi" w:hAnsiTheme="minorHAnsi" w:cs="Arial"/>
          <w:b/>
          <w:lang w:val="ro-RO"/>
        </w:rPr>
        <w:t xml:space="preserve">Normele metodologice de stabilire, ajustare sau modificare a tarifelor pentru activităţile specifice serviciului de salubrizare a localităţilor, aprobate prin Ordinul </w:t>
      </w:r>
      <w:r w:rsidRPr="00962FCC">
        <w:rPr>
          <w:rFonts w:asciiTheme="minorHAnsi" w:hAnsiTheme="minorHAnsi" w:cs="Arial"/>
          <w:b/>
          <w:lang w:val="ro-RO"/>
        </w:rPr>
        <w:lastRenderedPageBreak/>
        <w:t>Preşedintelui A.N.R.S.C. nr. 109/2007</w:t>
      </w:r>
      <w:r w:rsidR="00F67198" w:rsidRPr="00962FCC">
        <w:rPr>
          <w:rFonts w:asciiTheme="minorHAnsi" w:hAnsiTheme="minorHAnsi" w:cs="Arial"/>
          <w:lang w:val="ro-RO"/>
        </w:rPr>
        <w:t xml:space="preserve"> - reglementează modul de determinare a tarifelor pentru activităţile specifice serviciului de salubrizare a localităţilor, prestate de operatori</w:t>
      </w:r>
      <w:r w:rsidR="00962FCC" w:rsidRPr="00962FCC">
        <w:rPr>
          <w:rFonts w:asciiTheme="minorHAnsi" w:hAnsiTheme="minorHAnsi" w:cs="Arial"/>
          <w:lang w:val="ro-RO"/>
        </w:rPr>
        <w:t>.</w:t>
      </w:r>
    </w:p>
    <w:p w:rsidR="001D663B" w:rsidRDefault="001D663B" w:rsidP="001D663B">
      <w:pPr>
        <w:tabs>
          <w:tab w:val="left" w:pos="1260"/>
          <w:tab w:val="left" w:pos="1620"/>
        </w:tabs>
        <w:rPr>
          <w:rFonts w:asciiTheme="minorHAnsi" w:hAnsiTheme="minorHAnsi" w:cs="Arial"/>
          <w:lang w:val="ro-RO"/>
        </w:rPr>
      </w:pPr>
    </w:p>
    <w:p w:rsidR="00946956" w:rsidRPr="001D663B" w:rsidRDefault="00946956" w:rsidP="00946956">
      <w:pPr>
        <w:rPr>
          <w:rFonts w:asciiTheme="minorHAnsi" w:hAnsiTheme="minorHAnsi" w:cs="Arial"/>
          <w:b/>
          <w:sz w:val="28"/>
          <w:szCs w:val="28"/>
          <w:lang w:val="ro-RO"/>
        </w:rPr>
      </w:pPr>
      <w:r w:rsidRPr="001D663B">
        <w:rPr>
          <w:rFonts w:asciiTheme="minorHAnsi" w:hAnsiTheme="minorHAnsi" w:cs="Arial"/>
          <w:b/>
          <w:sz w:val="28"/>
          <w:szCs w:val="28"/>
          <w:lang w:val="ro-RO"/>
        </w:rPr>
        <w:tab/>
        <w:t xml:space="preserve">3. </w:t>
      </w:r>
      <w:r w:rsidR="00872E14" w:rsidRPr="001D663B">
        <w:rPr>
          <w:rFonts w:asciiTheme="minorHAnsi" w:hAnsiTheme="minorHAnsi" w:cs="Arial"/>
          <w:b/>
          <w:sz w:val="28"/>
          <w:szCs w:val="28"/>
          <w:lang w:val="ro-RO"/>
        </w:rPr>
        <w:t>În domeniul s</w:t>
      </w:r>
      <w:r w:rsidRPr="001D663B">
        <w:rPr>
          <w:rFonts w:asciiTheme="minorHAnsi" w:hAnsiTheme="minorHAnsi" w:cs="Arial"/>
          <w:b/>
          <w:sz w:val="28"/>
          <w:szCs w:val="28"/>
          <w:lang w:val="ro-RO"/>
        </w:rPr>
        <w:t>erviciul</w:t>
      </w:r>
      <w:r w:rsidR="00872E14" w:rsidRPr="001D663B">
        <w:rPr>
          <w:rFonts w:asciiTheme="minorHAnsi" w:hAnsiTheme="minorHAnsi" w:cs="Arial"/>
          <w:b/>
          <w:sz w:val="28"/>
          <w:szCs w:val="28"/>
          <w:lang w:val="ro-RO"/>
        </w:rPr>
        <w:t>ui</w:t>
      </w:r>
      <w:r w:rsidRPr="001D663B">
        <w:rPr>
          <w:rFonts w:asciiTheme="minorHAnsi" w:hAnsiTheme="minorHAnsi" w:cs="Arial"/>
          <w:b/>
          <w:sz w:val="28"/>
          <w:szCs w:val="28"/>
          <w:lang w:val="ro-RO"/>
        </w:rPr>
        <w:t xml:space="preserve"> de  iluminat public:</w:t>
      </w:r>
    </w:p>
    <w:p w:rsidR="00946956" w:rsidRPr="00962FCC" w:rsidRDefault="00946956" w:rsidP="00FF3E72">
      <w:pPr>
        <w:pStyle w:val="ListParagraph"/>
        <w:numPr>
          <w:ilvl w:val="1"/>
          <w:numId w:val="5"/>
        </w:numPr>
        <w:tabs>
          <w:tab w:val="left" w:pos="-3060"/>
        </w:tabs>
        <w:rPr>
          <w:rFonts w:asciiTheme="minorHAnsi" w:hAnsiTheme="minorHAnsi" w:cs="Arial"/>
          <w:lang w:val="ro-RO"/>
        </w:rPr>
      </w:pPr>
      <w:r w:rsidRPr="00962FCC">
        <w:rPr>
          <w:rFonts w:asciiTheme="minorHAnsi" w:hAnsiTheme="minorHAnsi" w:cs="Arial"/>
          <w:b/>
          <w:lang w:val="ro-RO"/>
        </w:rPr>
        <w:t>Legea serviciului de iluminat public nr. 230/2006</w:t>
      </w:r>
      <w:r w:rsidR="00955883" w:rsidRPr="00962FCC">
        <w:rPr>
          <w:rFonts w:asciiTheme="minorHAnsi" w:hAnsiTheme="minorHAnsi" w:cs="Arial"/>
          <w:lang w:val="ro-RO"/>
        </w:rPr>
        <w:t xml:space="preserve"> - </w:t>
      </w:r>
      <w:r w:rsidR="001E2B19" w:rsidRPr="00962FCC">
        <w:rPr>
          <w:rFonts w:asciiTheme="minorHAnsi" w:hAnsiTheme="minorHAnsi" w:cs="Arial"/>
          <w:lang w:val="ro-RO"/>
        </w:rPr>
        <w:t>stabilește</w:t>
      </w:r>
      <w:r w:rsidR="00955883" w:rsidRPr="00962FCC">
        <w:rPr>
          <w:rFonts w:asciiTheme="minorHAnsi" w:hAnsiTheme="minorHAnsi" w:cs="Arial"/>
          <w:lang w:val="ro-RO"/>
        </w:rPr>
        <w:t xml:space="preserve"> cadrul juridic şi instituţional unitar privind înfiinţarea, organizarea, exploatarea, gestionarea, </w:t>
      </w:r>
      <w:r w:rsidR="001E2B19" w:rsidRPr="00962FCC">
        <w:rPr>
          <w:rFonts w:asciiTheme="minorHAnsi" w:hAnsiTheme="minorHAnsi" w:cs="Arial"/>
          <w:lang w:val="ro-RO"/>
        </w:rPr>
        <w:t>finanțarea</w:t>
      </w:r>
      <w:r w:rsidR="00955883" w:rsidRPr="00962FCC">
        <w:rPr>
          <w:rFonts w:asciiTheme="minorHAnsi" w:hAnsiTheme="minorHAnsi" w:cs="Arial"/>
          <w:lang w:val="ro-RO"/>
        </w:rPr>
        <w:t>, monitorizarea şi controlul funcţionarii serviciului de iluminat public în comune, oraşe şi municipii</w:t>
      </w:r>
      <w:r w:rsidRPr="00962FCC">
        <w:rPr>
          <w:rFonts w:asciiTheme="minorHAnsi" w:hAnsiTheme="minorHAnsi" w:cs="Arial"/>
          <w:lang w:val="ro-RO"/>
        </w:rPr>
        <w:t>;</w:t>
      </w:r>
    </w:p>
    <w:p w:rsidR="00946956" w:rsidRPr="00962FCC" w:rsidRDefault="00946956" w:rsidP="00FF3E72">
      <w:pPr>
        <w:pStyle w:val="ListParagraph"/>
        <w:numPr>
          <w:ilvl w:val="1"/>
          <w:numId w:val="5"/>
        </w:numPr>
        <w:rPr>
          <w:rFonts w:asciiTheme="minorHAnsi" w:hAnsiTheme="minorHAnsi" w:cs="Arial"/>
          <w:lang w:val="ro-RO"/>
        </w:rPr>
      </w:pPr>
      <w:r w:rsidRPr="00962FCC">
        <w:rPr>
          <w:rFonts w:asciiTheme="minorHAnsi" w:hAnsiTheme="minorHAnsi" w:cs="Arial"/>
          <w:b/>
          <w:lang w:val="ro-RO"/>
        </w:rPr>
        <w:t>Regulamentul-cadru al serviciului de iluminat public aprobat prin Ordinului Preşedintelui A.N.R.S.C. nr. 86/2007</w:t>
      </w:r>
      <w:r w:rsidR="00955883" w:rsidRPr="00962FCC">
        <w:rPr>
          <w:rFonts w:asciiTheme="minorHAnsi" w:hAnsiTheme="minorHAnsi" w:cs="Arial"/>
          <w:lang w:val="ro-RO"/>
        </w:rPr>
        <w:t xml:space="preserve"> - stabileşte cadrul juridic unitar privind desfăşurarea serviciului de iluminat public, definind modalităţile şi condiţiile-cadru ce trebuie îndeplinite pentru asigurarea serviciului, indicatorii de performanta, condiţiile tehnice, raporturile dintre operator şi utilizator în comune, oraşe şi municipii</w:t>
      </w:r>
      <w:r w:rsidRPr="00962FCC">
        <w:rPr>
          <w:rFonts w:asciiTheme="minorHAnsi" w:hAnsiTheme="minorHAnsi" w:cs="Arial"/>
          <w:lang w:val="ro-RO"/>
        </w:rPr>
        <w:t>;</w:t>
      </w:r>
    </w:p>
    <w:p w:rsidR="00946956" w:rsidRPr="00962FCC" w:rsidRDefault="00946956" w:rsidP="00FF3E72">
      <w:pPr>
        <w:pStyle w:val="ListParagraph"/>
        <w:numPr>
          <w:ilvl w:val="1"/>
          <w:numId w:val="5"/>
        </w:numPr>
        <w:rPr>
          <w:rFonts w:asciiTheme="minorHAnsi" w:hAnsiTheme="minorHAnsi" w:cs="Arial"/>
          <w:lang w:val="ro-RO"/>
        </w:rPr>
      </w:pPr>
      <w:r w:rsidRPr="00962FCC">
        <w:rPr>
          <w:rFonts w:asciiTheme="minorHAnsi" w:hAnsiTheme="minorHAnsi" w:cs="Arial"/>
          <w:b/>
          <w:lang w:val="ro-RO"/>
        </w:rPr>
        <w:t>Caietul de sarcini-cadru al serviciului de iluminat public aprobat prin  Ordinul Preşedintelui A.N.R.S.C. nr. 87/2007</w:t>
      </w:r>
      <w:r w:rsidR="00955883" w:rsidRPr="00962FCC">
        <w:rPr>
          <w:rFonts w:asciiTheme="minorHAnsi" w:hAnsiTheme="minorHAnsi" w:cs="Arial"/>
          <w:lang w:val="ro-RO"/>
        </w:rPr>
        <w:t xml:space="preserve"> - stabileşte modul de întocmire a caietelor de sarcini de către consiliile locale, Consiliul General al Municipiului Bucureşti şi asociaţiile de dezvoltare comunitara, după caz, care înfiinţează, organizează, conduc, coordonează şi controlează funcţionarea serviciul de iluminat public şi care au totodată </w:t>
      </w:r>
      <w:r w:rsidR="00301412" w:rsidRPr="00962FCC">
        <w:rPr>
          <w:rFonts w:asciiTheme="minorHAnsi" w:hAnsiTheme="minorHAnsi" w:cs="Arial"/>
          <w:lang w:val="ro-RO"/>
        </w:rPr>
        <w:t>atribuția</w:t>
      </w:r>
      <w:r w:rsidR="00955883" w:rsidRPr="00962FCC">
        <w:rPr>
          <w:rFonts w:asciiTheme="minorHAnsi" w:hAnsiTheme="minorHAnsi" w:cs="Arial"/>
          <w:lang w:val="ro-RO"/>
        </w:rPr>
        <w:t xml:space="preserve"> şi responsabilitatea de a monitoriza şi de a controla gestiunea şi administrarea acestuia, precum şi modul de funcţionare şi exploatare a infrastructurii tehnico-edilitare aferente, indiferent de forma de gestiune adoptată</w:t>
      </w:r>
      <w:r w:rsidRPr="00962FCC">
        <w:rPr>
          <w:rFonts w:asciiTheme="minorHAnsi" w:hAnsiTheme="minorHAnsi" w:cs="Arial"/>
          <w:lang w:val="ro-RO"/>
        </w:rPr>
        <w:t>;</w:t>
      </w:r>
    </w:p>
    <w:p w:rsidR="00946956" w:rsidRPr="00962FCC" w:rsidRDefault="00946956" w:rsidP="00FF3E72">
      <w:pPr>
        <w:pStyle w:val="ListParagraph"/>
        <w:numPr>
          <w:ilvl w:val="1"/>
          <w:numId w:val="5"/>
        </w:numPr>
        <w:rPr>
          <w:rFonts w:asciiTheme="minorHAnsi" w:hAnsiTheme="minorHAnsi" w:cs="Arial"/>
          <w:lang w:val="ro-RO"/>
        </w:rPr>
      </w:pPr>
      <w:r w:rsidRPr="00962FCC">
        <w:rPr>
          <w:rFonts w:asciiTheme="minorHAnsi" w:hAnsiTheme="minorHAnsi" w:cs="Arial"/>
          <w:b/>
          <w:lang w:val="ro-RO"/>
        </w:rPr>
        <w:t>Contractul-cadru privind folosirea infrastructurii sistemului de distribuție a energiei aprobat prin Ordinul comun al Președintelui A.N.R.S.C. si A.N.R.E. nr.</w:t>
      </w:r>
      <w:r w:rsidR="003C5718" w:rsidRPr="00962FCC">
        <w:rPr>
          <w:rFonts w:asciiTheme="minorHAnsi" w:hAnsiTheme="minorHAnsi" w:cs="Arial"/>
          <w:b/>
          <w:lang w:val="ro-RO"/>
        </w:rPr>
        <w:t xml:space="preserve"> </w:t>
      </w:r>
      <w:r w:rsidRPr="00962FCC">
        <w:rPr>
          <w:rFonts w:asciiTheme="minorHAnsi" w:hAnsiTheme="minorHAnsi" w:cs="Arial"/>
          <w:b/>
          <w:lang w:val="ro-RO"/>
        </w:rPr>
        <w:t>5/93/2007</w:t>
      </w:r>
      <w:r w:rsidR="00872E14" w:rsidRPr="00962FCC">
        <w:rPr>
          <w:rFonts w:asciiTheme="minorHAnsi" w:hAnsiTheme="minorHAnsi" w:cs="Arial"/>
          <w:lang w:val="ro-RO"/>
        </w:rPr>
        <w:t xml:space="preserve"> - prin acest contract se </w:t>
      </w:r>
      <w:r w:rsidR="0083579C" w:rsidRPr="00962FCC">
        <w:rPr>
          <w:rFonts w:asciiTheme="minorHAnsi" w:hAnsiTheme="minorHAnsi" w:cs="Arial"/>
          <w:lang w:val="ro-RO"/>
        </w:rPr>
        <w:t>reglementează</w:t>
      </w:r>
      <w:r w:rsidR="00872E14" w:rsidRPr="00962FCC">
        <w:rPr>
          <w:rFonts w:asciiTheme="minorHAnsi" w:hAnsiTheme="minorHAnsi" w:cs="Arial"/>
          <w:lang w:val="ro-RO"/>
        </w:rPr>
        <w:t xml:space="preserve"> toate aspectele cu privire la asigurarea condiţiilor pentru prestarea serviciului de iluminat public, cu respectarea echitabila a drepturilor şi obligaţiilor tuturor părţilor implicate, în cazul în care serviciul de iluminat public se realizează </w:t>
      </w:r>
      <w:r w:rsidR="0083579C" w:rsidRPr="00962FCC">
        <w:rPr>
          <w:rFonts w:asciiTheme="minorHAnsi" w:hAnsiTheme="minorHAnsi" w:cs="Arial"/>
          <w:lang w:val="ro-RO"/>
        </w:rPr>
        <w:t>utilizând</w:t>
      </w:r>
      <w:r w:rsidR="00872E14" w:rsidRPr="00962FCC">
        <w:rPr>
          <w:rFonts w:asciiTheme="minorHAnsi" w:hAnsiTheme="minorHAnsi" w:cs="Arial"/>
          <w:lang w:val="ro-RO"/>
        </w:rPr>
        <w:t xml:space="preserve"> elemente ale sistemului de distribuţie a energiei electrice</w:t>
      </w:r>
      <w:r w:rsidRPr="00962FCC">
        <w:rPr>
          <w:rFonts w:asciiTheme="minorHAnsi" w:hAnsiTheme="minorHAnsi" w:cs="Arial"/>
          <w:lang w:val="ro-RO"/>
        </w:rPr>
        <w:t>;</w:t>
      </w:r>
      <w:r w:rsidRPr="00962FCC">
        <w:rPr>
          <w:rFonts w:asciiTheme="minorHAnsi" w:hAnsiTheme="minorHAnsi" w:cs="Arial"/>
          <w:lang w:val="ro-RO"/>
        </w:rPr>
        <w:tab/>
      </w:r>
    </w:p>
    <w:p w:rsidR="00946956" w:rsidRPr="00962FCC" w:rsidRDefault="00946956" w:rsidP="00FF3E72">
      <w:pPr>
        <w:pStyle w:val="ListParagraph"/>
        <w:numPr>
          <w:ilvl w:val="1"/>
          <w:numId w:val="5"/>
        </w:numPr>
        <w:rPr>
          <w:rFonts w:asciiTheme="minorHAnsi" w:hAnsiTheme="minorHAnsi" w:cs="Arial"/>
          <w:lang w:val="ro-RO"/>
        </w:rPr>
      </w:pPr>
      <w:r w:rsidRPr="00962FCC">
        <w:rPr>
          <w:rFonts w:asciiTheme="minorHAnsi" w:hAnsiTheme="minorHAnsi" w:cs="Arial"/>
          <w:b/>
          <w:lang w:val="ro-RO"/>
        </w:rPr>
        <w:t>Normele metodologice de stabilire, ajustare sau modificare a valorii activităților serviciului de iluminat public aprobate prin  Ordinului Preşedintelui A.N.R.S.C. nr. 77/2007</w:t>
      </w:r>
      <w:r w:rsidR="00F815AC" w:rsidRPr="00962FCC">
        <w:rPr>
          <w:rFonts w:asciiTheme="minorHAnsi" w:hAnsiTheme="minorHAnsi" w:cs="Arial"/>
          <w:lang w:val="ro-RO"/>
        </w:rPr>
        <w:t xml:space="preserve"> - stabilesc modul de calcul al valorii activităţilor specifice pentru serviciul de iluminat public.</w:t>
      </w:r>
    </w:p>
    <w:p w:rsidR="00946956" w:rsidRPr="00962FCC" w:rsidRDefault="00946956" w:rsidP="00946956">
      <w:pPr>
        <w:rPr>
          <w:rFonts w:asciiTheme="minorHAnsi" w:hAnsiTheme="minorHAnsi" w:cs="Arial"/>
          <w:lang w:val="ro-RO"/>
        </w:rPr>
      </w:pPr>
    </w:p>
    <w:p w:rsidR="00872E14" w:rsidRPr="001D663B" w:rsidRDefault="00872E14" w:rsidP="00872E14">
      <w:pPr>
        <w:rPr>
          <w:rFonts w:asciiTheme="minorHAnsi" w:hAnsiTheme="minorHAnsi" w:cs="Arial"/>
          <w:b/>
          <w:sz w:val="28"/>
          <w:szCs w:val="28"/>
          <w:lang w:val="ro-RO"/>
        </w:rPr>
      </w:pPr>
      <w:r w:rsidRPr="001D663B">
        <w:rPr>
          <w:rFonts w:asciiTheme="minorHAnsi" w:hAnsiTheme="minorHAnsi" w:cs="Arial"/>
          <w:b/>
          <w:sz w:val="28"/>
          <w:szCs w:val="28"/>
          <w:lang w:val="ro-RO"/>
        </w:rPr>
        <w:tab/>
      </w:r>
      <w:r w:rsidR="001E2B19" w:rsidRPr="001D663B">
        <w:rPr>
          <w:rFonts w:asciiTheme="minorHAnsi" w:hAnsiTheme="minorHAnsi" w:cs="Arial"/>
          <w:b/>
          <w:sz w:val="28"/>
          <w:szCs w:val="28"/>
          <w:lang w:val="ro-RO"/>
        </w:rPr>
        <w:t>4</w:t>
      </w:r>
      <w:r w:rsidRPr="001D663B">
        <w:rPr>
          <w:rFonts w:asciiTheme="minorHAnsi" w:hAnsiTheme="minorHAnsi" w:cs="Arial"/>
          <w:b/>
          <w:sz w:val="28"/>
          <w:szCs w:val="28"/>
          <w:lang w:val="ro-RO"/>
        </w:rPr>
        <w:t>. În domeniul serviciului de  transport public local:</w:t>
      </w:r>
    </w:p>
    <w:p w:rsidR="00872E14" w:rsidRPr="00421821" w:rsidRDefault="00484764" w:rsidP="00FF3E72">
      <w:pPr>
        <w:pStyle w:val="ListParagraph"/>
        <w:numPr>
          <w:ilvl w:val="1"/>
          <w:numId w:val="5"/>
        </w:numPr>
        <w:rPr>
          <w:rFonts w:asciiTheme="minorHAnsi" w:hAnsiTheme="minorHAnsi"/>
        </w:rPr>
      </w:pPr>
      <w:r w:rsidRPr="00484764">
        <w:rPr>
          <w:rFonts w:asciiTheme="minorHAnsi" w:hAnsiTheme="minorHAnsi" w:cs="Arial"/>
          <w:b/>
          <w:lang w:val="ro-RO"/>
        </w:rPr>
        <w:t>Legea serviciilor publice de transport persoane în unităţile administrativ-teritoriale nr. 92/2007, cu modificările și completările ulterioare</w:t>
      </w:r>
      <w:r w:rsidRPr="00421821">
        <w:rPr>
          <w:rFonts w:asciiTheme="minorHAnsi" w:hAnsiTheme="minorHAnsi" w:cs="Arial"/>
          <w:lang w:val="ro-RO"/>
        </w:rPr>
        <w:t xml:space="preserve"> </w:t>
      </w:r>
      <w:r w:rsidR="00F815AC" w:rsidRPr="00421821">
        <w:rPr>
          <w:rFonts w:asciiTheme="minorHAnsi" w:hAnsiTheme="minorHAnsi" w:cs="Arial"/>
          <w:lang w:val="ro-RO"/>
        </w:rPr>
        <w:t xml:space="preserve">– </w:t>
      </w:r>
      <w:r w:rsidR="00BF437B" w:rsidRPr="00421821">
        <w:rPr>
          <w:rFonts w:asciiTheme="minorHAnsi" w:hAnsiTheme="minorHAnsi"/>
        </w:rPr>
        <w:t>stabileşte cadrul juridic şi instituţional unitar, obiectivele, competenţele, atribuţiile şi instrumentele specifice necesare înfiinţării, organizării, autorizării, gestionării, finanţării, exploatării, monitorizării şi controlului funcţionării serviciilor publice de transport în comune, oraşe, municipii şi asociaţii de dezvoltare intercomunitară</w:t>
      </w:r>
      <w:r w:rsidR="00872E14" w:rsidRPr="00421821">
        <w:rPr>
          <w:rFonts w:asciiTheme="minorHAnsi" w:hAnsiTheme="minorHAnsi"/>
        </w:rPr>
        <w:tab/>
      </w:r>
    </w:p>
    <w:p w:rsidR="00872E14" w:rsidRPr="00484764" w:rsidRDefault="00872E14" w:rsidP="00484764">
      <w:pPr>
        <w:pStyle w:val="ListParagraph"/>
        <w:numPr>
          <w:ilvl w:val="1"/>
          <w:numId w:val="5"/>
        </w:numPr>
        <w:rPr>
          <w:b/>
          <w:bCs/>
          <w:color w:val="000000" w:themeColor="text1"/>
          <w:shd w:val="clear" w:color="auto" w:fill="FFFFFF"/>
          <w:lang w:val="ro-RO"/>
        </w:rPr>
      </w:pPr>
      <w:r w:rsidRPr="00962FCC">
        <w:rPr>
          <w:rFonts w:asciiTheme="minorHAnsi" w:hAnsiTheme="minorHAnsi" w:cs="Arial"/>
          <w:b/>
          <w:lang w:val="ro-RO"/>
        </w:rPr>
        <w:t>Regulamentului - cadru de autorizare a autorităților de autorizare pentru serviciile de transport public local, aprobat prin Ordinul Președintelui A.N.R.S.C. nr. 206/2007</w:t>
      </w:r>
      <w:r w:rsidR="00484764">
        <w:rPr>
          <w:rFonts w:asciiTheme="minorHAnsi" w:hAnsiTheme="minorHAnsi" w:cs="Arial"/>
          <w:b/>
          <w:lang w:val="ro-RO"/>
        </w:rPr>
        <w:t xml:space="preserve">, modificat prin </w:t>
      </w:r>
      <w:r w:rsidR="00484764" w:rsidRPr="00484764">
        <w:rPr>
          <w:rFonts w:asciiTheme="minorHAnsi" w:hAnsiTheme="minorHAnsi" w:cs="Arial"/>
          <w:b/>
          <w:lang w:val="ro-RO"/>
        </w:rPr>
        <w:t xml:space="preserve">Ordinul nr. 132/2019 </w:t>
      </w:r>
      <w:r w:rsidR="0083579C" w:rsidRPr="00484764">
        <w:rPr>
          <w:rFonts w:asciiTheme="minorHAnsi" w:hAnsiTheme="minorHAnsi" w:cs="Arial"/>
          <w:lang w:val="ro-RO"/>
        </w:rPr>
        <w:t>- are ca obiect stabilirea modului în care se realizează autorizarea autorităţilor de autorizare</w:t>
      </w:r>
      <w:r w:rsidRPr="00484764">
        <w:rPr>
          <w:rFonts w:asciiTheme="minorHAnsi" w:hAnsiTheme="minorHAnsi" w:cs="Arial"/>
          <w:lang w:val="ro-RO"/>
        </w:rPr>
        <w:t>;</w:t>
      </w:r>
    </w:p>
    <w:p w:rsidR="00872E14" w:rsidRPr="00962FCC" w:rsidRDefault="00872E14" w:rsidP="00FF3E72">
      <w:pPr>
        <w:pStyle w:val="ListParagraph"/>
        <w:numPr>
          <w:ilvl w:val="1"/>
          <w:numId w:val="5"/>
        </w:numPr>
        <w:rPr>
          <w:rFonts w:asciiTheme="minorHAnsi" w:hAnsiTheme="minorHAnsi" w:cs="Arial"/>
          <w:lang w:val="ro-RO"/>
        </w:rPr>
      </w:pPr>
      <w:r w:rsidRPr="00962FCC">
        <w:rPr>
          <w:rFonts w:asciiTheme="minorHAnsi" w:hAnsiTheme="minorHAnsi" w:cs="Arial"/>
          <w:b/>
          <w:lang w:val="ro-RO"/>
        </w:rPr>
        <w:t>Ordinul Președintelui A.N.R.S.C. nr. 207/2007 pentru aprobarea Regulamentului - cadru de acordare a autorizațiilor de transport în domeniul serviciilor de transport public local</w:t>
      </w:r>
      <w:r w:rsidR="00484764">
        <w:rPr>
          <w:rFonts w:asciiTheme="minorHAnsi" w:hAnsiTheme="minorHAnsi" w:cs="Arial"/>
          <w:b/>
          <w:lang w:val="ro-RO"/>
        </w:rPr>
        <w:t xml:space="preserve">, modificat și completat prin Ordinul nr. 133/2019 </w:t>
      </w:r>
      <w:r w:rsidR="0083579C" w:rsidRPr="00962FCC">
        <w:rPr>
          <w:rFonts w:asciiTheme="minorHAnsi" w:hAnsiTheme="minorHAnsi" w:cs="Arial"/>
          <w:lang w:val="ro-RO"/>
        </w:rPr>
        <w:t xml:space="preserve"> – stabilește </w:t>
      </w:r>
      <w:r w:rsidR="0083579C" w:rsidRPr="00962FCC">
        <w:rPr>
          <w:rFonts w:asciiTheme="minorHAnsi" w:hAnsiTheme="minorHAnsi" w:cs="Arial"/>
          <w:lang w:val="ro-RO"/>
        </w:rPr>
        <w:lastRenderedPageBreak/>
        <w:t>acordarea, modificarea, prelungirea, suspendarea şi retragerea autorizaţiilor de transport pentru serviciile de transport public local prestate în comune, oraşe, municipii şi judeţe se fac de către autoritatea de autorizare organizată la nivelul fiecărei autorităţi a administraţiei publice locale</w:t>
      </w:r>
      <w:r w:rsidRPr="00962FCC">
        <w:rPr>
          <w:rFonts w:asciiTheme="minorHAnsi" w:hAnsiTheme="minorHAnsi" w:cs="Arial"/>
          <w:lang w:val="ro-RO"/>
        </w:rPr>
        <w:t>;</w:t>
      </w:r>
    </w:p>
    <w:p w:rsidR="00946956" w:rsidRPr="00962FCC" w:rsidRDefault="009D2459" w:rsidP="00FF3E72">
      <w:pPr>
        <w:pStyle w:val="ListParagraph"/>
        <w:numPr>
          <w:ilvl w:val="1"/>
          <w:numId w:val="5"/>
        </w:numPr>
        <w:rPr>
          <w:rFonts w:asciiTheme="minorHAnsi" w:hAnsiTheme="minorHAnsi" w:cs="Arial"/>
          <w:lang w:val="ro-RO"/>
        </w:rPr>
      </w:pPr>
      <w:r w:rsidRPr="00962FCC">
        <w:rPr>
          <w:rFonts w:asciiTheme="minorHAnsi" w:hAnsiTheme="minorHAnsi" w:cs="Arial"/>
          <w:b/>
          <w:lang w:val="ro-RO"/>
        </w:rPr>
        <w:t>Ordinul Președintelui A.N.R.S.C. nr. 272/2007 pentru  aprobarea Normelor - cadru privind stabilirea ajustarea și modificarea tarifelor pentru serviciile de transport public local de persoane</w:t>
      </w:r>
      <w:r w:rsidR="00484764">
        <w:rPr>
          <w:rFonts w:asciiTheme="minorHAnsi" w:hAnsiTheme="minorHAnsi" w:cs="Arial"/>
          <w:b/>
          <w:lang w:val="ro-RO"/>
        </w:rPr>
        <w:t>,</w:t>
      </w:r>
      <w:r w:rsidR="00484764" w:rsidRPr="00484764">
        <w:rPr>
          <w:rFonts w:asciiTheme="minorHAnsi" w:hAnsiTheme="minorHAnsi" w:cs="Arial"/>
          <w:b/>
          <w:lang w:val="ro-RO"/>
        </w:rPr>
        <w:t xml:space="preserve"> </w:t>
      </w:r>
      <w:r w:rsidR="00484764">
        <w:rPr>
          <w:rFonts w:asciiTheme="minorHAnsi" w:hAnsiTheme="minorHAnsi" w:cs="Arial"/>
          <w:b/>
          <w:lang w:val="ro-RO"/>
        </w:rPr>
        <w:t xml:space="preserve">modificat și completat prin Ordinul nr. 134/2019 </w:t>
      </w:r>
      <w:r w:rsidR="00567BE8" w:rsidRPr="00962FCC">
        <w:rPr>
          <w:rFonts w:asciiTheme="minorHAnsi" w:hAnsiTheme="minorHAnsi" w:cs="Arial"/>
          <w:lang w:val="ro-RO"/>
        </w:rPr>
        <w:t xml:space="preserve">– reglementează modul de calcul privind stabilirea, ajustarea şi modificarea tarifelor pentru serviciile de transport public local de </w:t>
      </w:r>
      <w:r w:rsidR="009158AB" w:rsidRPr="00962FCC">
        <w:rPr>
          <w:rFonts w:asciiTheme="minorHAnsi" w:hAnsiTheme="minorHAnsi" w:cs="Arial"/>
          <w:lang w:val="ro-RO"/>
        </w:rPr>
        <w:t>persoane</w:t>
      </w:r>
      <w:r w:rsidR="00567BE8" w:rsidRPr="00962FCC">
        <w:rPr>
          <w:rFonts w:asciiTheme="minorHAnsi" w:hAnsiTheme="minorHAnsi" w:cs="Arial"/>
          <w:lang w:val="ro-RO"/>
        </w:rPr>
        <w:t>;</w:t>
      </w:r>
    </w:p>
    <w:p w:rsidR="00567BE8" w:rsidRPr="007E542A" w:rsidRDefault="00567BE8" w:rsidP="00FF3E72">
      <w:pPr>
        <w:pStyle w:val="ListParagraph"/>
        <w:numPr>
          <w:ilvl w:val="1"/>
          <w:numId w:val="5"/>
        </w:numPr>
        <w:rPr>
          <w:rFonts w:asciiTheme="minorHAnsi" w:hAnsiTheme="minorHAnsi" w:cs="Arial"/>
          <w:lang w:val="ro-RO"/>
        </w:rPr>
      </w:pPr>
      <w:r w:rsidRPr="007E542A">
        <w:rPr>
          <w:rFonts w:asciiTheme="minorHAnsi" w:hAnsiTheme="minorHAnsi" w:cs="Arial"/>
          <w:b/>
          <w:lang w:val="ro-RO"/>
        </w:rPr>
        <w:t>Ordinul Președintelui A.N.R.S.C. nr. 140/2017 privind modalitatea de atribuire a contractelor de delegare a gestiunii servic</w:t>
      </w:r>
      <w:r w:rsidR="009158AB" w:rsidRPr="007E542A">
        <w:rPr>
          <w:rFonts w:asciiTheme="minorHAnsi" w:hAnsiTheme="minorHAnsi" w:cs="Arial"/>
          <w:b/>
          <w:lang w:val="ro-RO"/>
        </w:rPr>
        <w:t>iilor de transport public local</w:t>
      </w:r>
      <w:r w:rsidR="009158AB" w:rsidRPr="007E542A">
        <w:rPr>
          <w:rFonts w:asciiTheme="minorHAnsi" w:hAnsiTheme="minorHAnsi" w:cs="Arial"/>
          <w:lang w:val="ro-RO"/>
        </w:rPr>
        <w:t>;</w:t>
      </w:r>
    </w:p>
    <w:p w:rsidR="00650CAB" w:rsidRDefault="009158AB" w:rsidP="002B63B1">
      <w:pPr>
        <w:pStyle w:val="ListParagraph"/>
        <w:numPr>
          <w:ilvl w:val="1"/>
          <w:numId w:val="5"/>
        </w:numPr>
        <w:rPr>
          <w:rFonts w:asciiTheme="minorHAnsi" w:hAnsiTheme="minorHAnsi" w:cs="Arial"/>
          <w:lang w:val="ro-RO"/>
        </w:rPr>
      </w:pPr>
      <w:r w:rsidRPr="00962FCC">
        <w:rPr>
          <w:rFonts w:asciiTheme="minorHAnsi" w:hAnsiTheme="minorHAnsi" w:cs="Arial"/>
          <w:b/>
          <w:lang w:val="ro-RO"/>
        </w:rPr>
        <w:t>Ordinul Ministerului Transporturilor nr. 972/2007 privind aprobarea Regulamentului – cadru pentru efectuarea transportului public local și a Caietului de sarcini – cadru al serviciului de transport public local</w:t>
      </w:r>
      <w:r w:rsidR="00236F8D" w:rsidRPr="00962FCC">
        <w:rPr>
          <w:rFonts w:asciiTheme="minorHAnsi" w:hAnsiTheme="minorHAnsi" w:cs="Arial"/>
          <w:lang w:val="ro-RO"/>
        </w:rPr>
        <w:t>.</w:t>
      </w:r>
    </w:p>
    <w:p w:rsidR="00CB6282" w:rsidRPr="00CB6282" w:rsidRDefault="00CB6282" w:rsidP="002B63B1">
      <w:pPr>
        <w:pStyle w:val="ListParagraph"/>
        <w:numPr>
          <w:ilvl w:val="1"/>
          <w:numId w:val="5"/>
        </w:numPr>
        <w:rPr>
          <w:rFonts w:asciiTheme="minorHAnsi" w:hAnsiTheme="minorHAnsi" w:cs="Arial"/>
          <w:b/>
          <w:lang w:val="ro-RO"/>
        </w:rPr>
      </w:pPr>
      <w:r w:rsidRPr="00CB6282">
        <w:rPr>
          <w:rFonts w:asciiTheme="minorHAnsi" w:hAnsiTheme="minorHAnsi" w:cs="Arial"/>
          <w:b/>
          <w:lang w:val="ro-RO"/>
        </w:rPr>
        <w:t>Ordin comun ANRSC – ANAP nr. 131/1401/2019  privind documentele standard și contractul-cadru care vor fi utilizate în cadrul procedurilor de delegare a gestiunii serviciului public de transport de persoane în unitățile administrativ-teritoriale, realizat cu autobuze, troleibuze și/sau tramvaie</w:t>
      </w:r>
    </w:p>
    <w:p w:rsidR="000E60C6" w:rsidRPr="00D970D4" w:rsidRDefault="000E60C6" w:rsidP="002B63B1">
      <w:pPr>
        <w:pStyle w:val="Heading1"/>
        <w:jc w:val="center"/>
        <w:rPr>
          <w:rFonts w:asciiTheme="minorHAnsi" w:hAnsiTheme="minorHAnsi"/>
          <w:sz w:val="32"/>
          <w:szCs w:val="32"/>
        </w:rPr>
      </w:pPr>
      <w:bookmarkStart w:id="4" w:name="_Toc13084258"/>
      <w:r w:rsidRPr="00D970D4">
        <w:rPr>
          <w:rFonts w:asciiTheme="minorHAnsi" w:hAnsiTheme="minorHAnsi"/>
          <w:sz w:val="32"/>
          <w:szCs w:val="32"/>
        </w:rPr>
        <w:t>AUTORITĂŢI ŞI COMPETENŢE</w:t>
      </w:r>
      <w:bookmarkEnd w:id="4"/>
    </w:p>
    <w:p w:rsidR="000E60C6" w:rsidRPr="00962FCC" w:rsidRDefault="000E60C6" w:rsidP="00236F8D">
      <w:pPr>
        <w:ind w:left="1080"/>
        <w:rPr>
          <w:rFonts w:asciiTheme="minorHAnsi" w:hAnsiTheme="minorHAnsi" w:cs="Arial"/>
          <w:b/>
          <w:lang w:val="ro-RO"/>
        </w:rPr>
      </w:pPr>
    </w:p>
    <w:p w:rsidR="007F5137" w:rsidRDefault="00063AD0" w:rsidP="00063AD0">
      <w:pPr>
        <w:pStyle w:val="NormalWeb"/>
        <w:spacing w:before="0" w:beforeAutospacing="0" w:after="0" w:afterAutospacing="0"/>
        <w:rPr>
          <w:rFonts w:asciiTheme="minorHAnsi" w:hAnsiTheme="minorHAnsi"/>
        </w:rPr>
      </w:pPr>
      <w:r w:rsidRPr="00962FCC">
        <w:rPr>
          <w:rFonts w:asciiTheme="minorHAnsi" w:hAnsiTheme="minorHAnsi"/>
          <w:b/>
        </w:rPr>
        <w:t> </w:t>
      </w:r>
      <w:r w:rsidRPr="00962FCC">
        <w:rPr>
          <w:rFonts w:asciiTheme="minorHAnsi" w:hAnsiTheme="minorHAnsi"/>
          <w:b/>
        </w:rPr>
        <w:t> </w:t>
      </w:r>
      <w:r w:rsidRPr="00962FCC">
        <w:rPr>
          <w:rFonts w:asciiTheme="minorHAnsi" w:hAnsiTheme="minorHAnsi"/>
          <w:b/>
        </w:rPr>
        <w:t xml:space="preserve"> </w:t>
      </w:r>
      <w:r w:rsidR="007F5137">
        <w:rPr>
          <w:rFonts w:asciiTheme="minorHAnsi" w:hAnsiTheme="minorHAnsi"/>
          <w:b/>
        </w:rPr>
        <w:tab/>
      </w:r>
      <w:r w:rsidRPr="007F5137">
        <w:rPr>
          <w:rFonts w:asciiTheme="minorHAnsi" w:hAnsiTheme="minorHAnsi"/>
        </w:rPr>
        <w:t>A.N.R.S.C.</w:t>
      </w:r>
      <w:r w:rsidRPr="00962FCC">
        <w:rPr>
          <w:rFonts w:asciiTheme="minorHAnsi" w:hAnsiTheme="minorHAnsi"/>
        </w:rPr>
        <w:t xml:space="preserve"> îşi exercită prerogativele de autoritate publică în condiţii de echidistanţă şi echilibru atât faţă de utilizatori şi operatori, cât şi faţă de autorităţile administraţiei publice locale. </w:t>
      </w:r>
    </w:p>
    <w:p w:rsidR="00063AD0" w:rsidRPr="00962FCC" w:rsidRDefault="00063AD0" w:rsidP="007F5137">
      <w:pPr>
        <w:pStyle w:val="NormalWeb"/>
        <w:spacing w:before="0" w:beforeAutospacing="0" w:after="0" w:afterAutospacing="0"/>
        <w:ind w:firstLine="708"/>
        <w:rPr>
          <w:rFonts w:asciiTheme="minorHAnsi" w:hAnsiTheme="minorHAnsi"/>
        </w:rPr>
      </w:pPr>
      <w:r w:rsidRPr="00962FCC">
        <w:rPr>
          <w:rFonts w:asciiTheme="minorHAnsi" w:hAnsiTheme="minorHAnsi"/>
        </w:rPr>
        <w:t>A.N.R.S.C. îşi exercită competenţele şi atribuţiile dispuse de Legea 51/2006, republicată, cu modificările și completările ulterioare, faţă de toţi operatorii, indiferent de forma de proprietate şi natura capitalului, de organizarea acestora, de ţara de origine şi de modalitatea în care este organizată şi se desfăşoară, la nivelul unităţilor administrativ-teritoriale, gestiunea serviciilor de utilităţi publice, precum şi faţă de operatorii economici sau instituţiile publice care desfăşoară în condiţii de monopol unele activităţi specifice serviciilor de utilităţi publice din sfera sa de reglementare.</w:t>
      </w:r>
    </w:p>
    <w:p w:rsidR="00063AD0" w:rsidRPr="00962FCC" w:rsidRDefault="00063AD0" w:rsidP="00063AD0">
      <w:pPr>
        <w:pStyle w:val="NormalWeb"/>
        <w:spacing w:before="0" w:beforeAutospacing="0" w:after="0" w:afterAutospacing="0"/>
        <w:rPr>
          <w:rFonts w:asciiTheme="minorHAnsi" w:hAnsiTheme="minorHAnsi"/>
        </w:rPr>
      </w:pPr>
      <w:r w:rsidRPr="00962FCC">
        <w:rPr>
          <w:rFonts w:asciiTheme="minorHAnsi" w:hAnsiTheme="minorHAnsi"/>
        </w:rPr>
        <w:t> </w:t>
      </w:r>
      <w:r w:rsidRPr="00962FCC">
        <w:rPr>
          <w:rFonts w:asciiTheme="minorHAnsi" w:hAnsiTheme="minorHAnsi"/>
        </w:rPr>
        <w:t> </w:t>
      </w:r>
      <w:r w:rsidRPr="00962FCC">
        <w:rPr>
          <w:rFonts w:asciiTheme="minorHAnsi" w:hAnsiTheme="minorHAnsi"/>
        </w:rPr>
        <w:t xml:space="preserve"> În îndeplinirea atribuţiilor sale, A.N.R.S.C. colaborează cu Ministerul Dezvoltării Regionale şi Administraţiei Publice, cu Ministerul Mediului şi Schimbărilor Climatice, cu Ministerul Transporturilor, cu A.N.R.E., cu A.R.R., cu Consiliul Concurenţei, cu Autoritatea Naţională pentru Protecţia Consumatorilor, cu ministerele, cu primăriile şi consiliile judeţene, cu alte organe de specialitate ale administraţiei publice centrale şi instituţii publice cu atribuţii în domeniul serviciilor de utilităţi publice ori în legătură cu acestea, cu structurile asociative ale autorităţilor administraţiei publice locale, cu asociaţiile utilizatorilor, cu operatorii economici specializaţi care prestează servicii de sector, cu asociaţiile profesionale din domeniu şi cu asociaţiile patronale şi sindicale reprezentative din domeniu.</w:t>
      </w:r>
    </w:p>
    <w:p w:rsidR="002B63B1" w:rsidRPr="001D663B" w:rsidRDefault="00063AD0" w:rsidP="001D663B">
      <w:pPr>
        <w:pStyle w:val="NormalWeb"/>
        <w:spacing w:before="0" w:beforeAutospacing="0" w:after="0" w:afterAutospacing="0"/>
        <w:rPr>
          <w:rFonts w:asciiTheme="minorHAnsi" w:hAnsiTheme="minorHAnsi"/>
        </w:rPr>
      </w:pPr>
      <w:r w:rsidRPr="00962FCC">
        <w:rPr>
          <w:rFonts w:asciiTheme="minorHAnsi" w:hAnsiTheme="minorHAnsi"/>
        </w:rPr>
        <w:tab/>
        <w:t xml:space="preserve">Printre atribuțiile și competențele conferite de lege, A.N.R.S.C. organizează sistemul de monitorizare, evaluare şi control în teritoriu privind modul de aplicare a prevederilor </w:t>
      </w:r>
      <w:r w:rsidR="007F5137">
        <w:rPr>
          <w:rFonts w:asciiTheme="minorHAnsi" w:hAnsiTheme="minorHAnsi"/>
        </w:rPr>
        <w:t>Legii nr. 51/2006</w:t>
      </w:r>
      <w:r w:rsidR="00035B64">
        <w:rPr>
          <w:rFonts w:asciiTheme="minorHAnsi" w:hAnsiTheme="minorHAnsi"/>
        </w:rPr>
        <w:t xml:space="preserve"> </w:t>
      </w:r>
      <w:r w:rsidR="00035B64" w:rsidRPr="00035B64">
        <w:rPr>
          <w:rFonts w:asciiTheme="minorHAnsi" w:hAnsiTheme="minorHAnsi" w:cs="Arial"/>
          <w:bCs/>
          <w:iCs/>
        </w:rPr>
        <w:t>a serviciilor comunitare de utilităţi publice,</w:t>
      </w:r>
      <w:r w:rsidR="00035B64" w:rsidRPr="00962FCC">
        <w:rPr>
          <w:rFonts w:asciiTheme="minorHAnsi" w:hAnsiTheme="minorHAnsi" w:cs="Arial"/>
          <w:b/>
          <w:bCs/>
          <w:iCs/>
        </w:rPr>
        <w:t xml:space="preserve"> </w:t>
      </w:r>
      <w:r w:rsidR="00035B64" w:rsidRPr="00962FCC">
        <w:rPr>
          <w:rFonts w:asciiTheme="minorHAnsi" w:hAnsiTheme="minorHAnsi" w:cs="Arial"/>
          <w:bCs/>
          <w:iCs/>
        </w:rPr>
        <w:t>republicată, cu modificările și completările ulterioare</w:t>
      </w:r>
      <w:r w:rsidRPr="00962FCC">
        <w:rPr>
          <w:rFonts w:asciiTheme="minorHAnsi" w:hAnsiTheme="minorHAnsi"/>
        </w:rPr>
        <w:t xml:space="preserve"> şi a legislaţiei sectoriale specifice fiecărui serviciu, monitorizează aplicarea şi respectarea de către operatori şi autorităţile administraţiei publice locale a legislaţiei primare din domeniu, a reglementărilor emise în aplicarea acesteia, a sistemului de preţuri şi tarife în vigoare şi aplică sancţiuni în cazul nerespectării acestora, monitorizează respectarea şi îndeplinirea de către operatori a obligaţiilor şi măsurilor stabilite în condiţiile de emitere sau de menţine</w:t>
      </w:r>
      <w:r w:rsidR="00035B64">
        <w:rPr>
          <w:rFonts w:asciiTheme="minorHAnsi" w:hAnsiTheme="minorHAnsi"/>
        </w:rPr>
        <w:t>re a licenţei ori autorizaţiei.</w:t>
      </w:r>
    </w:p>
    <w:p w:rsidR="000E60C6" w:rsidRPr="00962FCC" w:rsidRDefault="000E60C6" w:rsidP="000E60C6">
      <w:pPr>
        <w:ind w:firstLine="708"/>
        <w:rPr>
          <w:rFonts w:asciiTheme="minorHAnsi" w:hAnsiTheme="minorHAnsi" w:cs="Arial"/>
          <w:lang w:val="ro-RO"/>
        </w:rPr>
      </w:pPr>
      <w:r w:rsidRPr="00962FCC">
        <w:rPr>
          <w:rFonts w:asciiTheme="minorHAnsi" w:hAnsiTheme="minorHAnsi" w:cs="Arial"/>
          <w:b/>
          <w:lang w:val="ro-RO"/>
        </w:rPr>
        <w:lastRenderedPageBreak/>
        <w:t>Autorităţile administraţiei publice locale</w:t>
      </w:r>
      <w:r w:rsidR="00650CAB" w:rsidRPr="00962FCC">
        <w:rPr>
          <w:rFonts w:asciiTheme="minorHAnsi" w:hAnsiTheme="minorHAnsi" w:cs="Arial"/>
          <w:lang w:val="ro-RO"/>
        </w:rPr>
        <w:t xml:space="preserve"> de la nivelul la nivelul comunelor, oraşelor, municipiilor, judeţelor, municipiului Bucureşti şi, după caz, în condiţiile legii, la nivelul subdiviziunilor administrativ-teritoriale ale municipiilor sau la nivelul asociaţiilor de dezvoltare intercomunitară</w:t>
      </w:r>
      <w:r w:rsidR="00035B64">
        <w:rPr>
          <w:rFonts w:asciiTheme="minorHAnsi" w:hAnsiTheme="minorHAnsi" w:cs="Arial"/>
          <w:lang w:val="ro-RO"/>
        </w:rPr>
        <w:t xml:space="preserve"> </w:t>
      </w:r>
      <w:r w:rsidRPr="00962FCC">
        <w:rPr>
          <w:rFonts w:asciiTheme="minorHAnsi" w:hAnsiTheme="minorHAnsi" w:cs="Arial"/>
          <w:b/>
          <w:u w:val="single"/>
          <w:lang w:val="ro-RO"/>
        </w:rPr>
        <w:t>au competenţă exclusivă</w:t>
      </w:r>
      <w:r w:rsidRPr="00962FCC">
        <w:rPr>
          <w:rFonts w:asciiTheme="minorHAnsi" w:hAnsiTheme="minorHAnsi" w:cs="Arial"/>
          <w:lang w:val="ro-RO"/>
        </w:rPr>
        <w:t>, în condiţiile legii, în tot ceea ce priveşte înfiinţarea, organizarea, gestionarea şi funcţionarea serviciilor de utilităţi publice, precum şi în ceea ce priveşte crearea, dezvoltarea, modernizarea, reabilitarea şi exploatarea bunurilor proprietate publică sau privată a unităţilor administrativ-teritoriale care compun sistemele de utilităţi publice.</w:t>
      </w:r>
    </w:p>
    <w:p w:rsidR="000E60C6" w:rsidRPr="00962FCC" w:rsidRDefault="000E60C6" w:rsidP="000E60C6">
      <w:pPr>
        <w:pStyle w:val="NormalWeb"/>
        <w:spacing w:before="0" w:beforeAutospacing="0" w:after="0" w:afterAutospacing="0"/>
        <w:rPr>
          <w:rFonts w:asciiTheme="minorHAnsi" w:hAnsiTheme="minorHAnsi" w:cs="Arial"/>
        </w:rPr>
      </w:pPr>
      <w:r w:rsidRPr="00962FCC">
        <w:rPr>
          <w:rFonts w:asciiTheme="minorHAnsi" w:hAnsiTheme="minorHAnsi" w:cs="Arial"/>
        </w:rPr>
        <w:t> </w:t>
      </w:r>
      <w:r w:rsidRPr="00962FCC">
        <w:rPr>
          <w:rFonts w:asciiTheme="minorHAnsi" w:hAnsiTheme="minorHAnsi" w:cs="Arial"/>
        </w:rPr>
        <w:t> </w:t>
      </w:r>
      <w:r w:rsidRPr="00962FCC">
        <w:rPr>
          <w:rFonts w:asciiTheme="minorHAnsi" w:hAnsiTheme="minorHAnsi" w:cs="Arial"/>
        </w:rPr>
        <w:tab/>
        <w:t>În exercitarea competenţelor şi atribuţiilor ce le revin în sfera serviciilor de utilităţi publice, autorităţile deliberative ale administraţiei publice locale asigură cadrul</w:t>
      </w:r>
      <w:r w:rsidR="00035B64">
        <w:rPr>
          <w:rFonts w:asciiTheme="minorHAnsi" w:hAnsiTheme="minorHAnsi" w:cs="Arial"/>
        </w:rPr>
        <w:t xml:space="preserve"> legal</w:t>
      </w:r>
      <w:r w:rsidRPr="00962FCC">
        <w:rPr>
          <w:rFonts w:asciiTheme="minorHAnsi" w:hAnsiTheme="minorHAnsi" w:cs="Arial"/>
        </w:rPr>
        <w:t xml:space="preserve"> necesar pentru furnizarea</w:t>
      </w:r>
      <w:r w:rsidR="00035B64">
        <w:rPr>
          <w:rFonts w:asciiTheme="minorHAnsi" w:hAnsiTheme="minorHAnsi" w:cs="Arial"/>
        </w:rPr>
        <w:t>/prestarea</w:t>
      </w:r>
      <w:r w:rsidRPr="00962FCC">
        <w:rPr>
          <w:rFonts w:asciiTheme="minorHAnsi" w:hAnsiTheme="minorHAnsi" w:cs="Arial"/>
        </w:rPr>
        <w:t xml:space="preserve"> serviciilor de utilităţi publice şi </w:t>
      </w:r>
      <w:r w:rsidRPr="00962FCC">
        <w:rPr>
          <w:rFonts w:asciiTheme="minorHAnsi" w:hAnsiTheme="minorHAnsi" w:cs="Arial"/>
          <w:b/>
        </w:rPr>
        <w:t>adoptă hotărâri</w:t>
      </w:r>
      <w:r w:rsidRPr="00962FCC">
        <w:rPr>
          <w:rFonts w:asciiTheme="minorHAnsi" w:hAnsiTheme="minorHAnsi" w:cs="Arial"/>
        </w:rPr>
        <w:t xml:space="preserve"> în legătură cu:</w:t>
      </w:r>
    </w:p>
    <w:p w:rsidR="000E60C6" w:rsidRPr="00962FCC" w:rsidRDefault="000E60C6" w:rsidP="00FF3E72">
      <w:pPr>
        <w:pStyle w:val="NormalWeb"/>
        <w:numPr>
          <w:ilvl w:val="0"/>
          <w:numId w:val="6"/>
        </w:numPr>
        <w:spacing w:before="0" w:beforeAutospacing="0" w:after="0" w:afterAutospacing="0"/>
        <w:rPr>
          <w:rFonts w:asciiTheme="minorHAnsi" w:hAnsiTheme="minorHAnsi" w:cs="Arial"/>
        </w:rPr>
      </w:pPr>
      <w:r w:rsidRPr="00962FCC">
        <w:rPr>
          <w:rFonts w:asciiTheme="minorHAnsi" w:hAnsiTheme="minorHAnsi" w:cs="Arial"/>
        </w:rPr>
        <w:t>elaborarea şi aprobarea strategiilor proprii privind dezvoltarea serviciilor a programelor de reabilitare, extindere şi modernizare a sistemelor de utilităţi publice existente, precum şi a programelor de înfiinţare a unor noi sisteme, inclusiv cu consultarea operatorilor;</w:t>
      </w:r>
    </w:p>
    <w:p w:rsidR="000E60C6" w:rsidRPr="00962FCC" w:rsidRDefault="000E60C6" w:rsidP="00FF3E72">
      <w:pPr>
        <w:pStyle w:val="NormalWeb"/>
        <w:numPr>
          <w:ilvl w:val="0"/>
          <w:numId w:val="6"/>
        </w:numPr>
        <w:spacing w:before="0" w:beforeAutospacing="0" w:after="0" w:afterAutospacing="0"/>
        <w:rPr>
          <w:rFonts w:asciiTheme="minorHAnsi" w:hAnsiTheme="minorHAnsi" w:cs="Arial"/>
        </w:rPr>
      </w:pPr>
      <w:r w:rsidRPr="00962FCC">
        <w:rPr>
          <w:rFonts w:asciiTheme="minorHAnsi" w:hAnsiTheme="minorHAnsi" w:cs="Arial"/>
        </w:rPr>
        <w:t xml:space="preserve">coordonarea proiectării şi execuţiei lucrărilor tehnico-edilitare, în scopul realizării acestora într-o concepţie unitară şi corelată cu programele de dezvoltare economico-socială a localităţilor, de amenajare a teritoriului, urbanism şi mediu; </w:t>
      </w:r>
    </w:p>
    <w:p w:rsidR="000E60C6" w:rsidRPr="00962FCC" w:rsidRDefault="000E60C6" w:rsidP="00FF3E72">
      <w:pPr>
        <w:pStyle w:val="NormalWeb"/>
        <w:numPr>
          <w:ilvl w:val="0"/>
          <w:numId w:val="6"/>
        </w:numPr>
        <w:spacing w:before="0" w:beforeAutospacing="0" w:after="0" w:afterAutospacing="0"/>
        <w:rPr>
          <w:rFonts w:asciiTheme="minorHAnsi" w:hAnsiTheme="minorHAnsi" w:cs="Arial"/>
        </w:rPr>
      </w:pPr>
      <w:r w:rsidRPr="00962FCC">
        <w:rPr>
          <w:rFonts w:asciiTheme="minorHAnsi" w:hAnsiTheme="minorHAnsi" w:cs="Arial"/>
        </w:rPr>
        <w:t>asocierea cu alte unităţi administrativ-teritoriale în scopul înfiinţării, organizării, gestionării şi exploatării în interes comun a unor servicii de utilităţi publice, inclusiv pentru finanţarea şi realizarea obiectivelor de investiţii specifice sistemelor de utilităţi publice;</w:t>
      </w:r>
    </w:p>
    <w:p w:rsidR="000E60C6" w:rsidRPr="00962FCC" w:rsidRDefault="000E60C6" w:rsidP="00FF3E72">
      <w:pPr>
        <w:pStyle w:val="NormalWeb"/>
        <w:numPr>
          <w:ilvl w:val="0"/>
          <w:numId w:val="6"/>
        </w:numPr>
        <w:spacing w:before="0" w:beforeAutospacing="0" w:after="0" w:afterAutospacing="0"/>
        <w:rPr>
          <w:rFonts w:asciiTheme="minorHAnsi" w:hAnsiTheme="minorHAnsi" w:cs="Arial"/>
        </w:rPr>
      </w:pPr>
      <w:r w:rsidRPr="00962FCC">
        <w:rPr>
          <w:rFonts w:asciiTheme="minorHAnsi" w:hAnsiTheme="minorHAnsi" w:cs="Arial"/>
        </w:rPr>
        <w:t>alegerea modalităţii de gestiune a serviciilor de utilităţi publice şi darea în administrare sau, după caz, punerea la dispoziţie a sistemelor de utilităţi publice destinate furnizării/prestării acestora;</w:t>
      </w:r>
    </w:p>
    <w:p w:rsidR="000E60C6" w:rsidRPr="00962FCC" w:rsidRDefault="000E60C6" w:rsidP="00FF3E72">
      <w:pPr>
        <w:pStyle w:val="NormalWeb"/>
        <w:numPr>
          <w:ilvl w:val="0"/>
          <w:numId w:val="6"/>
        </w:numPr>
        <w:spacing w:before="0" w:beforeAutospacing="0" w:after="0" w:afterAutospacing="0"/>
        <w:rPr>
          <w:rFonts w:asciiTheme="minorHAnsi" w:hAnsiTheme="minorHAnsi" w:cs="Arial"/>
        </w:rPr>
      </w:pPr>
      <w:r w:rsidRPr="00962FCC">
        <w:rPr>
          <w:rFonts w:asciiTheme="minorHAnsi" w:hAnsiTheme="minorHAnsi" w:cs="Arial"/>
        </w:rPr>
        <w:t>aprobarea documentaţiei de atribuire, care va include obligatoriu proiectul contractului de delegare a gestiunii ce urmează a fi atribuit şi anexele obligatorii la acestea - în cazul gestiunii delegate;</w:t>
      </w:r>
    </w:p>
    <w:p w:rsidR="000E60C6" w:rsidRPr="00962FCC" w:rsidRDefault="000E60C6" w:rsidP="00FF3E72">
      <w:pPr>
        <w:pStyle w:val="NormalWeb"/>
        <w:numPr>
          <w:ilvl w:val="0"/>
          <w:numId w:val="6"/>
        </w:numPr>
        <w:spacing w:before="0" w:beforeAutospacing="0" w:after="0" w:afterAutospacing="0"/>
        <w:rPr>
          <w:rFonts w:asciiTheme="minorHAnsi" w:hAnsiTheme="minorHAnsi" w:cs="Arial"/>
        </w:rPr>
      </w:pPr>
      <w:r w:rsidRPr="00962FCC">
        <w:rPr>
          <w:rFonts w:asciiTheme="minorHAnsi" w:hAnsiTheme="minorHAnsi" w:cs="Arial"/>
        </w:rPr>
        <w:t>aprobarea modificării contractelor de delegare a gestiunii;</w:t>
      </w:r>
    </w:p>
    <w:p w:rsidR="000E60C6" w:rsidRPr="00962FCC" w:rsidRDefault="000E60C6" w:rsidP="00FF3E72">
      <w:pPr>
        <w:pStyle w:val="NormalWeb"/>
        <w:numPr>
          <w:ilvl w:val="0"/>
          <w:numId w:val="6"/>
        </w:numPr>
        <w:spacing w:before="0" w:beforeAutospacing="0" w:after="0" w:afterAutospacing="0"/>
        <w:rPr>
          <w:rFonts w:asciiTheme="minorHAnsi" w:hAnsiTheme="minorHAnsi" w:cs="Arial"/>
        </w:rPr>
      </w:pPr>
      <w:r w:rsidRPr="00962FCC">
        <w:rPr>
          <w:rFonts w:asciiTheme="minorHAnsi" w:hAnsiTheme="minorHAnsi" w:cs="Arial"/>
        </w:rPr>
        <w:t>urmărirea, monitorizarea şi raportarea indicatorilor de performanţă şi aplicarea metodologiei de comparare a acestor indicatori, elaborată de Ministerul Dezvoltării Regionale şi Administraţiei Publice, prin raportare la operatorul cu cele mai bune performanţe din domeniul serviciilor comunitare de utilităţi publice;</w:t>
      </w:r>
    </w:p>
    <w:p w:rsidR="000E60C6" w:rsidRPr="00962FCC" w:rsidRDefault="000E60C6" w:rsidP="00FF3E72">
      <w:pPr>
        <w:pStyle w:val="NormalWeb"/>
        <w:numPr>
          <w:ilvl w:val="0"/>
          <w:numId w:val="6"/>
        </w:numPr>
        <w:spacing w:before="0" w:beforeAutospacing="0" w:after="0" w:afterAutospacing="0"/>
        <w:rPr>
          <w:rFonts w:asciiTheme="minorHAnsi" w:hAnsiTheme="minorHAnsi" w:cs="Arial"/>
        </w:rPr>
      </w:pPr>
      <w:r w:rsidRPr="00962FCC">
        <w:rPr>
          <w:rFonts w:asciiTheme="minorHAnsi" w:hAnsiTheme="minorHAnsi" w:cs="Arial"/>
        </w:rPr>
        <w:t xml:space="preserve">participarea unităţilor administrativ-teritoriale la constituirea capitalului social al unor societăţi reglementate de Legea nr. 31/1990, republicată, cu modificările şi completările ulterioare, având ca obiectiv furnizarea/prestarea serviciilor de utilităţi publice de interes local, intercomunitar sau judeţean, după caz; </w:t>
      </w:r>
    </w:p>
    <w:p w:rsidR="000E60C6" w:rsidRPr="00962FCC" w:rsidRDefault="000E60C6" w:rsidP="00FF3E72">
      <w:pPr>
        <w:pStyle w:val="NormalWeb"/>
        <w:numPr>
          <w:ilvl w:val="0"/>
          <w:numId w:val="6"/>
        </w:numPr>
        <w:spacing w:before="0" w:beforeAutospacing="0" w:after="0" w:afterAutospacing="0"/>
        <w:rPr>
          <w:rFonts w:asciiTheme="minorHAnsi" w:hAnsiTheme="minorHAnsi" w:cs="Arial"/>
        </w:rPr>
      </w:pPr>
      <w:r w:rsidRPr="00962FCC">
        <w:rPr>
          <w:rFonts w:asciiTheme="minorHAnsi" w:hAnsiTheme="minorHAnsi" w:cs="Arial"/>
        </w:rPr>
        <w:t xml:space="preserve"> contractarea sau garantarea împrumuturilor, precum şi contractarea de datorie publică locală prin emisiuni de titluri de valoare, în condiţiile legii, în numele unităţii administrativ-teritoriale, pentru finanţarea programelor de investiţii în vederea dezvoltării, reabilitării şi modernizării sistemelor publice;</w:t>
      </w:r>
    </w:p>
    <w:p w:rsidR="000E60C6" w:rsidRPr="00962FCC" w:rsidRDefault="000E60C6" w:rsidP="00FF3E72">
      <w:pPr>
        <w:pStyle w:val="NormalWeb"/>
        <w:numPr>
          <w:ilvl w:val="0"/>
          <w:numId w:val="6"/>
        </w:numPr>
        <w:spacing w:before="0" w:beforeAutospacing="0" w:after="0" w:afterAutospacing="0"/>
        <w:rPr>
          <w:rFonts w:asciiTheme="minorHAnsi" w:hAnsiTheme="minorHAnsi" w:cs="Arial"/>
        </w:rPr>
      </w:pPr>
      <w:r w:rsidRPr="00962FCC">
        <w:rPr>
          <w:rFonts w:asciiTheme="minorHAnsi" w:hAnsiTheme="minorHAnsi" w:cs="Arial"/>
        </w:rPr>
        <w:t>garantarea, în condiţiile legii, a împrumuturilor contractate de operatorii serviciilor de utilităţi publice în vederea înfiinţării sau dezvoltării infrastructurii tehnico-edilitare aferente serviciilor;</w:t>
      </w:r>
    </w:p>
    <w:p w:rsidR="000E60C6" w:rsidRPr="00962FCC" w:rsidRDefault="000E60C6" w:rsidP="00FF3E72">
      <w:pPr>
        <w:pStyle w:val="NormalWeb"/>
        <w:numPr>
          <w:ilvl w:val="0"/>
          <w:numId w:val="6"/>
        </w:numPr>
        <w:spacing w:before="0" w:beforeAutospacing="0" w:after="0" w:afterAutospacing="0"/>
        <w:rPr>
          <w:rFonts w:asciiTheme="minorHAnsi" w:hAnsiTheme="minorHAnsi" w:cs="Arial"/>
        </w:rPr>
      </w:pPr>
      <w:r w:rsidRPr="00962FCC">
        <w:rPr>
          <w:rFonts w:asciiTheme="minorHAnsi" w:hAnsiTheme="minorHAnsi" w:cs="Arial"/>
        </w:rPr>
        <w:t xml:space="preserve">elaborarea şi aprobarea regulamentelor serviciilor, a caietelor de sarcini, a contractelor de furnizare/prestare a serviciilor şi a altor acte normative locale referitoare la serviciile de utilităţi publice, pe baza regulamentelor-cadru, a caietelor de sarcini-cadru şi a contractelor-cadru de furnizare/prestare ori a altor reglementări-cadru elaborate şi aprobate de autorităţile de reglementare competente; </w:t>
      </w:r>
    </w:p>
    <w:p w:rsidR="000E60C6" w:rsidRPr="00962FCC" w:rsidRDefault="000E60C6" w:rsidP="00FF3E72">
      <w:pPr>
        <w:pStyle w:val="NormalWeb"/>
        <w:numPr>
          <w:ilvl w:val="0"/>
          <w:numId w:val="6"/>
        </w:numPr>
        <w:spacing w:before="0" w:beforeAutospacing="0" w:after="0" w:afterAutospacing="0"/>
        <w:rPr>
          <w:rFonts w:asciiTheme="minorHAnsi" w:hAnsiTheme="minorHAnsi" w:cs="Arial"/>
        </w:rPr>
      </w:pPr>
      <w:r w:rsidRPr="00962FCC">
        <w:rPr>
          <w:rFonts w:asciiTheme="minorHAnsi" w:hAnsiTheme="minorHAnsi" w:cs="Arial"/>
        </w:rPr>
        <w:t>stabilirea şi aprobarea anuală a taxelor pentru finanţarea serviciilor comunitare de utilităţi publice, în situaţiile prevăzute de legile speciale;</w:t>
      </w:r>
    </w:p>
    <w:p w:rsidR="000E60C6" w:rsidRPr="00962FCC" w:rsidRDefault="000E60C6" w:rsidP="00FF3E72">
      <w:pPr>
        <w:pStyle w:val="NormalWeb"/>
        <w:numPr>
          <w:ilvl w:val="0"/>
          <w:numId w:val="6"/>
        </w:numPr>
        <w:spacing w:before="0" w:beforeAutospacing="0" w:after="0" w:afterAutospacing="0"/>
        <w:rPr>
          <w:rFonts w:asciiTheme="minorHAnsi" w:hAnsiTheme="minorHAnsi" w:cs="Arial"/>
        </w:rPr>
      </w:pPr>
      <w:r w:rsidRPr="00962FCC">
        <w:rPr>
          <w:rFonts w:asciiTheme="minorHAnsi" w:hAnsiTheme="minorHAnsi" w:cs="Arial"/>
        </w:rPr>
        <w:lastRenderedPageBreak/>
        <w:t>aprobarea stabilirii, ajustării sau modificării preţurilor şi tarifelor, după caz, în condiţiile legii speciale, cu respectarea normelor metodologice/procedurilor elaborate şi aprobate de autorităţile de reglementare competente;</w:t>
      </w:r>
    </w:p>
    <w:p w:rsidR="000E60C6" w:rsidRPr="00962FCC" w:rsidRDefault="000E60C6" w:rsidP="00FF3E72">
      <w:pPr>
        <w:pStyle w:val="NormalWeb"/>
        <w:numPr>
          <w:ilvl w:val="0"/>
          <w:numId w:val="6"/>
        </w:numPr>
        <w:spacing w:before="0" w:beforeAutospacing="0" w:after="0" w:afterAutospacing="0"/>
        <w:rPr>
          <w:rFonts w:asciiTheme="minorHAnsi" w:hAnsiTheme="minorHAnsi" w:cs="Arial"/>
        </w:rPr>
      </w:pPr>
      <w:r w:rsidRPr="00962FCC">
        <w:rPr>
          <w:rFonts w:asciiTheme="minorHAnsi" w:hAnsiTheme="minorHAnsi" w:cs="Arial"/>
        </w:rPr>
        <w:t>restrângerea ariilor în care se manifestă condiţiile de monopol;</w:t>
      </w:r>
    </w:p>
    <w:p w:rsidR="000E60C6" w:rsidRPr="00962FCC" w:rsidRDefault="000E60C6" w:rsidP="002B63B1">
      <w:pPr>
        <w:pStyle w:val="NormalWeb"/>
        <w:numPr>
          <w:ilvl w:val="0"/>
          <w:numId w:val="6"/>
        </w:numPr>
        <w:spacing w:before="0" w:beforeAutospacing="0" w:after="240" w:afterAutospacing="0"/>
        <w:rPr>
          <w:rFonts w:asciiTheme="minorHAnsi" w:hAnsiTheme="minorHAnsi" w:cs="Arial"/>
        </w:rPr>
      </w:pPr>
      <w:r w:rsidRPr="00962FCC">
        <w:rPr>
          <w:rFonts w:asciiTheme="minorHAnsi" w:hAnsiTheme="minorHAnsi" w:cs="Arial"/>
        </w:rPr>
        <w:t xml:space="preserve"> protecţia şi conservarea mediului natural şi construit. </w:t>
      </w:r>
    </w:p>
    <w:p w:rsidR="002B00AB" w:rsidRPr="00D970D4" w:rsidRDefault="002B00AB" w:rsidP="002B63B1">
      <w:pPr>
        <w:pStyle w:val="Heading1"/>
        <w:jc w:val="center"/>
        <w:rPr>
          <w:rFonts w:asciiTheme="minorHAnsi" w:hAnsiTheme="minorHAnsi"/>
          <w:sz w:val="32"/>
          <w:szCs w:val="32"/>
          <w:lang w:val="ro-RO"/>
        </w:rPr>
      </w:pPr>
      <w:bookmarkStart w:id="5" w:name="_Toc13084259"/>
      <w:r w:rsidRPr="00D970D4">
        <w:rPr>
          <w:rFonts w:asciiTheme="minorHAnsi" w:hAnsiTheme="minorHAnsi"/>
          <w:sz w:val="32"/>
          <w:szCs w:val="32"/>
          <w:lang w:val="ro-RO"/>
        </w:rPr>
        <w:t>DREPTURI</w:t>
      </w:r>
      <w:r w:rsidR="006A0187" w:rsidRPr="00D970D4">
        <w:rPr>
          <w:rFonts w:asciiTheme="minorHAnsi" w:hAnsiTheme="minorHAnsi"/>
          <w:sz w:val="32"/>
          <w:szCs w:val="32"/>
          <w:lang w:val="ro-RO"/>
        </w:rPr>
        <w:t>LE</w:t>
      </w:r>
      <w:r w:rsidRPr="00D970D4">
        <w:rPr>
          <w:rFonts w:asciiTheme="minorHAnsi" w:hAnsiTheme="minorHAnsi"/>
          <w:sz w:val="32"/>
          <w:szCs w:val="32"/>
          <w:lang w:val="ro-RO"/>
        </w:rPr>
        <w:t xml:space="preserve"> ȘI OBLIGAȚII</w:t>
      </w:r>
      <w:r w:rsidR="006A0187" w:rsidRPr="00D970D4">
        <w:rPr>
          <w:rFonts w:asciiTheme="minorHAnsi" w:hAnsiTheme="minorHAnsi"/>
          <w:sz w:val="32"/>
          <w:szCs w:val="32"/>
          <w:lang w:val="ro-RO"/>
        </w:rPr>
        <w:t>LE AUTORITĂŢILOR ADMINISTRAŢIEI PUBLICE LOCALE</w:t>
      </w:r>
      <w:bookmarkEnd w:id="5"/>
    </w:p>
    <w:p w:rsidR="000E60C6" w:rsidRPr="00962FCC" w:rsidRDefault="006A0187" w:rsidP="002B63B1">
      <w:pPr>
        <w:pStyle w:val="Heading2"/>
        <w:rPr>
          <w:rFonts w:asciiTheme="minorHAnsi" w:hAnsiTheme="minorHAnsi"/>
          <w:lang w:val="ro-RO"/>
        </w:rPr>
      </w:pPr>
      <w:bookmarkStart w:id="6" w:name="_Toc13084260"/>
      <w:r w:rsidRPr="00962FCC">
        <w:rPr>
          <w:rFonts w:asciiTheme="minorHAnsi" w:hAnsiTheme="minorHAnsi"/>
          <w:lang w:val="ro-RO"/>
        </w:rPr>
        <w:t>A. DREPTURI:</w:t>
      </w:r>
      <w:bookmarkEnd w:id="6"/>
    </w:p>
    <w:p w:rsidR="006A0187" w:rsidRPr="00962FCC" w:rsidRDefault="006A0187" w:rsidP="001D663B">
      <w:pPr>
        <w:pStyle w:val="NormalWeb"/>
        <w:spacing w:before="0" w:beforeAutospacing="0" w:after="0" w:afterAutospacing="0"/>
        <w:ind w:firstLine="360"/>
        <w:rPr>
          <w:rFonts w:asciiTheme="minorHAnsi" w:hAnsiTheme="minorHAnsi" w:cs="Arial"/>
          <w:b/>
        </w:rPr>
      </w:pPr>
      <w:r w:rsidRPr="00962FCC">
        <w:rPr>
          <w:rFonts w:asciiTheme="minorHAnsi" w:hAnsiTheme="minorHAnsi" w:cs="Arial"/>
          <w:b/>
        </w:rPr>
        <w:t xml:space="preserve">În relaţia cu </w:t>
      </w:r>
      <w:r w:rsidRPr="00962FCC">
        <w:rPr>
          <w:rFonts w:asciiTheme="minorHAnsi" w:hAnsiTheme="minorHAnsi" w:cs="Arial"/>
          <w:b/>
          <w:u w:val="single"/>
        </w:rPr>
        <w:t>operatorii</w:t>
      </w:r>
      <w:r w:rsidR="00650CAB" w:rsidRPr="00962FCC">
        <w:rPr>
          <w:rFonts w:asciiTheme="minorHAnsi" w:hAnsiTheme="minorHAnsi" w:cs="Arial"/>
          <w:b/>
          <w:u w:val="single"/>
        </w:rPr>
        <w:t xml:space="preserve"> furnizori/prestatori</w:t>
      </w:r>
      <w:r w:rsidR="00650CAB" w:rsidRPr="00962FCC">
        <w:rPr>
          <w:rFonts w:asciiTheme="minorHAnsi" w:hAnsiTheme="minorHAnsi" w:cs="Arial"/>
          <w:b/>
        </w:rPr>
        <w:t xml:space="preserve"> ai</w:t>
      </w:r>
      <w:r w:rsidRPr="00962FCC">
        <w:rPr>
          <w:rFonts w:asciiTheme="minorHAnsi" w:hAnsiTheme="minorHAnsi" w:cs="Arial"/>
          <w:b/>
        </w:rPr>
        <w:t xml:space="preserve"> serviciilor de utilităţi publice, autorităţile administraţiei publice locale au, următoarele </w:t>
      </w:r>
      <w:r w:rsidRPr="00962FCC">
        <w:rPr>
          <w:rFonts w:asciiTheme="minorHAnsi" w:hAnsiTheme="minorHAnsi" w:cs="Arial"/>
          <w:b/>
          <w:u w:val="single"/>
        </w:rPr>
        <w:t>drepturi</w:t>
      </w:r>
      <w:r w:rsidRPr="00962FCC">
        <w:rPr>
          <w:rFonts w:asciiTheme="minorHAnsi" w:hAnsiTheme="minorHAnsi" w:cs="Arial"/>
          <w:b/>
        </w:rPr>
        <w:t>:</w:t>
      </w:r>
    </w:p>
    <w:p w:rsidR="006A0187" w:rsidRPr="00962FCC" w:rsidRDefault="006A0187" w:rsidP="00FF3E72">
      <w:pPr>
        <w:pStyle w:val="NormalWeb"/>
        <w:numPr>
          <w:ilvl w:val="0"/>
          <w:numId w:val="8"/>
        </w:numPr>
        <w:spacing w:before="0" w:beforeAutospacing="0" w:after="0" w:afterAutospacing="0"/>
        <w:rPr>
          <w:rFonts w:asciiTheme="minorHAnsi" w:hAnsiTheme="minorHAnsi" w:cs="Arial"/>
        </w:rPr>
      </w:pPr>
      <w:r w:rsidRPr="00962FCC">
        <w:rPr>
          <w:rFonts w:asciiTheme="minorHAnsi" w:hAnsiTheme="minorHAnsi" w:cs="Arial"/>
        </w:rPr>
        <w:t>să stabilească cerinţele şi criteriile de participare şi selecţie a operatorilor la procedurile publice organizate pentru atribuirea contractelor de delegare a gestiunii;</w:t>
      </w:r>
    </w:p>
    <w:p w:rsidR="006A0187" w:rsidRPr="00962FCC" w:rsidRDefault="006A0187" w:rsidP="00FF3E72">
      <w:pPr>
        <w:pStyle w:val="NormalWeb"/>
        <w:numPr>
          <w:ilvl w:val="0"/>
          <w:numId w:val="8"/>
        </w:numPr>
        <w:spacing w:before="0" w:beforeAutospacing="0" w:after="0" w:afterAutospacing="0"/>
        <w:rPr>
          <w:rFonts w:asciiTheme="minorHAnsi" w:hAnsiTheme="minorHAnsi" w:cs="Arial"/>
        </w:rPr>
      </w:pPr>
      <w:r w:rsidRPr="00962FCC">
        <w:rPr>
          <w:rFonts w:asciiTheme="minorHAnsi" w:hAnsiTheme="minorHAnsi" w:cs="Arial"/>
        </w:rPr>
        <w:t>să solicite informaţii cu privire la nivelul şi calitatea serviciului furnizat/prestat şi cu privire la modul de întreţinere, exploatare şi administrare a bunurilor din proprietatea publică sau privată a unităţilor administrativ-teritoriale, încredinţate pentru realizarea serviciului;</w:t>
      </w:r>
    </w:p>
    <w:p w:rsidR="006A0187" w:rsidRPr="00962FCC" w:rsidRDefault="006A0187" w:rsidP="00FF3E72">
      <w:pPr>
        <w:pStyle w:val="NormalWeb"/>
        <w:numPr>
          <w:ilvl w:val="0"/>
          <w:numId w:val="8"/>
        </w:numPr>
        <w:spacing w:before="0" w:beforeAutospacing="0" w:after="0" w:afterAutospacing="0"/>
        <w:rPr>
          <w:rFonts w:asciiTheme="minorHAnsi" w:hAnsiTheme="minorHAnsi" w:cs="Arial"/>
        </w:rPr>
      </w:pPr>
      <w:r w:rsidRPr="00962FCC">
        <w:rPr>
          <w:rFonts w:asciiTheme="minorHAnsi" w:hAnsiTheme="minorHAnsi" w:cs="Arial"/>
        </w:rPr>
        <w:t>să invite operatorul pentru audieri, în vederea concilierii diferendelor apărute în relaţia cu utilizatorii serviciilor;</w:t>
      </w:r>
    </w:p>
    <w:p w:rsidR="006A0187" w:rsidRPr="00962FCC" w:rsidRDefault="006A0187" w:rsidP="00FF3E72">
      <w:pPr>
        <w:pStyle w:val="NormalWeb"/>
        <w:numPr>
          <w:ilvl w:val="0"/>
          <w:numId w:val="8"/>
        </w:numPr>
        <w:spacing w:before="0" w:beforeAutospacing="0" w:after="0" w:afterAutospacing="0"/>
        <w:rPr>
          <w:rFonts w:asciiTheme="minorHAnsi" w:hAnsiTheme="minorHAnsi" w:cs="Arial"/>
        </w:rPr>
      </w:pPr>
      <w:r w:rsidRPr="00962FCC">
        <w:rPr>
          <w:rFonts w:asciiTheme="minorHAnsi" w:hAnsiTheme="minorHAnsi" w:cs="Arial"/>
        </w:rPr>
        <w:t>să aprobe stabilirea, ajustarea sau, după caz, modificarea preţurilor şi tarifelor serviciilor de utilităţi publice propuse de operatori, în baza metodologiilor elaborate de autorităţile de reglementare potrivit competenţelor acordate acestora prin legea specială;</w:t>
      </w:r>
    </w:p>
    <w:p w:rsidR="006A0187" w:rsidRPr="00962FCC" w:rsidRDefault="006A0187" w:rsidP="00FF3E72">
      <w:pPr>
        <w:pStyle w:val="NormalWeb"/>
        <w:numPr>
          <w:ilvl w:val="0"/>
          <w:numId w:val="8"/>
        </w:numPr>
        <w:spacing w:before="0" w:beforeAutospacing="0" w:after="0" w:afterAutospacing="0"/>
        <w:rPr>
          <w:rFonts w:asciiTheme="minorHAnsi" w:hAnsiTheme="minorHAnsi" w:cs="Arial"/>
        </w:rPr>
      </w:pPr>
      <w:r w:rsidRPr="00962FCC">
        <w:rPr>
          <w:rFonts w:asciiTheme="minorHAnsi" w:hAnsiTheme="minorHAnsi" w:cs="Arial"/>
        </w:rPr>
        <w:t>să monitorizeze şi să exercite controlul cu privire la furnizarea/prestarea serviciilor de utilităţi publice şi să ia măsurile necesare în cazul în care operatorul nu asigură indicatorii de performanţă şi continuitatea serviciilor pentru care s-a obligat;</w:t>
      </w:r>
    </w:p>
    <w:p w:rsidR="006A0187" w:rsidRPr="00962FCC" w:rsidRDefault="006A0187" w:rsidP="00FF3E72">
      <w:pPr>
        <w:pStyle w:val="NormalWeb"/>
        <w:numPr>
          <w:ilvl w:val="0"/>
          <w:numId w:val="8"/>
        </w:numPr>
        <w:spacing w:before="0" w:beforeAutospacing="0" w:after="0" w:afterAutospacing="0"/>
        <w:rPr>
          <w:rFonts w:asciiTheme="minorHAnsi" w:hAnsiTheme="minorHAnsi" w:cs="Arial"/>
        </w:rPr>
      </w:pPr>
      <w:r w:rsidRPr="00962FCC">
        <w:rPr>
          <w:rFonts w:asciiTheme="minorHAnsi" w:hAnsiTheme="minorHAnsi" w:cs="Arial"/>
        </w:rPr>
        <w:t xml:space="preserve">să sancţioneze operatorul în cazul în care acesta nu operează la nivelul indicatorilor de performantă şi eficienţă la care s-a obligat şi nu asigură continuitatea serviciilor; </w:t>
      </w:r>
    </w:p>
    <w:p w:rsidR="006A0187" w:rsidRPr="00962FCC" w:rsidRDefault="006A0187" w:rsidP="00FF3E72">
      <w:pPr>
        <w:pStyle w:val="NormalWeb"/>
        <w:numPr>
          <w:ilvl w:val="0"/>
          <w:numId w:val="8"/>
        </w:numPr>
        <w:spacing w:before="0" w:beforeAutospacing="0" w:after="0" w:afterAutospacing="0"/>
        <w:rPr>
          <w:rFonts w:asciiTheme="minorHAnsi" w:hAnsiTheme="minorHAnsi" w:cs="Arial"/>
        </w:rPr>
      </w:pPr>
      <w:r w:rsidRPr="00962FCC">
        <w:rPr>
          <w:rFonts w:asciiTheme="minorHAnsi" w:hAnsiTheme="minorHAnsi" w:cs="Arial"/>
        </w:rPr>
        <w:t>să refuze, în condiţii justificate, aprobarea preţurilor şi tarifelor propuse de operator;</w:t>
      </w:r>
    </w:p>
    <w:p w:rsidR="006A0187" w:rsidRPr="00C13C13" w:rsidRDefault="006A0187" w:rsidP="00FF3E72">
      <w:pPr>
        <w:pStyle w:val="NormalWeb"/>
        <w:numPr>
          <w:ilvl w:val="0"/>
          <w:numId w:val="8"/>
        </w:numPr>
        <w:spacing w:before="0" w:beforeAutospacing="0" w:after="0" w:afterAutospacing="0"/>
        <w:rPr>
          <w:rFonts w:asciiTheme="minorHAnsi" w:hAnsiTheme="minorHAnsi" w:cs="Arial"/>
        </w:rPr>
      </w:pPr>
      <w:r w:rsidRPr="00962FCC">
        <w:rPr>
          <w:rFonts w:asciiTheme="minorHAnsi" w:hAnsiTheme="minorHAnsi" w:cs="Arial"/>
        </w:rPr>
        <w:t xml:space="preserve">să rezilieze contractele de delegare a gestiunii în condiţiile şi situaţiile prevăzute de clauzele </w:t>
      </w:r>
      <w:r w:rsidRPr="00C13C13">
        <w:rPr>
          <w:rFonts w:asciiTheme="minorHAnsi" w:hAnsiTheme="minorHAnsi" w:cs="Arial"/>
        </w:rPr>
        <w:t>contractuale.</w:t>
      </w:r>
    </w:p>
    <w:p w:rsidR="006A0187" w:rsidRPr="00962FCC" w:rsidRDefault="006A0187" w:rsidP="006A0187">
      <w:pPr>
        <w:pStyle w:val="NormalWeb"/>
        <w:spacing w:before="0" w:beforeAutospacing="0" w:after="0" w:afterAutospacing="0"/>
        <w:rPr>
          <w:rFonts w:asciiTheme="minorHAnsi" w:hAnsiTheme="minorHAnsi" w:cs="Arial"/>
        </w:rPr>
      </w:pPr>
    </w:p>
    <w:p w:rsidR="006A0187" w:rsidRPr="00962FCC" w:rsidRDefault="006F59C9" w:rsidP="00962FCC">
      <w:pPr>
        <w:pStyle w:val="Heading2"/>
        <w:spacing w:before="0"/>
        <w:ind w:firstLine="360"/>
        <w:rPr>
          <w:rFonts w:asciiTheme="minorHAnsi" w:hAnsiTheme="minorHAnsi"/>
          <w:lang w:val="ro-RO"/>
        </w:rPr>
      </w:pPr>
      <w:bookmarkStart w:id="7" w:name="_Toc13084261"/>
      <w:r w:rsidRPr="00962FCC">
        <w:rPr>
          <w:rFonts w:asciiTheme="minorHAnsi" w:hAnsiTheme="minorHAnsi"/>
          <w:lang w:val="ro-RO"/>
        </w:rPr>
        <w:t>B</w:t>
      </w:r>
      <w:r w:rsidR="006A0187" w:rsidRPr="00962FCC">
        <w:rPr>
          <w:rFonts w:asciiTheme="minorHAnsi" w:hAnsiTheme="minorHAnsi"/>
          <w:lang w:val="ro-RO"/>
        </w:rPr>
        <w:t>. OBLIGAȚII:</w:t>
      </w:r>
      <w:bookmarkEnd w:id="7"/>
    </w:p>
    <w:p w:rsidR="006A0187" w:rsidRPr="00962FCC" w:rsidRDefault="006A0187" w:rsidP="00962FCC">
      <w:pPr>
        <w:pStyle w:val="NormalWeb"/>
        <w:spacing w:before="0" w:beforeAutospacing="0" w:after="0" w:afterAutospacing="0"/>
        <w:rPr>
          <w:rFonts w:asciiTheme="minorHAnsi" w:hAnsiTheme="minorHAnsi" w:cs="Arial"/>
          <w:b/>
        </w:rPr>
      </w:pPr>
      <w:r w:rsidRPr="00962FCC">
        <w:rPr>
          <w:rFonts w:asciiTheme="minorHAnsi" w:hAnsiTheme="minorHAnsi" w:cs="Arial"/>
        </w:rPr>
        <w:t> </w:t>
      </w:r>
      <w:r w:rsidRPr="00962FCC">
        <w:rPr>
          <w:rFonts w:asciiTheme="minorHAnsi" w:hAnsiTheme="minorHAnsi" w:cs="Arial"/>
        </w:rPr>
        <w:t> </w:t>
      </w:r>
      <w:r w:rsidR="00AB232E" w:rsidRPr="00962FCC">
        <w:rPr>
          <w:rFonts w:asciiTheme="minorHAnsi" w:hAnsiTheme="minorHAnsi" w:cs="Arial"/>
          <w:b/>
        </w:rPr>
        <w:t>F</w:t>
      </w:r>
      <w:r w:rsidRPr="00962FCC">
        <w:rPr>
          <w:rFonts w:asciiTheme="minorHAnsi" w:hAnsiTheme="minorHAnsi" w:cs="Arial"/>
          <w:b/>
        </w:rPr>
        <w:t xml:space="preserve">aţă de </w:t>
      </w:r>
      <w:r w:rsidRPr="00962FCC">
        <w:rPr>
          <w:rFonts w:asciiTheme="minorHAnsi" w:hAnsiTheme="minorHAnsi" w:cs="Arial"/>
          <w:b/>
          <w:u w:val="single"/>
        </w:rPr>
        <w:t>operatorii furnizori/prestatori</w:t>
      </w:r>
      <w:r w:rsidRPr="00962FCC">
        <w:rPr>
          <w:rFonts w:asciiTheme="minorHAnsi" w:hAnsiTheme="minorHAnsi" w:cs="Arial"/>
          <w:b/>
        </w:rPr>
        <w:t xml:space="preserve"> ai serviciilor de utilităţi publice</w:t>
      </w:r>
      <w:r w:rsidR="00AB232E" w:rsidRPr="00962FCC">
        <w:rPr>
          <w:rFonts w:asciiTheme="minorHAnsi" w:hAnsiTheme="minorHAnsi" w:cs="Arial"/>
          <w:b/>
        </w:rPr>
        <w:t xml:space="preserve">, autorităţile administraţiei publice locale au următoarele </w:t>
      </w:r>
      <w:r w:rsidR="00AB232E" w:rsidRPr="00962FCC">
        <w:rPr>
          <w:rFonts w:asciiTheme="minorHAnsi" w:hAnsiTheme="minorHAnsi" w:cs="Arial"/>
          <w:b/>
          <w:u w:val="single"/>
        </w:rPr>
        <w:t>obligaţii</w:t>
      </w:r>
      <w:r w:rsidR="00650CAB" w:rsidRPr="00962FCC">
        <w:rPr>
          <w:rFonts w:asciiTheme="minorHAnsi" w:hAnsiTheme="minorHAnsi" w:cs="Arial"/>
          <w:b/>
        </w:rPr>
        <w:t>:</w:t>
      </w:r>
    </w:p>
    <w:p w:rsidR="006A0187" w:rsidRPr="00962FCC" w:rsidRDefault="006A0187" w:rsidP="00FF3E72">
      <w:pPr>
        <w:pStyle w:val="NormalWeb"/>
        <w:numPr>
          <w:ilvl w:val="0"/>
          <w:numId w:val="9"/>
        </w:numPr>
        <w:spacing w:before="0" w:beforeAutospacing="0" w:after="0" w:afterAutospacing="0"/>
        <w:rPr>
          <w:rFonts w:asciiTheme="minorHAnsi" w:hAnsiTheme="minorHAnsi" w:cs="Arial"/>
        </w:rPr>
      </w:pPr>
      <w:r w:rsidRPr="00962FCC">
        <w:rPr>
          <w:rFonts w:asciiTheme="minorHAnsi" w:hAnsiTheme="minorHAnsi" w:cs="Arial"/>
        </w:rPr>
        <w:t>să asigure un tratament egal pentru toţi operatorii, indiferent de forma de proprietate, de ţara de origine, de organizarea acestora şi de modul de gestiune adoptat;</w:t>
      </w:r>
    </w:p>
    <w:p w:rsidR="006A0187" w:rsidRPr="00962FCC" w:rsidRDefault="006A0187" w:rsidP="00FF3E72">
      <w:pPr>
        <w:pStyle w:val="NormalWeb"/>
        <w:numPr>
          <w:ilvl w:val="0"/>
          <w:numId w:val="9"/>
        </w:numPr>
        <w:spacing w:before="0" w:beforeAutospacing="0" w:after="0" w:afterAutospacing="0"/>
        <w:rPr>
          <w:rFonts w:asciiTheme="minorHAnsi" w:hAnsiTheme="minorHAnsi" w:cs="Arial"/>
        </w:rPr>
      </w:pPr>
      <w:r w:rsidRPr="00962FCC">
        <w:rPr>
          <w:rFonts w:asciiTheme="minorHAnsi" w:hAnsiTheme="minorHAnsi" w:cs="Arial"/>
        </w:rPr>
        <w:t xml:space="preserve"> să asigure un mediu de afaceri concurenţial transparent şi loial;</w:t>
      </w:r>
    </w:p>
    <w:p w:rsidR="006A0187" w:rsidRPr="00962FCC" w:rsidRDefault="006A0187" w:rsidP="00FF3E72">
      <w:pPr>
        <w:pStyle w:val="NormalWeb"/>
        <w:numPr>
          <w:ilvl w:val="0"/>
          <w:numId w:val="9"/>
        </w:numPr>
        <w:spacing w:before="0" w:beforeAutospacing="0" w:after="0" w:afterAutospacing="0"/>
        <w:rPr>
          <w:rFonts w:asciiTheme="minorHAnsi" w:hAnsiTheme="minorHAnsi" w:cs="Arial"/>
        </w:rPr>
      </w:pPr>
      <w:r w:rsidRPr="00962FCC">
        <w:rPr>
          <w:rFonts w:asciiTheme="minorHAnsi" w:hAnsiTheme="minorHAnsi" w:cs="Arial"/>
        </w:rPr>
        <w:t>să respecte angajamentele asumate faţă de operator prin hotărârea de dare în administrare a serviciului, respectiv prin clauzele contractuale stabilite prin contractul de delegare a gestiunii serviciului;</w:t>
      </w:r>
    </w:p>
    <w:p w:rsidR="006A0187" w:rsidRPr="00962FCC" w:rsidRDefault="006A0187" w:rsidP="00FF3E72">
      <w:pPr>
        <w:pStyle w:val="NormalWeb"/>
        <w:numPr>
          <w:ilvl w:val="0"/>
          <w:numId w:val="9"/>
        </w:numPr>
        <w:spacing w:before="0" w:beforeAutospacing="0" w:after="0" w:afterAutospacing="0"/>
        <w:rPr>
          <w:rFonts w:asciiTheme="minorHAnsi" w:hAnsiTheme="minorHAnsi" w:cs="Arial"/>
        </w:rPr>
      </w:pPr>
      <w:r w:rsidRPr="00962FCC">
        <w:rPr>
          <w:rFonts w:asciiTheme="minorHAnsi" w:hAnsiTheme="minorHAnsi" w:cs="Arial"/>
        </w:rPr>
        <w:t>să asigure resursele necesare finanţării infrastructurii tehnico-edilitare aferente serviciilor, corespunzător clauzelor contractuale;</w:t>
      </w:r>
    </w:p>
    <w:p w:rsidR="006A0187" w:rsidRPr="00962FCC" w:rsidRDefault="006A0187" w:rsidP="00FF3E72">
      <w:pPr>
        <w:pStyle w:val="NormalWeb"/>
        <w:numPr>
          <w:ilvl w:val="0"/>
          <w:numId w:val="9"/>
        </w:numPr>
        <w:spacing w:before="0" w:beforeAutospacing="0" w:after="0" w:afterAutospacing="0"/>
        <w:rPr>
          <w:rFonts w:asciiTheme="minorHAnsi" w:hAnsiTheme="minorHAnsi" w:cs="Arial"/>
        </w:rPr>
      </w:pPr>
      <w:r w:rsidRPr="00962FCC">
        <w:rPr>
          <w:rFonts w:asciiTheme="minorHAnsi" w:hAnsiTheme="minorHAnsi" w:cs="Arial"/>
        </w:rPr>
        <w:t>să păstreze, în condiţiile legii, confidenţialitatea datelor şi informaţiilor economico-financiare privind activitatea operatorilor, altele decât cele de interes public.</w:t>
      </w:r>
    </w:p>
    <w:p w:rsidR="00660BDB" w:rsidRPr="00962FCC" w:rsidRDefault="00660BDB" w:rsidP="006A0187">
      <w:pPr>
        <w:rPr>
          <w:rFonts w:asciiTheme="minorHAnsi" w:hAnsiTheme="minorHAnsi" w:cs="Arial"/>
          <w:lang w:val="ro-RO"/>
        </w:rPr>
      </w:pPr>
    </w:p>
    <w:p w:rsidR="000E60C6" w:rsidRPr="00962FCC" w:rsidRDefault="006F59C9" w:rsidP="006F59C9">
      <w:pPr>
        <w:ind w:firstLine="360"/>
        <w:rPr>
          <w:rFonts w:asciiTheme="minorHAnsi" w:hAnsiTheme="minorHAnsi" w:cs="Arial"/>
          <w:b/>
          <w:lang w:val="ro-RO"/>
        </w:rPr>
      </w:pPr>
      <w:r w:rsidRPr="00962FCC">
        <w:rPr>
          <w:rFonts w:asciiTheme="minorHAnsi" w:hAnsiTheme="minorHAnsi" w:cs="Arial"/>
          <w:b/>
          <w:lang w:val="ro-RO"/>
        </w:rPr>
        <w:t>F</w:t>
      </w:r>
      <w:r w:rsidR="002B00AB" w:rsidRPr="00962FCC">
        <w:rPr>
          <w:rFonts w:asciiTheme="minorHAnsi" w:hAnsiTheme="minorHAnsi" w:cs="Arial"/>
          <w:b/>
          <w:lang w:val="ro-RO"/>
        </w:rPr>
        <w:t xml:space="preserve">aţă de </w:t>
      </w:r>
      <w:r w:rsidR="002B00AB" w:rsidRPr="00962FCC">
        <w:rPr>
          <w:rFonts w:asciiTheme="minorHAnsi" w:hAnsiTheme="minorHAnsi" w:cs="Arial"/>
          <w:b/>
          <w:u w:val="single"/>
          <w:lang w:val="ro-RO"/>
        </w:rPr>
        <w:t>utilizatorii</w:t>
      </w:r>
      <w:r w:rsidR="002B00AB" w:rsidRPr="00962FCC">
        <w:rPr>
          <w:rFonts w:asciiTheme="minorHAnsi" w:hAnsiTheme="minorHAnsi" w:cs="Arial"/>
          <w:b/>
          <w:lang w:val="ro-RO"/>
        </w:rPr>
        <w:t xml:space="preserve"> serviciilor de utilităţi publice</w:t>
      </w:r>
      <w:r w:rsidR="00AB232E" w:rsidRPr="00962FCC">
        <w:rPr>
          <w:rFonts w:asciiTheme="minorHAnsi" w:hAnsiTheme="minorHAnsi" w:cs="Arial"/>
          <w:b/>
          <w:lang w:val="ro-RO"/>
        </w:rPr>
        <w:t xml:space="preserve">, autorităţile administraţiei publice locale au următoarele </w:t>
      </w:r>
      <w:r w:rsidR="00AB232E" w:rsidRPr="00962FCC">
        <w:rPr>
          <w:rFonts w:asciiTheme="minorHAnsi" w:hAnsiTheme="minorHAnsi" w:cs="Arial"/>
          <w:b/>
          <w:u w:val="single"/>
          <w:lang w:val="ro-RO"/>
        </w:rPr>
        <w:t>obligaţii</w:t>
      </w:r>
      <w:r w:rsidRPr="00962FCC">
        <w:rPr>
          <w:rFonts w:asciiTheme="minorHAnsi" w:hAnsiTheme="minorHAnsi" w:cs="Arial"/>
          <w:b/>
          <w:u w:val="single"/>
          <w:lang w:val="ro-RO"/>
        </w:rPr>
        <w:t>:</w:t>
      </w:r>
    </w:p>
    <w:p w:rsidR="002B00AB" w:rsidRPr="00962FCC" w:rsidRDefault="002B00AB" w:rsidP="00FF3E72">
      <w:pPr>
        <w:pStyle w:val="NormalWeb"/>
        <w:numPr>
          <w:ilvl w:val="0"/>
          <w:numId w:val="7"/>
        </w:numPr>
        <w:spacing w:before="0" w:beforeAutospacing="0" w:after="0" w:afterAutospacing="0"/>
        <w:rPr>
          <w:rFonts w:asciiTheme="minorHAnsi" w:hAnsiTheme="minorHAnsi" w:cs="Arial"/>
        </w:rPr>
      </w:pPr>
      <w:r w:rsidRPr="00962FCC">
        <w:rPr>
          <w:rFonts w:asciiTheme="minorHAnsi" w:hAnsiTheme="minorHAnsi" w:cs="Arial"/>
        </w:rPr>
        <w:lastRenderedPageBreak/>
        <w:t>să asigure gestionarea serviciilor de utilităţi publice astfel încât să fie respectate obligaţiile specifice de serviciu public;</w:t>
      </w:r>
    </w:p>
    <w:p w:rsidR="002B00AB" w:rsidRPr="00962FCC" w:rsidRDefault="002B00AB" w:rsidP="00FF3E72">
      <w:pPr>
        <w:pStyle w:val="NormalWeb"/>
        <w:numPr>
          <w:ilvl w:val="0"/>
          <w:numId w:val="7"/>
        </w:numPr>
        <w:spacing w:before="0" w:beforeAutospacing="0" w:after="0" w:afterAutospacing="0"/>
        <w:rPr>
          <w:rFonts w:asciiTheme="minorHAnsi" w:hAnsiTheme="minorHAnsi" w:cs="Arial"/>
        </w:rPr>
      </w:pPr>
      <w:r w:rsidRPr="00962FCC">
        <w:rPr>
          <w:rFonts w:asciiTheme="minorHAnsi" w:hAnsiTheme="minorHAnsi" w:cs="Arial"/>
        </w:rPr>
        <w:t>să elaboreze şi să aprobe strategii proprii în vederea îmbunătăţirii şi dezvoltării serviciilor de utilităţi publice, utilizând principiul planificării strategice multianuale;</w:t>
      </w:r>
    </w:p>
    <w:p w:rsidR="002B00AB" w:rsidRPr="00962FCC" w:rsidRDefault="002B00AB" w:rsidP="00FF3E72">
      <w:pPr>
        <w:pStyle w:val="NormalWeb"/>
        <w:numPr>
          <w:ilvl w:val="0"/>
          <w:numId w:val="7"/>
        </w:numPr>
        <w:spacing w:before="0" w:beforeAutospacing="0" w:after="0" w:afterAutospacing="0"/>
        <w:rPr>
          <w:rFonts w:asciiTheme="minorHAnsi" w:hAnsiTheme="minorHAnsi" w:cs="Arial"/>
        </w:rPr>
      </w:pPr>
      <w:r w:rsidRPr="00962FCC">
        <w:rPr>
          <w:rFonts w:asciiTheme="minorHAnsi" w:hAnsiTheme="minorHAnsi" w:cs="Arial"/>
        </w:rPr>
        <w:t>să promoveze dezvoltarea şi/sau reabilitarea infrastructurii tehnico-edilitare aferente sectorului serviciilor de utilităţi publice şi programe de protecţie a mediului pentru activităţile şi serviciile poluante;</w:t>
      </w:r>
    </w:p>
    <w:p w:rsidR="002B00AB" w:rsidRPr="00962FCC" w:rsidRDefault="002B00AB" w:rsidP="00FF3E72">
      <w:pPr>
        <w:pStyle w:val="NormalWeb"/>
        <w:numPr>
          <w:ilvl w:val="0"/>
          <w:numId w:val="7"/>
        </w:numPr>
        <w:spacing w:before="0" w:beforeAutospacing="0" w:after="0" w:afterAutospacing="0"/>
        <w:rPr>
          <w:rFonts w:asciiTheme="minorHAnsi" w:hAnsiTheme="minorHAnsi" w:cs="Arial"/>
        </w:rPr>
      </w:pPr>
      <w:r w:rsidRPr="00962FCC">
        <w:rPr>
          <w:rFonts w:asciiTheme="minorHAnsi" w:hAnsiTheme="minorHAnsi" w:cs="Arial"/>
        </w:rPr>
        <w:t>să adopte măsuri în vederea asigurării finanţării infrastructurii tehnico-edilitare aferente serviciilor;</w:t>
      </w:r>
    </w:p>
    <w:p w:rsidR="002B00AB" w:rsidRPr="00962FCC" w:rsidRDefault="002B00AB" w:rsidP="00FF3E72">
      <w:pPr>
        <w:pStyle w:val="NormalWeb"/>
        <w:numPr>
          <w:ilvl w:val="0"/>
          <w:numId w:val="7"/>
        </w:numPr>
        <w:spacing w:before="0" w:beforeAutospacing="0" w:after="0" w:afterAutospacing="0"/>
        <w:rPr>
          <w:rFonts w:asciiTheme="minorHAnsi" w:hAnsiTheme="minorHAnsi" w:cs="Arial"/>
        </w:rPr>
      </w:pPr>
      <w:r w:rsidRPr="00962FCC">
        <w:rPr>
          <w:rFonts w:asciiTheme="minorHAnsi" w:hAnsiTheme="minorHAnsi" w:cs="Arial"/>
        </w:rPr>
        <w:t>să consulte asociaţiile utilizatorilor în vederea stabilirii politicilor şi strategiilor locale şi a modalităţilor de organizare şi funcţionare a serviciilor;</w:t>
      </w:r>
    </w:p>
    <w:p w:rsidR="002B00AB" w:rsidRPr="00962FCC" w:rsidRDefault="002B00AB" w:rsidP="00FF3E72">
      <w:pPr>
        <w:pStyle w:val="NormalWeb"/>
        <w:numPr>
          <w:ilvl w:val="0"/>
          <w:numId w:val="7"/>
        </w:numPr>
        <w:spacing w:before="0" w:beforeAutospacing="0" w:after="0" w:afterAutospacing="0"/>
        <w:rPr>
          <w:rFonts w:asciiTheme="minorHAnsi" w:hAnsiTheme="minorHAnsi" w:cs="Arial"/>
        </w:rPr>
      </w:pPr>
      <w:r w:rsidRPr="00962FCC">
        <w:rPr>
          <w:rFonts w:asciiTheme="minorHAnsi" w:hAnsiTheme="minorHAnsi" w:cs="Arial"/>
        </w:rPr>
        <w:t>să informeze periodic utilizatorii asupra stării serviciilor de utilităţi publice şi asupra politicilor de dezvoltare a acestora;</w:t>
      </w:r>
    </w:p>
    <w:p w:rsidR="002B00AB" w:rsidRPr="00962FCC" w:rsidRDefault="002B00AB" w:rsidP="00FF3E72">
      <w:pPr>
        <w:pStyle w:val="NormalWeb"/>
        <w:numPr>
          <w:ilvl w:val="0"/>
          <w:numId w:val="7"/>
        </w:numPr>
        <w:spacing w:before="0" w:beforeAutospacing="0" w:after="0" w:afterAutospacing="0"/>
        <w:rPr>
          <w:rFonts w:asciiTheme="minorHAnsi" w:hAnsiTheme="minorHAnsi" w:cs="Arial"/>
        </w:rPr>
      </w:pPr>
      <w:r w:rsidRPr="00962FCC">
        <w:rPr>
          <w:rFonts w:asciiTheme="minorHAnsi" w:hAnsiTheme="minorHAnsi" w:cs="Arial"/>
        </w:rPr>
        <w:t xml:space="preserve">să medieze şi să soluţioneze conflictele dintre utilizatori şi operatori, la cererea uneia dintre părţi; </w:t>
      </w:r>
    </w:p>
    <w:p w:rsidR="000E60C6" w:rsidRPr="00962FCC" w:rsidRDefault="002B00AB" w:rsidP="00962FCC">
      <w:pPr>
        <w:pStyle w:val="NormalWeb"/>
        <w:numPr>
          <w:ilvl w:val="0"/>
          <w:numId w:val="7"/>
        </w:numPr>
        <w:spacing w:before="0" w:beforeAutospacing="0" w:after="0" w:afterAutospacing="0"/>
        <w:rPr>
          <w:rFonts w:asciiTheme="minorHAnsi" w:hAnsiTheme="minorHAnsi" w:cs="Arial"/>
        </w:rPr>
      </w:pPr>
      <w:r w:rsidRPr="00962FCC">
        <w:rPr>
          <w:rFonts w:asciiTheme="minorHAnsi" w:hAnsiTheme="minorHAnsi" w:cs="Arial"/>
        </w:rPr>
        <w:t>să monitorizeze şi să controleze modul de respectare a obligaţiilor stabilite în sarcina operatorilor, inclusiv cele asumate de operatori prin contractele de delegare a gestiunii cu privire la: respectarea indicatorilor de performanţă şi a nivelurilor serviciilor, ajustarea periodică a tarifelor conform formulelor de ajustare negociate la încheierea contractelor de delegare a gestiunii, cu respectarea dispoziţiilor Legii concurenţei nr. 21/1996, republicată, exploatarea eficientă şi în condiţii de siguranţă a sistemelor de utilităţi publice sau a altor bunuri aparţinând patrimoniului public şi/sau privat al unităţilor administrativ-teritoriale, aferente serviciilor, realizarea investiţiilor prevăzute în contractul de delegare a gestiunii în sarcina operatorului, de asigurare a protecţiei mediului şi a domeniului public, asigurare a protecţiei utilizatorilor;</w:t>
      </w:r>
    </w:p>
    <w:p w:rsidR="00AB232E" w:rsidRPr="00D970D4" w:rsidRDefault="00AB232E" w:rsidP="00063AD0">
      <w:pPr>
        <w:pStyle w:val="Heading1"/>
        <w:jc w:val="center"/>
        <w:rPr>
          <w:rFonts w:asciiTheme="minorHAnsi" w:hAnsiTheme="minorHAnsi"/>
          <w:sz w:val="32"/>
          <w:szCs w:val="32"/>
          <w:lang w:val="ro-RO"/>
        </w:rPr>
      </w:pPr>
      <w:bookmarkStart w:id="8" w:name="_Toc13084262"/>
      <w:r w:rsidRPr="00D970D4">
        <w:rPr>
          <w:rFonts w:asciiTheme="minorHAnsi" w:hAnsiTheme="minorHAnsi"/>
          <w:sz w:val="32"/>
          <w:szCs w:val="32"/>
          <w:lang w:val="ro-RO"/>
        </w:rPr>
        <w:t>DREPTURILE ȘI OBLIGAȚIILE OPERATORILOR DE SERVICII COMUNITARE DE UTILITĂȚI PUBLICE:</w:t>
      </w:r>
      <w:bookmarkEnd w:id="8"/>
    </w:p>
    <w:p w:rsidR="00AB232E" w:rsidRPr="00962FCC" w:rsidRDefault="00AB232E" w:rsidP="00962FCC">
      <w:pPr>
        <w:pStyle w:val="Heading2"/>
        <w:ind w:firstLine="360"/>
        <w:rPr>
          <w:rFonts w:asciiTheme="minorHAnsi" w:hAnsiTheme="minorHAnsi"/>
          <w:lang w:val="ro-RO"/>
        </w:rPr>
      </w:pPr>
      <w:bookmarkStart w:id="9" w:name="_Toc13084263"/>
      <w:r w:rsidRPr="00962FCC">
        <w:rPr>
          <w:rFonts w:asciiTheme="minorHAnsi" w:hAnsiTheme="minorHAnsi"/>
          <w:lang w:val="ro-RO"/>
        </w:rPr>
        <w:t>A. DREPTURI:</w:t>
      </w:r>
      <w:bookmarkEnd w:id="9"/>
    </w:p>
    <w:p w:rsidR="00430C1E" w:rsidRPr="00962FCC" w:rsidRDefault="00430C1E" w:rsidP="00430C1E">
      <w:pPr>
        <w:ind w:firstLine="360"/>
        <w:rPr>
          <w:rFonts w:asciiTheme="minorHAnsi" w:hAnsiTheme="minorHAnsi" w:cs="Arial"/>
          <w:b/>
          <w:lang w:val="ro-RO"/>
        </w:rPr>
      </w:pPr>
      <w:r w:rsidRPr="00962FCC">
        <w:rPr>
          <w:rFonts w:asciiTheme="minorHAnsi" w:hAnsiTheme="minorHAnsi" w:cs="Arial"/>
          <w:b/>
          <w:lang w:val="ro-RO"/>
        </w:rPr>
        <w:t xml:space="preserve">Faţă de </w:t>
      </w:r>
      <w:r w:rsidRPr="00962FCC">
        <w:rPr>
          <w:rFonts w:asciiTheme="minorHAnsi" w:hAnsiTheme="minorHAnsi" w:cs="Arial"/>
          <w:b/>
          <w:u w:val="single"/>
          <w:lang w:val="ro-RO"/>
        </w:rPr>
        <w:t>utilizatori</w:t>
      </w:r>
      <w:r w:rsidRPr="00962FCC">
        <w:rPr>
          <w:rFonts w:asciiTheme="minorHAnsi" w:hAnsiTheme="minorHAnsi" w:cs="Arial"/>
          <w:b/>
          <w:lang w:val="ro-RO"/>
        </w:rPr>
        <w:t xml:space="preserve">, operatorii serviciilor de utilităţi publice au următoarele </w:t>
      </w:r>
      <w:r w:rsidRPr="00962FCC">
        <w:rPr>
          <w:rFonts w:asciiTheme="minorHAnsi" w:hAnsiTheme="minorHAnsi" w:cs="Arial"/>
          <w:b/>
          <w:u w:val="single"/>
          <w:lang w:val="ro-RO"/>
        </w:rPr>
        <w:t>drep</w:t>
      </w:r>
      <w:r w:rsidR="00650CAB" w:rsidRPr="00962FCC">
        <w:rPr>
          <w:rFonts w:asciiTheme="minorHAnsi" w:hAnsiTheme="minorHAnsi" w:cs="Arial"/>
          <w:b/>
          <w:u w:val="single"/>
          <w:lang w:val="ro-RO"/>
        </w:rPr>
        <w:t>t</w:t>
      </w:r>
      <w:r w:rsidRPr="00962FCC">
        <w:rPr>
          <w:rFonts w:asciiTheme="minorHAnsi" w:hAnsiTheme="minorHAnsi" w:cs="Arial"/>
          <w:b/>
          <w:u w:val="single"/>
          <w:lang w:val="ro-RO"/>
        </w:rPr>
        <w:t>uri:</w:t>
      </w:r>
    </w:p>
    <w:p w:rsidR="00430C1E" w:rsidRPr="00962FCC" w:rsidRDefault="00430C1E" w:rsidP="00430C1E">
      <w:pPr>
        <w:pStyle w:val="NormalWeb"/>
        <w:spacing w:before="0" w:beforeAutospacing="0" w:after="0" w:afterAutospacing="0"/>
        <w:ind w:firstLine="360"/>
        <w:rPr>
          <w:rFonts w:asciiTheme="minorHAnsi" w:hAnsiTheme="minorHAnsi" w:cs="Arial"/>
        </w:rPr>
      </w:pPr>
      <w:r w:rsidRPr="00962FCC">
        <w:rPr>
          <w:rFonts w:asciiTheme="minorHAnsi" w:hAnsiTheme="minorHAnsi" w:cs="Arial"/>
        </w:rPr>
        <w:t>Operatorii serviciilor de utilităţi publice sunt în drept să suspende sau să limiteze furnizarea/prestarea serviciilor către utilizatori, fără plata vreunei penalizări, cu un preaviz de 5 zile, în următoarele cazuri:</w:t>
      </w:r>
    </w:p>
    <w:p w:rsidR="00430C1E" w:rsidRPr="00962FCC" w:rsidRDefault="00430C1E" w:rsidP="00FF3E72">
      <w:pPr>
        <w:pStyle w:val="NormalWeb"/>
        <w:numPr>
          <w:ilvl w:val="0"/>
          <w:numId w:val="11"/>
        </w:numPr>
        <w:spacing w:before="0" w:beforeAutospacing="0" w:after="0" w:afterAutospacing="0"/>
        <w:rPr>
          <w:rFonts w:asciiTheme="minorHAnsi" w:hAnsiTheme="minorHAnsi" w:cs="Arial"/>
        </w:rPr>
      </w:pPr>
      <w:r w:rsidRPr="00962FCC">
        <w:rPr>
          <w:rFonts w:asciiTheme="minorHAnsi" w:hAnsiTheme="minorHAnsi" w:cs="Arial"/>
        </w:rPr>
        <w:t>depăşirea termenului legal pentru achitarea facturilor stabilite potrivit prevederilor art. 42 alin. (11) din Legea serviciilor comunitare de utilități publice nr. 51/2006, republicată, cu modificările și completările ulterioare;</w:t>
      </w:r>
    </w:p>
    <w:p w:rsidR="00430C1E" w:rsidRPr="00962FCC" w:rsidRDefault="00430C1E" w:rsidP="00FF3E72">
      <w:pPr>
        <w:pStyle w:val="NormalWeb"/>
        <w:numPr>
          <w:ilvl w:val="0"/>
          <w:numId w:val="11"/>
        </w:numPr>
        <w:spacing w:before="0" w:beforeAutospacing="0" w:after="0" w:afterAutospacing="0"/>
        <w:rPr>
          <w:rFonts w:asciiTheme="minorHAnsi" w:hAnsiTheme="minorHAnsi" w:cs="Arial"/>
        </w:rPr>
      </w:pPr>
      <w:r w:rsidRPr="00962FCC">
        <w:rPr>
          <w:rFonts w:asciiTheme="minorHAnsi" w:hAnsiTheme="minorHAnsi" w:cs="Arial"/>
        </w:rPr>
        <w:t>neachitarea notelor de plată pentru recuperarea daunelor, stabilite printr-o hotărâre judecătorească definitivă, provocate de distrugerea sau deteriorarea unor construcţii ori instalaţii aferente infrastructurii edilitar-urbane a localităţilor, aflate în administrarea lor;</w:t>
      </w:r>
    </w:p>
    <w:p w:rsidR="00430C1E" w:rsidRPr="00962FCC" w:rsidRDefault="00430C1E" w:rsidP="00FF3E72">
      <w:pPr>
        <w:pStyle w:val="NormalWeb"/>
        <w:numPr>
          <w:ilvl w:val="0"/>
          <w:numId w:val="11"/>
        </w:numPr>
        <w:spacing w:before="0" w:beforeAutospacing="0" w:after="0" w:afterAutospacing="0"/>
        <w:rPr>
          <w:rFonts w:asciiTheme="minorHAnsi" w:hAnsiTheme="minorHAnsi" w:cs="Arial"/>
        </w:rPr>
      </w:pPr>
      <w:r w:rsidRPr="00962FCC">
        <w:rPr>
          <w:rFonts w:asciiTheme="minorHAnsi" w:hAnsiTheme="minorHAnsi" w:cs="Arial"/>
        </w:rPr>
        <w:t>utilizarea neautorizată, fără aviz de racordare, acord de furnizare sau contract de furnizare/prestare a serviciilor de utilităţi publice;</w:t>
      </w:r>
    </w:p>
    <w:p w:rsidR="00430C1E" w:rsidRPr="00962FCC" w:rsidRDefault="00430C1E" w:rsidP="00FF3E72">
      <w:pPr>
        <w:pStyle w:val="NormalWeb"/>
        <w:numPr>
          <w:ilvl w:val="0"/>
          <w:numId w:val="11"/>
        </w:numPr>
        <w:spacing w:before="0" w:beforeAutospacing="0" w:after="0" w:afterAutospacing="0"/>
        <w:rPr>
          <w:rFonts w:asciiTheme="minorHAnsi" w:hAnsiTheme="minorHAnsi" w:cs="Arial"/>
        </w:rPr>
      </w:pPr>
      <w:r w:rsidRPr="00962FCC">
        <w:rPr>
          <w:rFonts w:asciiTheme="minorHAnsi" w:hAnsiTheme="minorHAnsi" w:cs="Arial"/>
        </w:rPr>
        <w:t>împiedicarea delegatului împuternicit al operatorului de a controla instalaţiile de utilizare, de a monta, verifica, înlocui sau citi aparatele de măsurare-înregistrare sau de a remedia defecţiunile la instalaţiile administrate de furnizor, când acestea se află pe proprietatea utilizatorului;</w:t>
      </w:r>
    </w:p>
    <w:p w:rsidR="00430C1E" w:rsidRPr="00962FCC" w:rsidRDefault="00430C1E" w:rsidP="00FF3E72">
      <w:pPr>
        <w:pStyle w:val="NormalWeb"/>
        <w:numPr>
          <w:ilvl w:val="0"/>
          <w:numId w:val="11"/>
        </w:numPr>
        <w:spacing w:before="0" w:beforeAutospacing="0" w:after="240" w:afterAutospacing="0"/>
        <w:rPr>
          <w:rFonts w:asciiTheme="minorHAnsi" w:hAnsiTheme="minorHAnsi" w:cs="Arial"/>
        </w:rPr>
      </w:pPr>
      <w:r w:rsidRPr="00962FCC">
        <w:rPr>
          <w:rFonts w:asciiTheme="minorHAnsi" w:hAnsiTheme="minorHAnsi" w:cs="Arial"/>
        </w:rPr>
        <w:t xml:space="preserve">branşarea ori racordarea fără acordul operatorului la reţele publice sau la instalaţiile altui utilizator ori schimbarea, fără acordul operatorului, în cadrul unor lucrări de reparaţii </w:t>
      </w:r>
      <w:r w:rsidRPr="00962FCC">
        <w:rPr>
          <w:rFonts w:asciiTheme="minorHAnsi" w:hAnsiTheme="minorHAnsi" w:cs="Arial"/>
        </w:rPr>
        <w:lastRenderedPageBreak/>
        <w:t>capitale, reconstruiri, modificări, modernizări sau extinderi, a caracteristicilor tehnice şi/sau a parametrilor instalaţiilor de utilizare.</w:t>
      </w:r>
    </w:p>
    <w:p w:rsidR="000E60C6" w:rsidRPr="00962FCC" w:rsidRDefault="006F59C9" w:rsidP="00962FCC">
      <w:pPr>
        <w:pStyle w:val="Heading2"/>
        <w:ind w:firstLine="360"/>
        <w:rPr>
          <w:rFonts w:asciiTheme="minorHAnsi" w:hAnsiTheme="minorHAnsi"/>
          <w:lang w:val="ro-RO"/>
        </w:rPr>
      </w:pPr>
      <w:bookmarkStart w:id="10" w:name="_Toc13084264"/>
      <w:r w:rsidRPr="00962FCC">
        <w:rPr>
          <w:rFonts w:asciiTheme="minorHAnsi" w:hAnsiTheme="minorHAnsi"/>
          <w:lang w:val="ro-RO"/>
        </w:rPr>
        <w:t>B. OBLIGAȚII:</w:t>
      </w:r>
      <w:bookmarkEnd w:id="10"/>
    </w:p>
    <w:p w:rsidR="006F59C9" w:rsidRPr="00962FCC" w:rsidRDefault="006F59C9" w:rsidP="006F59C9">
      <w:pPr>
        <w:ind w:firstLine="360"/>
        <w:rPr>
          <w:rFonts w:asciiTheme="minorHAnsi" w:hAnsiTheme="minorHAnsi" w:cs="Arial"/>
          <w:b/>
          <w:lang w:val="ro-RO"/>
        </w:rPr>
      </w:pPr>
      <w:r w:rsidRPr="00962FCC">
        <w:rPr>
          <w:rFonts w:asciiTheme="minorHAnsi" w:hAnsiTheme="minorHAnsi" w:cs="Arial"/>
          <w:b/>
          <w:lang w:val="ro-RO"/>
        </w:rPr>
        <w:t xml:space="preserve">Faţă de </w:t>
      </w:r>
      <w:r w:rsidRPr="00962FCC">
        <w:rPr>
          <w:rFonts w:asciiTheme="minorHAnsi" w:hAnsiTheme="minorHAnsi" w:cs="Arial"/>
          <w:b/>
          <w:u w:val="single"/>
          <w:lang w:val="ro-RO"/>
        </w:rPr>
        <w:t>utilizatori</w:t>
      </w:r>
      <w:r w:rsidRPr="00962FCC">
        <w:rPr>
          <w:rFonts w:asciiTheme="minorHAnsi" w:hAnsiTheme="minorHAnsi" w:cs="Arial"/>
          <w:b/>
          <w:lang w:val="ro-RO"/>
        </w:rPr>
        <w:t xml:space="preserve">, operatorii serviciilor de utilităţi publice au următoarele </w:t>
      </w:r>
      <w:r w:rsidRPr="00962FCC">
        <w:rPr>
          <w:rFonts w:asciiTheme="minorHAnsi" w:hAnsiTheme="minorHAnsi" w:cs="Arial"/>
          <w:b/>
          <w:u w:val="single"/>
          <w:lang w:val="ro-RO"/>
        </w:rPr>
        <w:t>obligaţii:</w:t>
      </w:r>
    </w:p>
    <w:p w:rsidR="00430C1E" w:rsidRPr="00962FCC" w:rsidRDefault="00430C1E" w:rsidP="00FF3E72">
      <w:pPr>
        <w:pStyle w:val="NormalWeb"/>
        <w:numPr>
          <w:ilvl w:val="0"/>
          <w:numId w:val="10"/>
        </w:numPr>
        <w:spacing w:before="0" w:beforeAutospacing="0" w:after="0" w:afterAutospacing="0"/>
        <w:rPr>
          <w:rFonts w:asciiTheme="minorHAnsi" w:hAnsiTheme="minorHAnsi" w:cs="Arial"/>
        </w:rPr>
      </w:pPr>
      <w:r w:rsidRPr="00962FCC">
        <w:rPr>
          <w:rFonts w:asciiTheme="minorHAnsi" w:hAnsiTheme="minorHAnsi" w:cs="Arial"/>
        </w:rPr>
        <w:t>să asigure furnizarea/prestarea serviciilor de utilităţi publice la limita de proprietate, conform prevederilor contractuale şi cu respectarea prescripţiilor, normelor şi normativelor tehnice în vigoare;</w:t>
      </w:r>
    </w:p>
    <w:p w:rsidR="00430C1E" w:rsidRPr="00962FCC" w:rsidRDefault="00430C1E" w:rsidP="00FF3E72">
      <w:pPr>
        <w:pStyle w:val="NormalWeb"/>
        <w:numPr>
          <w:ilvl w:val="0"/>
          <w:numId w:val="10"/>
        </w:numPr>
        <w:spacing w:before="0" w:beforeAutospacing="0" w:after="0" w:afterAutospacing="0"/>
        <w:rPr>
          <w:rFonts w:asciiTheme="minorHAnsi" w:hAnsiTheme="minorHAnsi" w:cs="Arial"/>
        </w:rPr>
      </w:pPr>
      <w:r w:rsidRPr="00962FCC">
        <w:rPr>
          <w:rFonts w:asciiTheme="minorHAnsi" w:hAnsiTheme="minorHAnsi" w:cs="Arial"/>
        </w:rPr>
        <w:t>să ia măsuri imediate pentru remedierea unor defecţiuni, deranjamente sau avarii apărute în funcţionarea sistemelor de utilităţi publice şi să limiteze durata intervenţiilor;</w:t>
      </w:r>
    </w:p>
    <w:p w:rsidR="00430C1E" w:rsidRPr="00962FCC" w:rsidRDefault="00430C1E" w:rsidP="00FF3E72">
      <w:pPr>
        <w:pStyle w:val="NormalWeb"/>
        <w:numPr>
          <w:ilvl w:val="0"/>
          <w:numId w:val="10"/>
        </w:numPr>
        <w:spacing w:before="0" w:beforeAutospacing="0" w:after="0" w:afterAutospacing="0"/>
        <w:rPr>
          <w:rFonts w:asciiTheme="minorHAnsi" w:hAnsiTheme="minorHAnsi" w:cs="Arial"/>
        </w:rPr>
      </w:pPr>
      <w:r w:rsidRPr="00962FCC">
        <w:rPr>
          <w:rFonts w:asciiTheme="minorHAnsi" w:hAnsiTheme="minorHAnsi" w:cs="Arial"/>
        </w:rPr>
        <w:t>să asigure montarea, funcţionarea şi verificarea metrologică a echipamentelor de măsurare a consumului la branşamentul utilizatorului, în conformitate cu normele tehnice în vigoare;</w:t>
      </w:r>
    </w:p>
    <w:p w:rsidR="00430C1E" w:rsidRPr="00962FCC" w:rsidRDefault="00430C1E" w:rsidP="00FF3E72">
      <w:pPr>
        <w:pStyle w:val="NormalWeb"/>
        <w:numPr>
          <w:ilvl w:val="0"/>
          <w:numId w:val="10"/>
        </w:numPr>
        <w:spacing w:before="0" w:beforeAutospacing="0" w:after="0" w:afterAutospacing="0"/>
        <w:rPr>
          <w:rFonts w:asciiTheme="minorHAnsi" w:hAnsiTheme="minorHAnsi" w:cs="Arial"/>
        </w:rPr>
      </w:pPr>
      <w:r w:rsidRPr="00962FCC">
        <w:rPr>
          <w:rFonts w:asciiTheme="minorHAnsi" w:hAnsiTheme="minorHAnsi" w:cs="Arial"/>
        </w:rPr>
        <w:t>să plătească despăgubiri persoanelor fizice sau juridice pentru prejudiciile provocate din culpă, inclusiv pentru restricţiile impuse deţinătorilor de terenuri în perimetrul zonelor de protecţie instituite, conform prevederilor legale;</w:t>
      </w:r>
    </w:p>
    <w:p w:rsidR="00430C1E" w:rsidRPr="00962FCC" w:rsidRDefault="00430C1E" w:rsidP="00FF3E72">
      <w:pPr>
        <w:pStyle w:val="NormalWeb"/>
        <w:numPr>
          <w:ilvl w:val="0"/>
          <w:numId w:val="10"/>
        </w:numPr>
        <w:spacing w:before="0" w:beforeAutospacing="0" w:after="0" w:afterAutospacing="0"/>
        <w:rPr>
          <w:rFonts w:asciiTheme="minorHAnsi" w:hAnsiTheme="minorHAnsi" w:cs="Arial"/>
        </w:rPr>
      </w:pPr>
      <w:r w:rsidRPr="00962FCC">
        <w:rPr>
          <w:rFonts w:asciiTheme="minorHAnsi" w:hAnsiTheme="minorHAnsi" w:cs="Arial"/>
        </w:rPr>
        <w:t>să plătească despăgubiri pentru întreruperea nejustificată a furnizării/prestării serviciilor şi să acorde bonificaţii utilizatorilor în cazul furnizării/prestării serviciilor sub parametrii de calitate şi cantitate prevăzuţi în contractele de furnizare/prestare;</w:t>
      </w:r>
    </w:p>
    <w:p w:rsidR="00430C1E" w:rsidRPr="00962FCC" w:rsidRDefault="00430C1E" w:rsidP="00FF3E72">
      <w:pPr>
        <w:pStyle w:val="NormalWeb"/>
        <w:numPr>
          <w:ilvl w:val="0"/>
          <w:numId w:val="10"/>
        </w:numPr>
        <w:spacing w:before="0" w:beforeAutospacing="0" w:after="0" w:afterAutospacing="0"/>
        <w:rPr>
          <w:rFonts w:asciiTheme="minorHAnsi" w:hAnsiTheme="minorHAnsi" w:cs="Arial"/>
        </w:rPr>
      </w:pPr>
      <w:r w:rsidRPr="00962FCC">
        <w:rPr>
          <w:rFonts w:asciiTheme="minorHAnsi" w:hAnsiTheme="minorHAnsi" w:cs="Arial"/>
        </w:rPr>
        <w:t>să plătească chirii pentru folosirea temporară a terenurilor şi să aducă terenurile şi obiectivele afectate de lucrările de intervenţie sau de investiţii în starea anterioară începerii acestor lucrări;</w:t>
      </w:r>
    </w:p>
    <w:p w:rsidR="00430C1E" w:rsidRPr="00962FCC" w:rsidRDefault="00430C1E" w:rsidP="00FF3E72">
      <w:pPr>
        <w:pStyle w:val="NormalWeb"/>
        <w:numPr>
          <w:ilvl w:val="0"/>
          <w:numId w:val="10"/>
        </w:numPr>
        <w:spacing w:before="0" w:beforeAutospacing="0" w:after="0" w:afterAutospacing="0"/>
        <w:rPr>
          <w:rFonts w:asciiTheme="minorHAnsi" w:hAnsiTheme="minorHAnsi" w:cs="Arial"/>
        </w:rPr>
      </w:pPr>
      <w:r w:rsidRPr="00962FCC">
        <w:rPr>
          <w:rFonts w:asciiTheme="minorHAnsi" w:hAnsiTheme="minorHAnsi" w:cs="Arial"/>
        </w:rPr>
        <w:t>să servească utilizatorii din aria de acoperire, în condiţiile programelor de reabilitare, extindere şi modernizare aprobate;</w:t>
      </w:r>
    </w:p>
    <w:p w:rsidR="00430C1E" w:rsidRPr="00962FCC" w:rsidRDefault="00430C1E" w:rsidP="00FF3E72">
      <w:pPr>
        <w:pStyle w:val="NormalWeb"/>
        <w:numPr>
          <w:ilvl w:val="0"/>
          <w:numId w:val="10"/>
        </w:numPr>
        <w:spacing w:before="0" w:beforeAutospacing="0" w:after="0" w:afterAutospacing="0"/>
        <w:rPr>
          <w:rFonts w:asciiTheme="minorHAnsi" w:hAnsiTheme="minorHAnsi" w:cs="Arial"/>
        </w:rPr>
      </w:pPr>
      <w:r w:rsidRPr="00962FCC">
        <w:rPr>
          <w:rFonts w:asciiTheme="minorHAnsi" w:hAnsiTheme="minorHAnsi" w:cs="Arial"/>
        </w:rPr>
        <w:t>să respecte indicatorii de performanţă şi calitate stabiliţi prin contractul de delegare a gestiunii sau prin hotărârea autorităţii administraţiei publice locale de dare în administrare;</w:t>
      </w:r>
    </w:p>
    <w:p w:rsidR="00430C1E" w:rsidRPr="00962FCC" w:rsidRDefault="00430C1E" w:rsidP="00FF3E72">
      <w:pPr>
        <w:pStyle w:val="NormalWeb"/>
        <w:numPr>
          <w:ilvl w:val="0"/>
          <w:numId w:val="10"/>
        </w:numPr>
        <w:spacing w:before="0" w:beforeAutospacing="0" w:after="0" w:afterAutospacing="0"/>
        <w:rPr>
          <w:rFonts w:asciiTheme="minorHAnsi" w:hAnsiTheme="minorHAnsi" w:cs="Arial"/>
        </w:rPr>
      </w:pPr>
      <w:r w:rsidRPr="00962FCC">
        <w:rPr>
          <w:rFonts w:asciiTheme="minorHAnsi" w:hAnsiTheme="minorHAnsi" w:cs="Arial"/>
        </w:rPr>
        <w:t>să furnizeze cu regularitate autorităţilor administraţiei publice locale, respectiv autorităţilor de reglementare competente informaţii privind modul de realizare a indicatorilor de performanţă, să aplice metodologia de comparare a acestor indicatori prin raportare la operatorul cu cele mai bune performanţe şi să asigure accesul la documentaţiile şi la actele individuale pe baza cărora furnizează/prestează serviciul de utilităţi publice, în condiţiile legii;</w:t>
      </w:r>
    </w:p>
    <w:p w:rsidR="00063AD0" w:rsidRDefault="00430C1E" w:rsidP="00962FCC">
      <w:pPr>
        <w:pStyle w:val="NormalWeb"/>
        <w:numPr>
          <w:ilvl w:val="0"/>
          <w:numId w:val="10"/>
        </w:numPr>
        <w:spacing w:before="0" w:beforeAutospacing="0" w:after="240" w:afterAutospacing="0"/>
        <w:rPr>
          <w:rFonts w:asciiTheme="minorHAnsi" w:hAnsiTheme="minorHAnsi" w:cs="Arial"/>
        </w:rPr>
      </w:pPr>
      <w:r w:rsidRPr="00962FCC">
        <w:rPr>
          <w:rFonts w:asciiTheme="minorHAnsi" w:hAnsiTheme="minorHAnsi" w:cs="Arial"/>
        </w:rPr>
        <w:t>să încheie contracte de asigurare pentru infrastructura necesară desfăşurării activităţilor, în conformitate cu legislaţia în vigoare.</w:t>
      </w:r>
    </w:p>
    <w:p w:rsidR="00D07E3F" w:rsidRPr="00D970D4" w:rsidRDefault="000A59E6" w:rsidP="00063AD0">
      <w:pPr>
        <w:pStyle w:val="Heading1"/>
        <w:jc w:val="center"/>
        <w:rPr>
          <w:rFonts w:asciiTheme="minorHAnsi" w:hAnsiTheme="minorHAnsi"/>
          <w:sz w:val="32"/>
          <w:szCs w:val="32"/>
        </w:rPr>
      </w:pPr>
      <w:bookmarkStart w:id="11" w:name="_Toc13084265"/>
      <w:r w:rsidRPr="00D970D4">
        <w:rPr>
          <w:rFonts w:asciiTheme="minorHAnsi" w:hAnsiTheme="minorHAnsi"/>
          <w:sz w:val="32"/>
          <w:szCs w:val="32"/>
        </w:rPr>
        <w:t>FAPTE CONTRAVENȚIONALE, RĂSPUNDERI ŞI SANCŢIUNI</w:t>
      </w:r>
      <w:bookmarkEnd w:id="11"/>
    </w:p>
    <w:p w:rsidR="00E06CB7" w:rsidRPr="00962FCC" w:rsidRDefault="00E06CB7" w:rsidP="00D07E3F">
      <w:pPr>
        <w:pStyle w:val="NormalWeb"/>
        <w:spacing w:before="0" w:beforeAutospacing="0" w:after="0" w:afterAutospacing="0"/>
        <w:rPr>
          <w:rFonts w:asciiTheme="minorHAnsi" w:hAnsiTheme="minorHAnsi" w:cs="Arial"/>
          <w:b/>
        </w:rPr>
      </w:pPr>
    </w:p>
    <w:p w:rsidR="000A59E6" w:rsidRDefault="000A59E6" w:rsidP="009424FF">
      <w:pPr>
        <w:pStyle w:val="NormalWeb"/>
        <w:spacing w:before="0" w:beforeAutospacing="0" w:after="0" w:afterAutospacing="0"/>
        <w:ind w:firstLine="706"/>
        <w:rPr>
          <w:rFonts w:asciiTheme="minorHAnsi" w:hAnsiTheme="minorHAnsi" w:cs="Arial"/>
          <w:b/>
        </w:rPr>
      </w:pPr>
      <w:r w:rsidRPr="00962FCC">
        <w:rPr>
          <w:rFonts w:asciiTheme="minorHAnsi" w:hAnsiTheme="minorHAnsi" w:cs="Arial"/>
          <w:b/>
          <w:sz w:val="28"/>
          <w:szCs w:val="28"/>
        </w:rPr>
        <w:t>Legea nr. 51/2006</w:t>
      </w:r>
      <w:r w:rsidRPr="00962FCC">
        <w:rPr>
          <w:rFonts w:asciiTheme="minorHAnsi" w:hAnsiTheme="minorHAnsi" w:cs="Arial"/>
          <w:b/>
        </w:rPr>
        <w:t xml:space="preserve"> a serviciilor comunitare de utilități publice,</w:t>
      </w:r>
      <w:r w:rsidR="00265636" w:rsidRPr="00962FCC">
        <w:rPr>
          <w:rFonts w:asciiTheme="minorHAnsi" w:hAnsiTheme="minorHAnsi" w:cs="Arial"/>
          <w:b/>
        </w:rPr>
        <w:t xml:space="preserve"> </w:t>
      </w:r>
      <w:r w:rsidR="00BC2C53" w:rsidRPr="00962FCC">
        <w:rPr>
          <w:rFonts w:asciiTheme="minorHAnsi" w:hAnsiTheme="minorHAnsi" w:cs="Arial"/>
          <w:b/>
        </w:rPr>
        <w:t>republicată, cu modificările și completările ulterioare</w:t>
      </w:r>
      <w:r w:rsidRPr="00962FCC">
        <w:rPr>
          <w:rFonts w:asciiTheme="minorHAnsi" w:hAnsiTheme="minorHAnsi" w:cs="Arial"/>
          <w:b/>
        </w:rPr>
        <w:t xml:space="preserve"> stabilește următoarele contravenții în domeniul serviciilor comunitare de utilităţi publice</w:t>
      </w:r>
      <w:r w:rsidR="008640B0" w:rsidRPr="00962FCC">
        <w:rPr>
          <w:rFonts w:asciiTheme="minorHAnsi" w:hAnsiTheme="minorHAnsi" w:cs="Arial"/>
          <w:b/>
        </w:rPr>
        <w:t>:</w:t>
      </w:r>
    </w:p>
    <w:p w:rsidR="00660BDB" w:rsidRDefault="00660BDB" w:rsidP="000A59E6">
      <w:pPr>
        <w:pStyle w:val="NormalWeb"/>
        <w:spacing w:before="0" w:beforeAutospacing="0" w:after="0" w:afterAutospacing="0"/>
        <w:ind w:firstLine="708"/>
        <w:rPr>
          <w:rFonts w:asciiTheme="minorHAnsi" w:hAnsiTheme="minorHAnsi" w:cs="Arial"/>
          <w:b/>
        </w:rPr>
      </w:pPr>
    </w:p>
    <w:tbl>
      <w:tblPr>
        <w:tblStyle w:val="TableGrid"/>
        <w:tblW w:w="0" w:type="auto"/>
        <w:shd w:val="clear" w:color="auto" w:fill="FFC000"/>
        <w:tblLook w:val="04A0"/>
      </w:tblPr>
      <w:tblGrid>
        <w:gridCol w:w="10026"/>
      </w:tblGrid>
      <w:tr w:rsidR="00660BDB" w:rsidTr="00660BDB">
        <w:tc>
          <w:tcPr>
            <w:tcW w:w="10026" w:type="dxa"/>
            <w:shd w:val="clear" w:color="auto" w:fill="FEE29C" w:themeFill="accent2" w:themeFillTint="66"/>
          </w:tcPr>
          <w:p w:rsidR="00660BDB" w:rsidRPr="00660BDB" w:rsidRDefault="00660BDB" w:rsidP="00660BDB">
            <w:pPr>
              <w:pStyle w:val="NormalWeb"/>
              <w:numPr>
                <w:ilvl w:val="0"/>
                <w:numId w:val="12"/>
              </w:numPr>
              <w:spacing w:before="0" w:beforeAutospacing="0" w:after="0" w:afterAutospacing="0"/>
              <w:ind w:left="1080" w:hanging="270"/>
              <w:rPr>
                <w:rFonts w:asciiTheme="minorHAnsi" w:hAnsiTheme="minorHAnsi" w:cs="Arial"/>
                <w:b/>
                <w:color w:val="FF0000"/>
              </w:rPr>
            </w:pPr>
            <w:r w:rsidRPr="00660BDB">
              <w:rPr>
                <w:rFonts w:asciiTheme="minorHAnsi" w:hAnsiTheme="minorHAnsi" w:cs="Arial"/>
                <w:b/>
                <w:color w:val="FF0000"/>
              </w:rPr>
              <w:t>Conform art. 47 alin. (1), constituie contravenţie în domeniul serviciilor de utilităţi</w:t>
            </w:r>
            <w:r w:rsidRPr="00660BDB">
              <w:rPr>
                <w:rFonts w:asciiTheme="minorHAnsi" w:hAnsiTheme="minorHAnsi" w:cs="Arial"/>
                <w:b/>
                <w:color w:val="FF0000"/>
                <w:u w:val="single"/>
              </w:rPr>
              <w:t xml:space="preserve"> </w:t>
            </w:r>
            <w:r w:rsidRPr="00660BDB">
              <w:rPr>
                <w:rFonts w:asciiTheme="minorHAnsi" w:hAnsiTheme="minorHAnsi" w:cs="Arial"/>
                <w:b/>
                <w:color w:val="FF0000"/>
              </w:rPr>
              <w:t>publice şi se sancţionează cu amendă de la 500 lei la 1.000 lei următoarele fapte:</w:t>
            </w:r>
          </w:p>
          <w:p w:rsidR="00660BDB" w:rsidRPr="00660BDB" w:rsidRDefault="00F01998" w:rsidP="00660BDB">
            <w:pPr>
              <w:pStyle w:val="NormalWeb"/>
              <w:numPr>
                <w:ilvl w:val="0"/>
                <w:numId w:val="25"/>
              </w:numPr>
              <w:spacing w:before="0" w:beforeAutospacing="0" w:after="0" w:afterAutospacing="0"/>
              <w:rPr>
                <w:rFonts w:asciiTheme="minorHAnsi" w:hAnsiTheme="minorHAnsi" w:cs="Arial"/>
                <w:color w:val="FF0000"/>
              </w:rPr>
            </w:pPr>
            <w:r w:rsidRPr="00660BDB">
              <w:rPr>
                <w:rFonts w:asciiTheme="minorHAnsi" w:hAnsiTheme="minorHAnsi" w:cs="Arial"/>
                <w:b/>
                <w:color w:val="FF0000"/>
              </w:rPr>
              <w:fldChar w:fldCharType="begin"/>
            </w:r>
            <w:r w:rsidR="00660BDB" w:rsidRPr="00660BDB">
              <w:rPr>
                <w:rFonts w:asciiTheme="minorHAnsi" w:hAnsiTheme="minorHAnsi" w:cs="Arial"/>
                <w:b/>
                <w:color w:val="FF0000"/>
              </w:rPr>
              <w:instrText xml:space="preserve"> COMMENTS   \* MERGEFORMAT </w:instrText>
            </w:r>
            <w:r w:rsidRPr="00660BDB">
              <w:rPr>
                <w:rFonts w:asciiTheme="minorHAnsi" w:hAnsiTheme="minorHAnsi" w:cs="Arial"/>
                <w:b/>
                <w:color w:val="FF0000"/>
              </w:rPr>
              <w:fldChar w:fldCharType="end"/>
            </w:r>
            <w:r w:rsidR="00660BDB" w:rsidRPr="00660BDB">
              <w:rPr>
                <w:rFonts w:asciiTheme="minorHAnsi" w:hAnsiTheme="minorHAnsi" w:cs="Arial"/>
                <w:color w:val="FF0000"/>
              </w:rPr>
              <w:t xml:space="preserve">refuzul utilizatorilor de a permite operatorului accesul la dispozitivele de măsurare-înregistrare, în scopul efectuării controlului, înregistrării consumurilor ori pentru executarea lucrărilor de întreţinere şi reparaţii; </w:t>
            </w:r>
          </w:p>
          <w:p w:rsidR="00660BDB" w:rsidRPr="00660BDB" w:rsidRDefault="00660BDB" w:rsidP="00660BDB">
            <w:pPr>
              <w:pStyle w:val="NormalWeb"/>
              <w:numPr>
                <w:ilvl w:val="0"/>
                <w:numId w:val="25"/>
              </w:numPr>
              <w:spacing w:before="0" w:beforeAutospacing="0" w:after="0" w:afterAutospacing="0"/>
              <w:rPr>
                <w:rFonts w:asciiTheme="minorHAnsi" w:hAnsiTheme="minorHAnsi" w:cs="Arial"/>
                <w:color w:val="FF0000"/>
              </w:rPr>
            </w:pPr>
            <w:r w:rsidRPr="00660BDB">
              <w:rPr>
                <w:rFonts w:asciiTheme="minorHAnsi" w:hAnsiTheme="minorHAnsi" w:cs="Arial"/>
                <w:color w:val="FF0000"/>
              </w:rPr>
              <w:t>nerespectarea de către utilizatori a termenelor pentru încheierea acţiunii de contorizare individuală la nivel de apartament;</w:t>
            </w:r>
          </w:p>
          <w:p w:rsidR="00660BDB" w:rsidRPr="00660BDB" w:rsidRDefault="00660BDB" w:rsidP="00660BDB">
            <w:pPr>
              <w:pStyle w:val="NormalWeb"/>
              <w:numPr>
                <w:ilvl w:val="0"/>
                <w:numId w:val="25"/>
              </w:numPr>
              <w:spacing w:before="0" w:beforeAutospacing="0" w:after="0" w:afterAutospacing="0"/>
              <w:rPr>
                <w:rFonts w:asciiTheme="minorHAnsi" w:hAnsiTheme="minorHAnsi" w:cs="Arial"/>
                <w:color w:val="FF0000"/>
              </w:rPr>
            </w:pPr>
            <w:r w:rsidRPr="00660BDB">
              <w:rPr>
                <w:rFonts w:asciiTheme="minorHAnsi" w:hAnsiTheme="minorHAnsi" w:cs="Arial"/>
                <w:color w:val="FF0000"/>
              </w:rPr>
              <w:t>racordarea la sistemele de utilităţi publice fără acord de furnizare/preluare, respectiv aviz de branşare/racordare eliberat de operator;</w:t>
            </w:r>
          </w:p>
          <w:p w:rsidR="00660BDB" w:rsidRPr="00660BDB" w:rsidRDefault="00660BDB" w:rsidP="00660BDB">
            <w:pPr>
              <w:pStyle w:val="NormalWeb"/>
              <w:numPr>
                <w:ilvl w:val="0"/>
                <w:numId w:val="25"/>
              </w:numPr>
              <w:spacing w:before="0" w:beforeAutospacing="0" w:after="0" w:afterAutospacing="0"/>
              <w:rPr>
                <w:rFonts w:asciiTheme="minorHAnsi" w:hAnsiTheme="minorHAnsi" w:cs="Arial"/>
                <w:color w:val="FF0000"/>
              </w:rPr>
            </w:pPr>
            <w:r w:rsidRPr="00660BDB">
              <w:rPr>
                <w:rFonts w:asciiTheme="minorHAnsi" w:hAnsiTheme="minorHAnsi" w:cs="Arial"/>
                <w:color w:val="FF0000"/>
              </w:rPr>
              <w:lastRenderedPageBreak/>
              <w:t>utilizarea fără contract de furnizare/prestare a serviciilor de utilităţi publice;</w:t>
            </w:r>
          </w:p>
          <w:p w:rsidR="00660BDB" w:rsidRPr="00660BDB" w:rsidRDefault="00660BDB" w:rsidP="00660BDB">
            <w:pPr>
              <w:pStyle w:val="NormalWeb"/>
              <w:numPr>
                <w:ilvl w:val="0"/>
                <w:numId w:val="25"/>
              </w:numPr>
              <w:spacing w:before="0" w:beforeAutospacing="0" w:after="0" w:afterAutospacing="0"/>
              <w:rPr>
                <w:rFonts w:asciiTheme="minorHAnsi" w:hAnsiTheme="minorHAnsi" w:cs="Arial"/>
                <w:color w:val="FF0000"/>
              </w:rPr>
            </w:pPr>
            <w:r w:rsidRPr="00660BDB">
              <w:rPr>
                <w:rFonts w:asciiTheme="minorHAnsi" w:hAnsiTheme="minorHAnsi" w:cs="Arial"/>
                <w:color w:val="FF0000"/>
              </w:rPr>
              <w:t>modificarea neautorizată de către utilizatori a instalaţiilor, utilajelor, echipamentelor şi a dotărilor aferente sistemelor de utilităţi publice.</w:t>
            </w:r>
          </w:p>
          <w:p w:rsidR="00660BDB" w:rsidRPr="00660BDB" w:rsidRDefault="00660BDB" w:rsidP="00660BDB">
            <w:pPr>
              <w:pStyle w:val="NormalWeb"/>
              <w:spacing w:before="0" w:beforeAutospacing="0" w:after="0" w:afterAutospacing="0"/>
              <w:rPr>
                <w:rFonts w:asciiTheme="minorHAnsi" w:hAnsiTheme="minorHAnsi"/>
                <w:color w:val="FF0000"/>
              </w:rPr>
            </w:pPr>
            <w:r w:rsidRPr="00660BDB">
              <w:rPr>
                <w:rFonts w:asciiTheme="minorHAnsi" w:hAnsiTheme="minorHAnsi"/>
                <w:b/>
                <w:color w:val="FF0000"/>
                <w:u w:val="single"/>
              </w:rPr>
              <w:t>NOTĂ</w:t>
            </w:r>
            <w:r w:rsidRPr="00660BDB">
              <w:rPr>
                <w:rFonts w:asciiTheme="minorHAnsi" w:hAnsiTheme="minorHAnsi"/>
                <w:b/>
                <w:color w:val="FF0000"/>
              </w:rPr>
              <w:t xml:space="preserve">: </w:t>
            </w:r>
            <w:r w:rsidRPr="00660BDB">
              <w:rPr>
                <w:rFonts w:asciiTheme="minorHAnsi" w:hAnsiTheme="minorHAnsi"/>
                <w:color w:val="FF0000"/>
              </w:rPr>
              <w:t>Aplicarea sancțiunilor pentru aceste contravenții întră sub incidența Legii prevenirii nr. 270/2017.</w:t>
            </w:r>
          </w:p>
          <w:p w:rsidR="00660BDB" w:rsidRPr="00660BDB" w:rsidRDefault="00660BDB" w:rsidP="000A59E6">
            <w:pPr>
              <w:pStyle w:val="NormalWeb"/>
              <w:spacing w:before="0" w:beforeAutospacing="0" w:after="0" w:afterAutospacing="0"/>
              <w:rPr>
                <w:rFonts w:asciiTheme="minorHAnsi" w:hAnsiTheme="minorHAnsi" w:cs="Arial"/>
                <w:b/>
              </w:rPr>
            </w:pPr>
          </w:p>
        </w:tc>
      </w:tr>
    </w:tbl>
    <w:p w:rsidR="00660BDB" w:rsidRDefault="00660BDB" w:rsidP="000A59E6">
      <w:pPr>
        <w:pStyle w:val="NormalWeb"/>
        <w:spacing w:before="0" w:beforeAutospacing="0" w:after="0" w:afterAutospacing="0"/>
        <w:ind w:firstLine="708"/>
        <w:rPr>
          <w:rFonts w:asciiTheme="minorHAnsi" w:hAnsiTheme="minorHAnsi" w:cs="Arial"/>
          <w:b/>
        </w:rPr>
      </w:pPr>
    </w:p>
    <w:p w:rsidR="00D07E3F" w:rsidRDefault="00265636" w:rsidP="00FF3E72">
      <w:pPr>
        <w:pStyle w:val="NormalWeb"/>
        <w:numPr>
          <w:ilvl w:val="0"/>
          <w:numId w:val="12"/>
        </w:numPr>
        <w:tabs>
          <w:tab w:val="left" w:pos="1260"/>
        </w:tabs>
        <w:spacing w:before="0" w:beforeAutospacing="0" w:after="0" w:afterAutospacing="0"/>
        <w:ind w:left="1080" w:hanging="90"/>
        <w:rPr>
          <w:rFonts w:asciiTheme="minorHAnsi" w:hAnsiTheme="minorHAnsi" w:cs="Arial"/>
          <w:b/>
        </w:rPr>
      </w:pPr>
      <w:r w:rsidRPr="00962FCC">
        <w:rPr>
          <w:rFonts w:asciiTheme="minorHAnsi" w:hAnsiTheme="minorHAnsi" w:cs="Arial"/>
          <w:b/>
        </w:rPr>
        <w:t>Conform art. 47 alin. (2), c</w:t>
      </w:r>
      <w:r w:rsidR="00D07E3F" w:rsidRPr="00962FCC">
        <w:rPr>
          <w:rFonts w:asciiTheme="minorHAnsi" w:hAnsiTheme="minorHAnsi" w:cs="Arial"/>
          <w:b/>
        </w:rPr>
        <w:t xml:space="preserve">onstituie contravenţie în domeniul serviciilor de utilităţi publice şi se sancţionează cu amendă de la </w:t>
      </w:r>
      <w:r w:rsidR="00035B64">
        <w:rPr>
          <w:rFonts w:asciiTheme="minorHAnsi" w:hAnsiTheme="minorHAnsi" w:cs="Arial"/>
          <w:b/>
        </w:rPr>
        <w:t>10</w:t>
      </w:r>
      <w:r w:rsidR="00D07E3F" w:rsidRPr="00962FCC">
        <w:rPr>
          <w:rFonts w:asciiTheme="minorHAnsi" w:hAnsiTheme="minorHAnsi" w:cs="Arial"/>
          <w:b/>
        </w:rPr>
        <w:t xml:space="preserve">.000 lei la </w:t>
      </w:r>
      <w:r w:rsidR="00035B64">
        <w:rPr>
          <w:rFonts w:asciiTheme="minorHAnsi" w:hAnsiTheme="minorHAnsi" w:cs="Arial"/>
          <w:b/>
        </w:rPr>
        <w:t>2</w:t>
      </w:r>
      <w:r w:rsidR="00D07E3F" w:rsidRPr="00962FCC">
        <w:rPr>
          <w:rFonts w:asciiTheme="minorHAnsi" w:hAnsiTheme="minorHAnsi" w:cs="Arial"/>
          <w:b/>
        </w:rPr>
        <w:t>0.000 lei următoarele fapte:</w:t>
      </w:r>
    </w:p>
    <w:tbl>
      <w:tblPr>
        <w:tblStyle w:val="TableGrid"/>
        <w:tblW w:w="0" w:type="auto"/>
        <w:tblLook w:val="04A0"/>
      </w:tblPr>
      <w:tblGrid>
        <w:gridCol w:w="10026"/>
      </w:tblGrid>
      <w:tr w:rsidR="00660BDB" w:rsidTr="00660BDB">
        <w:tc>
          <w:tcPr>
            <w:tcW w:w="10026" w:type="dxa"/>
            <w:shd w:val="clear" w:color="auto" w:fill="FEE29C" w:themeFill="accent2" w:themeFillTint="66"/>
          </w:tcPr>
          <w:p w:rsidR="00660BDB" w:rsidRPr="00660BDB" w:rsidRDefault="00660BDB" w:rsidP="00660BDB">
            <w:pPr>
              <w:pStyle w:val="NormalWeb"/>
              <w:numPr>
                <w:ilvl w:val="0"/>
                <w:numId w:val="26"/>
              </w:numPr>
              <w:spacing w:before="0" w:beforeAutospacing="0" w:after="0" w:afterAutospacing="0"/>
              <w:rPr>
                <w:rFonts w:asciiTheme="minorHAnsi" w:hAnsiTheme="minorHAnsi" w:cs="Arial"/>
                <w:color w:val="FF0000"/>
              </w:rPr>
            </w:pPr>
            <w:r w:rsidRPr="00660BDB">
              <w:rPr>
                <w:rFonts w:asciiTheme="minorHAnsi" w:hAnsiTheme="minorHAnsi" w:cs="Arial"/>
                <w:color w:val="FF0000"/>
              </w:rPr>
              <w:t>refuzul operatorului de a permite utilizatorilor accesul la dispozitivele de măsurare-înregistrare a consumurilor, când acestea sunt montate în instalaţia aflată în administrarea sa;</w:t>
            </w:r>
          </w:p>
          <w:p w:rsidR="00660BDB" w:rsidRPr="00660BDB" w:rsidRDefault="00660BDB" w:rsidP="00660BDB">
            <w:pPr>
              <w:pStyle w:val="NormalWeb"/>
              <w:numPr>
                <w:ilvl w:val="0"/>
                <w:numId w:val="26"/>
              </w:numPr>
              <w:spacing w:before="0" w:beforeAutospacing="0" w:after="0" w:afterAutospacing="0"/>
              <w:rPr>
                <w:rFonts w:asciiTheme="minorHAnsi" w:hAnsiTheme="minorHAnsi" w:cs="Arial"/>
                <w:color w:val="FF0000"/>
              </w:rPr>
            </w:pPr>
            <w:r w:rsidRPr="00660BDB">
              <w:rPr>
                <w:rFonts w:asciiTheme="minorHAnsi" w:hAnsiTheme="minorHAnsi" w:cs="Arial"/>
                <w:color w:val="FF0000"/>
              </w:rPr>
              <w:t>întârzierea nejustificată a operatorilor de a branşa/racorda noi utilizatori, precum şi impunerea unor soluţii de branşare/racordare inadecvate din punct de vedere tehnico-economic şi neconforme actelor normative în vigoare şi reglementărilor stabilite de autorităţile naţionale de reglementare competente;</w:t>
            </w:r>
          </w:p>
          <w:p w:rsidR="00660BDB" w:rsidRPr="00660BDB" w:rsidRDefault="00660BDB" w:rsidP="00660BDB">
            <w:pPr>
              <w:pStyle w:val="NormalWeb"/>
              <w:spacing w:before="0" w:beforeAutospacing="0" w:after="0" w:afterAutospacing="0"/>
              <w:rPr>
                <w:rFonts w:asciiTheme="minorHAnsi" w:hAnsiTheme="minorHAnsi"/>
                <w:color w:val="FF0000"/>
              </w:rPr>
            </w:pPr>
            <w:r w:rsidRPr="00660BDB">
              <w:rPr>
                <w:rFonts w:asciiTheme="minorHAnsi" w:hAnsiTheme="minorHAnsi"/>
                <w:b/>
                <w:color w:val="FF0000"/>
                <w:u w:val="single"/>
              </w:rPr>
              <w:t>NOTĂ:</w:t>
            </w:r>
            <w:r w:rsidRPr="00660BDB">
              <w:rPr>
                <w:rFonts w:asciiTheme="minorHAnsi" w:hAnsiTheme="minorHAnsi"/>
                <w:b/>
                <w:color w:val="FF0000"/>
              </w:rPr>
              <w:t xml:space="preserve"> </w:t>
            </w:r>
            <w:r w:rsidRPr="00660BDB">
              <w:rPr>
                <w:rFonts w:asciiTheme="minorHAnsi" w:hAnsiTheme="minorHAnsi"/>
                <w:color w:val="FF0000"/>
              </w:rPr>
              <w:t>Aplicarea sancțiunilor pentru  contravențiile prevăzute la literele a) și b) întră sub incidența Legii prevenirii nr. 270/2017.</w:t>
            </w:r>
          </w:p>
          <w:p w:rsidR="00660BDB" w:rsidRDefault="00660BDB" w:rsidP="00660BDB">
            <w:pPr>
              <w:pStyle w:val="NormalWeb"/>
              <w:tabs>
                <w:tab w:val="left" w:pos="1260"/>
              </w:tabs>
              <w:spacing w:before="0" w:beforeAutospacing="0" w:after="0" w:afterAutospacing="0"/>
              <w:rPr>
                <w:rFonts w:asciiTheme="minorHAnsi" w:hAnsiTheme="minorHAnsi" w:cs="Arial"/>
                <w:b/>
              </w:rPr>
            </w:pPr>
          </w:p>
        </w:tc>
      </w:tr>
    </w:tbl>
    <w:p w:rsidR="00660BDB" w:rsidRPr="00962FCC" w:rsidRDefault="00660BDB" w:rsidP="00660BDB">
      <w:pPr>
        <w:pStyle w:val="NormalWeb"/>
        <w:tabs>
          <w:tab w:val="left" w:pos="1260"/>
        </w:tabs>
        <w:spacing w:before="0" w:beforeAutospacing="0" w:after="0" w:afterAutospacing="0"/>
        <w:rPr>
          <w:rFonts w:asciiTheme="minorHAnsi" w:hAnsiTheme="minorHAnsi" w:cs="Arial"/>
          <w:b/>
        </w:rPr>
      </w:pPr>
    </w:p>
    <w:p w:rsidR="00D07E3F" w:rsidRPr="00962FCC" w:rsidRDefault="00D07E3F" w:rsidP="00FF3E72">
      <w:pPr>
        <w:pStyle w:val="NormalWeb"/>
        <w:numPr>
          <w:ilvl w:val="0"/>
          <w:numId w:val="26"/>
        </w:numPr>
        <w:spacing w:before="0" w:beforeAutospacing="0" w:after="0" w:afterAutospacing="0"/>
        <w:rPr>
          <w:rFonts w:asciiTheme="minorHAnsi" w:hAnsiTheme="minorHAnsi" w:cs="Arial"/>
        </w:rPr>
      </w:pPr>
      <w:r w:rsidRPr="00962FCC">
        <w:rPr>
          <w:rFonts w:asciiTheme="minorHAnsi" w:hAnsiTheme="minorHAnsi" w:cs="Arial"/>
        </w:rPr>
        <w:t>sistarea nejustificată a serviciului sau refuzul de a realimenta utilizatorii după achitarea la zi a debitelor restante.</w:t>
      </w:r>
    </w:p>
    <w:p w:rsidR="00D07E3F" w:rsidRPr="00962FCC" w:rsidRDefault="00D07E3F" w:rsidP="00FF3E72">
      <w:pPr>
        <w:pStyle w:val="NormalWeb"/>
        <w:numPr>
          <w:ilvl w:val="0"/>
          <w:numId w:val="26"/>
        </w:numPr>
        <w:spacing w:before="0" w:beforeAutospacing="0" w:after="0" w:afterAutospacing="0"/>
        <w:rPr>
          <w:rFonts w:asciiTheme="minorHAnsi" w:hAnsiTheme="minorHAnsi" w:cs="Arial"/>
        </w:rPr>
      </w:pPr>
      <w:r w:rsidRPr="00962FCC">
        <w:rPr>
          <w:rFonts w:asciiTheme="minorHAnsi" w:hAnsiTheme="minorHAnsi" w:cs="Arial"/>
        </w:rPr>
        <w:t>nerespectarea prevederilor art. 44 alin. (2^1)</w:t>
      </w:r>
      <w:r w:rsidR="00EE0423" w:rsidRPr="00962FCC">
        <w:rPr>
          <w:rFonts w:asciiTheme="minorHAnsi" w:hAnsiTheme="minorHAnsi" w:cs="Arial"/>
        </w:rPr>
        <w:t xml:space="preserve"> din Legea 51/2006</w:t>
      </w:r>
      <w:r w:rsidR="004E6091" w:rsidRPr="00962FCC">
        <w:rPr>
          <w:rFonts w:asciiTheme="minorHAnsi" w:hAnsiTheme="minorHAnsi" w:cs="Arial"/>
        </w:rPr>
        <w:t>, respectiv:</w:t>
      </w:r>
    </w:p>
    <w:p w:rsidR="004E6091" w:rsidRPr="00962FCC" w:rsidRDefault="004E6091" w:rsidP="004E6091">
      <w:pPr>
        <w:pStyle w:val="NormalWeb"/>
        <w:spacing w:before="0" w:beforeAutospacing="0" w:after="0" w:afterAutospacing="0"/>
        <w:ind w:left="720"/>
        <w:rPr>
          <w:rFonts w:asciiTheme="minorHAnsi" w:hAnsiTheme="minorHAnsi" w:cs="Arial"/>
        </w:rPr>
      </w:pPr>
      <w:r w:rsidRPr="00035B64">
        <w:rPr>
          <w:rFonts w:asciiTheme="minorHAnsi" w:hAnsiTheme="minorHAnsi"/>
        </w:rPr>
        <w:t>„</w:t>
      </w:r>
      <w:r w:rsidRPr="00660BDB">
        <w:rPr>
          <w:rFonts w:asciiTheme="minorHAnsi" w:hAnsiTheme="minorHAnsi" w:cs="Arial"/>
          <w:i/>
        </w:rPr>
        <w:t>Unitatea administrativ-teritorială/Asociaţia de dezvoltare intercomunitară având ca scop serviciile de utilităţi publice are obligaţia de a transmite la Ministerul Finanţelor Publice, în termen de 30 de zile de la semnare, contractul de delegare a gestiunii sau orice modificare a acestuia încheiat cu un operator, care implică înfiinţarea, modernizarea, reabilitarea şi/sau dezvoltarea, după caz, a sistemelor de utilităţi publice aferente, în vederea evaluării impactului proiectului asupra legislaţiei aplicabile în domeniul finanţelor publice şi asupra deficitului şi datoriei publice potrivit Regulamentului (UE) nr. 549/2013 al Parlamentului European şi al Consiliului din 21 mai 2013 privind Sistemul european de conturi naţionale şi regionale din Uniunea Europeană, dacă se îndeplineşte cel puţin una dintre condiţiile stabilite prin ordinul ministrului finanţelor publice</w:t>
      </w:r>
      <w:r w:rsidRPr="00962FCC">
        <w:rPr>
          <w:rFonts w:asciiTheme="minorHAnsi" w:hAnsiTheme="minorHAnsi" w:cs="Arial"/>
        </w:rPr>
        <w:t>”</w:t>
      </w:r>
      <w:r w:rsidR="00E50A2E" w:rsidRPr="00962FCC">
        <w:rPr>
          <w:rFonts w:asciiTheme="minorHAnsi" w:hAnsiTheme="minorHAnsi" w:cs="Arial"/>
        </w:rPr>
        <w:t>.</w:t>
      </w:r>
    </w:p>
    <w:p w:rsidR="00D07E3F" w:rsidRDefault="00D07E3F" w:rsidP="00D07E3F">
      <w:pPr>
        <w:pStyle w:val="NormalWeb"/>
        <w:spacing w:before="0" w:beforeAutospacing="0" w:after="0" w:afterAutospacing="0"/>
        <w:rPr>
          <w:rFonts w:asciiTheme="minorHAnsi" w:hAnsiTheme="minorHAnsi" w:cs="Arial"/>
        </w:rPr>
      </w:pPr>
    </w:p>
    <w:p w:rsidR="00D07E3F" w:rsidRPr="00962FCC" w:rsidRDefault="00265636" w:rsidP="00FF3E72">
      <w:pPr>
        <w:pStyle w:val="NormalWeb"/>
        <w:numPr>
          <w:ilvl w:val="0"/>
          <w:numId w:val="12"/>
        </w:numPr>
        <w:spacing w:before="0" w:beforeAutospacing="0" w:after="0" w:afterAutospacing="0"/>
        <w:ind w:left="1080" w:hanging="180"/>
        <w:rPr>
          <w:rFonts w:asciiTheme="minorHAnsi" w:hAnsiTheme="minorHAnsi" w:cs="Arial"/>
          <w:b/>
        </w:rPr>
      </w:pPr>
      <w:r w:rsidRPr="00962FCC">
        <w:rPr>
          <w:rFonts w:asciiTheme="minorHAnsi" w:hAnsiTheme="minorHAnsi" w:cs="Arial"/>
          <w:b/>
        </w:rPr>
        <w:t>Conform art. 47 alin. (3), c</w:t>
      </w:r>
      <w:r w:rsidR="00D07E3F" w:rsidRPr="00962FCC">
        <w:rPr>
          <w:rFonts w:asciiTheme="minorHAnsi" w:hAnsiTheme="minorHAnsi" w:cs="Arial"/>
          <w:b/>
        </w:rPr>
        <w:t xml:space="preserve">onstituie contravenţie în domeniul serviciilor de utilităţi publice şi se sancţionează cu amendă de la </w:t>
      </w:r>
      <w:r w:rsidR="00035B64">
        <w:rPr>
          <w:rFonts w:asciiTheme="minorHAnsi" w:hAnsiTheme="minorHAnsi" w:cs="Arial"/>
          <w:b/>
        </w:rPr>
        <w:t>2</w:t>
      </w:r>
      <w:r w:rsidR="00D07E3F" w:rsidRPr="00962FCC">
        <w:rPr>
          <w:rFonts w:asciiTheme="minorHAnsi" w:hAnsiTheme="minorHAnsi" w:cs="Arial"/>
          <w:b/>
        </w:rPr>
        <w:t>0.000 lei la 50.000 lei următoarele fapte:</w:t>
      </w:r>
    </w:p>
    <w:p w:rsidR="00D07E3F" w:rsidRPr="00962FCC" w:rsidRDefault="00D07E3F" w:rsidP="00FF3E72">
      <w:pPr>
        <w:pStyle w:val="NormalWeb"/>
        <w:numPr>
          <w:ilvl w:val="0"/>
          <w:numId w:val="27"/>
        </w:numPr>
        <w:spacing w:before="0" w:beforeAutospacing="0" w:after="0" w:afterAutospacing="0"/>
        <w:rPr>
          <w:rFonts w:asciiTheme="minorHAnsi" w:hAnsiTheme="minorHAnsi" w:cs="Arial"/>
        </w:rPr>
      </w:pPr>
      <w:r w:rsidRPr="00962FCC">
        <w:rPr>
          <w:rFonts w:asciiTheme="minorHAnsi" w:hAnsiTheme="minorHAnsi" w:cs="Arial"/>
        </w:rPr>
        <w:t>încălcarea de către operatori a prevederilor reglementărilor tehnice şi/sau comerciale, inclusiv a reglementărilor-cadru ale serviciilor de utilităţi publice stabilite de autorităţile de reglementare competente, precum şi nerespectarea condiţiilor asociate licenţelor;</w:t>
      </w:r>
    </w:p>
    <w:p w:rsidR="00D07E3F" w:rsidRPr="00962FCC" w:rsidRDefault="00D07E3F" w:rsidP="00FF3E72">
      <w:pPr>
        <w:pStyle w:val="NormalWeb"/>
        <w:numPr>
          <w:ilvl w:val="0"/>
          <w:numId w:val="27"/>
        </w:numPr>
        <w:spacing w:before="0" w:beforeAutospacing="0" w:after="0" w:afterAutospacing="0"/>
        <w:rPr>
          <w:rFonts w:asciiTheme="minorHAnsi" w:hAnsiTheme="minorHAnsi" w:cs="Arial"/>
        </w:rPr>
      </w:pPr>
      <w:r w:rsidRPr="00962FCC">
        <w:rPr>
          <w:rFonts w:asciiTheme="minorHAnsi" w:hAnsiTheme="minorHAnsi" w:cs="Arial"/>
        </w:rPr>
        <w:t>refuzul operatorilor de a pune la dispoziţia autorităţilor de reglementare competente datele şi/sau informaţiile solicitate ori furnizarea incorectă şi incompletă de date şi/sau informaţii necesare desfăşurării activităţii acestora;</w:t>
      </w:r>
    </w:p>
    <w:p w:rsidR="00D07E3F" w:rsidRPr="00962FCC" w:rsidRDefault="00D07E3F" w:rsidP="00FF3E72">
      <w:pPr>
        <w:pStyle w:val="NormalWeb"/>
        <w:numPr>
          <w:ilvl w:val="0"/>
          <w:numId w:val="27"/>
        </w:numPr>
        <w:spacing w:before="0" w:beforeAutospacing="0" w:after="0" w:afterAutospacing="0"/>
        <w:rPr>
          <w:rFonts w:asciiTheme="minorHAnsi" w:hAnsiTheme="minorHAnsi" w:cs="Arial"/>
        </w:rPr>
      </w:pPr>
      <w:r w:rsidRPr="00962FCC">
        <w:rPr>
          <w:rFonts w:asciiTheme="minorHAnsi" w:hAnsiTheme="minorHAnsi" w:cs="Arial"/>
        </w:rPr>
        <w:t>furnizarea/prestarea serviciilor de utilităţi publice în afara parametrilor tehnici şi/sau calitativi adoptaţi prin contractul de furnizare/prestare ori a celor stabiliţi prin normele tehnice şi/sau comerciale adoptate de autoritatea de reglementare competentă;</w:t>
      </w:r>
    </w:p>
    <w:p w:rsidR="00D07E3F" w:rsidRPr="00962FCC" w:rsidRDefault="00D07E3F" w:rsidP="00FF3E72">
      <w:pPr>
        <w:pStyle w:val="NormalWeb"/>
        <w:numPr>
          <w:ilvl w:val="0"/>
          <w:numId w:val="27"/>
        </w:numPr>
        <w:spacing w:before="0" w:beforeAutospacing="0" w:after="0" w:afterAutospacing="0"/>
        <w:rPr>
          <w:rFonts w:asciiTheme="minorHAnsi" w:hAnsiTheme="minorHAnsi" w:cs="Arial"/>
        </w:rPr>
      </w:pPr>
      <w:r w:rsidRPr="00962FCC">
        <w:rPr>
          <w:rFonts w:asciiTheme="minorHAnsi" w:hAnsiTheme="minorHAnsi" w:cs="Arial"/>
        </w:rPr>
        <w:t>nerespectarea de către operatori a termenelor-limită stabilite pentru încheierea acţiunii de contorizare la branşamentele utilizatorilor;</w:t>
      </w:r>
    </w:p>
    <w:p w:rsidR="00D07E3F" w:rsidRPr="00962FCC" w:rsidRDefault="00D07E3F" w:rsidP="00FF3E72">
      <w:pPr>
        <w:pStyle w:val="NormalWeb"/>
        <w:numPr>
          <w:ilvl w:val="0"/>
          <w:numId w:val="27"/>
        </w:numPr>
        <w:spacing w:before="0" w:beforeAutospacing="0" w:after="0" w:afterAutospacing="0"/>
        <w:rPr>
          <w:rFonts w:asciiTheme="minorHAnsi" w:hAnsiTheme="minorHAnsi" w:cs="Arial"/>
        </w:rPr>
      </w:pPr>
      <w:r w:rsidRPr="00962FCC">
        <w:rPr>
          <w:rFonts w:asciiTheme="minorHAnsi" w:hAnsiTheme="minorHAnsi" w:cs="Arial"/>
        </w:rPr>
        <w:lastRenderedPageBreak/>
        <w:t>nerespectarea de către unităţile administrativ-teritoriale sau de către asociaţiile de dezvoltare intercomunitară având ca scop serviciile de utilităţi publice a dispoziţiilor prezentei legi şi a celorlalte reglementări specifice serviciilor de utilităţi publice ori neîndeplinirea sau îndeplinirea necorespunzătoare a măsurilor dispuse de autorităţile de reglementare competente.</w:t>
      </w:r>
    </w:p>
    <w:p w:rsidR="007719D0" w:rsidRPr="00962FCC" w:rsidRDefault="007719D0" w:rsidP="00265636">
      <w:pPr>
        <w:pStyle w:val="NormalWeb"/>
        <w:numPr>
          <w:ilvl w:val="0"/>
          <w:numId w:val="27"/>
        </w:numPr>
        <w:spacing w:before="0" w:beforeAutospacing="0" w:after="0" w:afterAutospacing="0"/>
        <w:rPr>
          <w:rFonts w:asciiTheme="minorHAnsi" w:hAnsiTheme="minorHAnsi" w:cs="Arial"/>
        </w:rPr>
      </w:pPr>
      <w:r w:rsidRPr="00962FCC">
        <w:rPr>
          <w:rFonts w:asciiTheme="minorHAnsi" w:hAnsiTheme="minorHAnsi" w:cs="Arial"/>
        </w:rPr>
        <w:t xml:space="preserve">nerespectarea de către autorităţile administraţiei publice locale a obligaţiilor prevăzute la art. 5 alin. (3) şi (7), respectiv:„ </w:t>
      </w:r>
      <w:r w:rsidRPr="00962FCC">
        <w:rPr>
          <w:rFonts w:asciiTheme="minorHAnsi" w:hAnsiTheme="minorHAnsi" w:cs="Arial"/>
          <w:i/>
        </w:rPr>
        <w:t>[…](3) Autorităţile administraţiei publice locale realizează setul de date spaţiale, din cadrul temei III.6. Servicii de utilităţi publice şi alte servicii publice, prevăzută în anexa nr. 3 din Ordonanţa Guvernului nr. 4/2010, republicată, până la data de 31 decembrie 2020, astfel:</w:t>
      </w:r>
    </w:p>
    <w:p w:rsidR="007719D0" w:rsidRPr="00962FCC" w:rsidRDefault="007719D0" w:rsidP="007719D0">
      <w:pPr>
        <w:pStyle w:val="NormalWeb"/>
        <w:spacing w:before="0" w:beforeAutospacing="0" w:after="0" w:afterAutospacing="0"/>
        <w:ind w:left="720"/>
        <w:rPr>
          <w:rFonts w:asciiTheme="minorHAnsi" w:hAnsiTheme="minorHAnsi" w:cs="Arial"/>
          <w:i/>
        </w:rPr>
      </w:pPr>
      <w:r w:rsidRPr="00962FCC">
        <w:rPr>
          <w:rFonts w:asciiTheme="minorHAnsi" w:hAnsiTheme="minorHAnsi" w:cs="Arial"/>
          <w:i/>
        </w:rPr>
        <w:t> </w:t>
      </w:r>
      <w:r w:rsidRPr="00962FCC">
        <w:rPr>
          <w:rFonts w:asciiTheme="minorHAnsi" w:hAnsiTheme="minorHAnsi" w:cs="Arial"/>
          <w:i/>
        </w:rPr>
        <w:t>a) prin conversia planurilor ce conţin informaţiile privind utilităţile publice din format analogic în format digital, în sistem de coordonate Stereografic 1970, până la data de 31 decembrie 2018;</w:t>
      </w:r>
    </w:p>
    <w:p w:rsidR="007719D0" w:rsidRPr="00962FCC" w:rsidRDefault="007719D0" w:rsidP="007719D0">
      <w:pPr>
        <w:pStyle w:val="NormalWeb"/>
        <w:spacing w:before="0" w:beforeAutospacing="0" w:after="0" w:afterAutospacing="0"/>
        <w:ind w:left="720"/>
        <w:rPr>
          <w:rFonts w:asciiTheme="minorHAnsi" w:hAnsiTheme="minorHAnsi" w:cs="Arial"/>
          <w:i/>
        </w:rPr>
      </w:pPr>
      <w:r w:rsidRPr="00962FCC">
        <w:rPr>
          <w:rFonts w:asciiTheme="minorHAnsi" w:hAnsiTheme="minorHAnsi" w:cs="Arial"/>
          <w:i/>
        </w:rPr>
        <w:t> </w:t>
      </w:r>
      <w:r w:rsidRPr="00962FCC">
        <w:rPr>
          <w:rFonts w:asciiTheme="minorHAnsi" w:hAnsiTheme="minorHAnsi" w:cs="Arial"/>
          <w:i/>
        </w:rPr>
        <w:t>b) prin măsurători topografice, pentru informaţiile ce nu vor fi recuperate prin conversia prevăzută la lit. a), până la data de 31 decembrie 2020 […].</w:t>
      </w:r>
    </w:p>
    <w:p w:rsidR="007719D0" w:rsidRPr="00962FCC" w:rsidRDefault="007719D0" w:rsidP="007719D0">
      <w:pPr>
        <w:pStyle w:val="NormalWeb"/>
        <w:spacing w:before="0" w:beforeAutospacing="0" w:after="0" w:afterAutospacing="0"/>
        <w:ind w:left="720"/>
        <w:rPr>
          <w:rFonts w:asciiTheme="minorHAnsi" w:hAnsiTheme="minorHAnsi" w:cs="Arial"/>
          <w:i/>
        </w:rPr>
      </w:pPr>
      <w:r w:rsidRPr="00962FCC">
        <w:rPr>
          <w:rFonts w:asciiTheme="minorHAnsi" w:hAnsiTheme="minorHAnsi" w:cs="Arial"/>
          <w:i/>
        </w:rPr>
        <w:t> </w:t>
      </w:r>
      <w:r w:rsidRPr="00962FCC">
        <w:rPr>
          <w:rFonts w:asciiTheme="minorHAnsi" w:hAnsiTheme="minorHAnsi" w:cs="Arial"/>
          <w:i/>
        </w:rPr>
        <w:t> </w:t>
      </w:r>
      <w:r w:rsidRPr="00962FCC">
        <w:rPr>
          <w:rFonts w:asciiTheme="minorHAnsi" w:hAnsiTheme="minorHAnsi" w:cs="Arial"/>
          <w:i/>
        </w:rPr>
        <w:t>(7) În termen de 30 de zile de la realizarea setului de date spaţiale şi servicii</w:t>
      </w:r>
      <w:r w:rsidR="00B9127F" w:rsidRPr="00962FCC">
        <w:rPr>
          <w:rFonts w:asciiTheme="minorHAnsi" w:hAnsiTheme="minorHAnsi" w:cs="Arial"/>
          <w:i/>
        </w:rPr>
        <w:t>[…]</w:t>
      </w:r>
      <w:r w:rsidRPr="00962FCC">
        <w:rPr>
          <w:rFonts w:asciiTheme="minorHAnsi" w:hAnsiTheme="minorHAnsi" w:cs="Arial"/>
          <w:i/>
        </w:rPr>
        <w:t>, autorităţile administraţiei publice locale au obligaţia să permită, cu titlu gratuit, accesul Agenţiei Naţionale de Cadastru şi Publicitate Imobiliară la baza de date, precum şi la modificările/actualizările ulterioare, ori de câte ori intervin extinderi sau reconfigurări ale sistemelor de utilităţi publice, în vederea publicării acestora pe geoportalul Infrastructurii Naţionale pentru Informaţii Spaţiale al României</w:t>
      </w:r>
      <w:r w:rsidR="00B9127F" w:rsidRPr="00962FCC">
        <w:rPr>
          <w:rFonts w:asciiTheme="minorHAnsi" w:hAnsiTheme="minorHAnsi" w:cs="Arial"/>
          <w:i/>
        </w:rPr>
        <w:t xml:space="preserve"> […]”</w:t>
      </w:r>
      <w:r w:rsidRPr="00962FCC">
        <w:rPr>
          <w:rFonts w:asciiTheme="minorHAnsi" w:hAnsiTheme="minorHAnsi" w:cs="Arial"/>
          <w:i/>
        </w:rPr>
        <w:t>.</w:t>
      </w:r>
    </w:p>
    <w:p w:rsidR="00EE0423" w:rsidRPr="00962FCC" w:rsidRDefault="00EE0423" w:rsidP="00EE0423">
      <w:pPr>
        <w:pStyle w:val="NormalWeb"/>
        <w:spacing w:before="0" w:beforeAutospacing="0" w:after="0" w:afterAutospacing="0"/>
        <w:ind w:left="720"/>
        <w:rPr>
          <w:rFonts w:asciiTheme="minorHAnsi" w:hAnsiTheme="minorHAnsi" w:cs="Arial"/>
        </w:rPr>
      </w:pPr>
    </w:p>
    <w:p w:rsidR="00D07E3F" w:rsidRPr="00962FCC" w:rsidRDefault="004E6091" w:rsidP="00FF3E72">
      <w:pPr>
        <w:pStyle w:val="NormalWeb"/>
        <w:numPr>
          <w:ilvl w:val="0"/>
          <w:numId w:val="12"/>
        </w:numPr>
        <w:spacing w:before="0" w:beforeAutospacing="0" w:after="0" w:afterAutospacing="0"/>
        <w:ind w:left="1080" w:hanging="270"/>
        <w:rPr>
          <w:rFonts w:asciiTheme="minorHAnsi" w:hAnsiTheme="minorHAnsi" w:cs="Arial"/>
          <w:b/>
        </w:rPr>
      </w:pPr>
      <w:r w:rsidRPr="00962FCC">
        <w:rPr>
          <w:rFonts w:asciiTheme="minorHAnsi" w:hAnsiTheme="minorHAnsi" w:cs="Arial"/>
          <w:b/>
        </w:rPr>
        <w:t>Conform art. 47 alin. (4), c</w:t>
      </w:r>
      <w:r w:rsidR="00D07E3F" w:rsidRPr="00962FCC">
        <w:rPr>
          <w:rFonts w:asciiTheme="minorHAnsi" w:hAnsiTheme="minorHAnsi" w:cs="Arial"/>
          <w:b/>
        </w:rPr>
        <w:t>onstituie contravenţie în domeniul serviciilor de utilităţi publice şi se sancţionează cu amendă de la 30.000 lei la 50.000 lei următoarele fapte:</w:t>
      </w:r>
    </w:p>
    <w:p w:rsidR="004E6091" w:rsidRPr="00962FCC" w:rsidRDefault="004E6091" w:rsidP="007A12B9">
      <w:pPr>
        <w:pStyle w:val="NormalWeb"/>
        <w:spacing w:before="0" w:beforeAutospacing="0" w:after="0" w:afterAutospacing="0"/>
        <w:ind w:left="567"/>
        <w:rPr>
          <w:rFonts w:asciiTheme="minorHAnsi" w:hAnsiTheme="minorHAnsi"/>
        </w:rPr>
      </w:pPr>
      <w:r w:rsidRPr="00962FCC">
        <w:rPr>
          <w:rFonts w:asciiTheme="minorHAnsi" w:hAnsiTheme="minorHAnsi"/>
        </w:rPr>
        <w:t>a) refuzul operatorilor de a se supune controlului şi de a permite verificările şi inspecţiile prevăzute prin reglementări sau dispuse de autoritatea de reglementare competentă, precum şi obstrucţionarea acesteia în îndeplinirea atribuţiilor sale;</w:t>
      </w:r>
    </w:p>
    <w:p w:rsidR="004E6091" w:rsidRPr="00962FCC" w:rsidRDefault="004E6091" w:rsidP="007A12B9">
      <w:pPr>
        <w:pStyle w:val="NormalWeb"/>
        <w:spacing w:before="0" w:beforeAutospacing="0" w:after="0" w:afterAutospacing="0"/>
        <w:ind w:left="567"/>
        <w:rPr>
          <w:rFonts w:asciiTheme="minorHAnsi" w:hAnsiTheme="minorHAnsi"/>
        </w:rPr>
      </w:pPr>
      <w:r w:rsidRPr="00962FCC">
        <w:rPr>
          <w:rFonts w:asciiTheme="minorHAnsi" w:hAnsiTheme="minorHAnsi"/>
        </w:rPr>
        <w:t xml:space="preserve">b) neaplicarea măsurilor stabilite cu ocazia activităţilor de control; </w:t>
      </w:r>
    </w:p>
    <w:p w:rsidR="004E6091" w:rsidRPr="00962FCC" w:rsidRDefault="004E6091" w:rsidP="007A12B9">
      <w:pPr>
        <w:pStyle w:val="NormalWeb"/>
        <w:spacing w:before="0" w:beforeAutospacing="0" w:after="0" w:afterAutospacing="0"/>
        <w:ind w:left="567"/>
        <w:rPr>
          <w:rFonts w:asciiTheme="minorHAnsi" w:hAnsiTheme="minorHAnsi"/>
        </w:rPr>
      </w:pPr>
      <w:r w:rsidRPr="00962FCC">
        <w:rPr>
          <w:rFonts w:asciiTheme="minorHAnsi" w:hAnsiTheme="minorHAnsi"/>
        </w:rPr>
        <w:t>c) furnizarea/prestarea serviciilor de utilităţi publice de către operatorii fără licenţă eliberată potrivit prevederilor prezentei legi;</w:t>
      </w:r>
    </w:p>
    <w:p w:rsidR="004E6091" w:rsidRPr="00962FCC" w:rsidRDefault="004E6091" w:rsidP="007A12B9">
      <w:pPr>
        <w:pStyle w:val="NormalWeb"/>
        <w:spacing w:before="0" w:beforeAutospacing="0" w:after="0" w:afterAutospacing="0"/>
        <w:ind w:left="567"/>
        <w:rPr>
          <w:rFonts w:asciiTheme="minorHAnsi" w:hAnsiTheme="minorHAnsi"/>
        </w:rPr>
      </w:pPr>
      <w:r w:rsidRPr="00962FCC">
        <w:rPr>
          <w:rFonts w:asciiTheme="minorHAnsi" w:hAnsiTheme="minorHAnsi"/>
        </w:rPr>
        <w:t>c^1) nesolicitarea de către operatori a acordării licenţei, în termen de 90 de zile de la data aprobării hotărârii de dare în administrare sau, după caz, de la data semnării contractului de delegare a gestiunii;</w:t>
      </w:r>
    </w:p>
    <w:p w:rsidR="004E6091" w:rsidRPr="00962FCC" w:rsidRDefault="004E6091" w:rsidP="007A12B9">
      <w:pPr>
        <w:pStyle w:val="NormalWeb"/>
        <w:spacing w:before="0" w:beforeAutospacing="0" w:after="0" w:afterAutospacing="0"/>
        <w:ind w:left="567"/>
        <w:rPr>
          <w:rFonts w:asciiTheme="minorHAnsi" w:hAnsiTheme="minorHAnsi"/>
        </w:rPr>
      </w:pPr>
      <w:r w:rsidRPr="00962FCC">
        <w:rPr>
          <w:rFonts w:asciiTheme="minorHAnsi" w:hAnsiTheme="minorHAnsi"/>
        </w:rPr>
        <w:t>d) furnizarea/prestarea serviciilor de utilităţi publice fără hotărâre de dare în administrare;</w:t>
      </w:r>
    </w:p>
    <w:p w:rsidR="004E6091" w:rsidRPr="00962FCC" w:rsidRDefault="004E6091" w:rsidP="007A12B9">
      <w:pPr>
        <w:pStyle w:val="NormalWeb"/>
        <w:spacing w:before="0" w:beforeAutospacing="0" w:after="0" w:afterAutospacing="0"/>
        <w:ind w:left="567"/>
        <w:rPr>
          <w:rFonts w:asciiTheme="minorHAnsi" w:hAnsiTheme="minorHAnsi"/>
        </w:rPr>
      </w:pPr>
      <w:r w:rsidRPr="00962FCC">
        <w:rPr>
          <w:rFonts w:asciiTheme="minorHAnsi" w:hAnsiTheme="minorHAnsi"/>
        </w:rPr>
        <w:t>d^1) furnizarea/prestarea serviciilor de utilităţi publice fără contract de delegare a gestiunii;</w:t>
      </w:r>
    </w:p>
    <w:p w:rsidR="004E6091" w:rsidRPr="00962FCC" w:rsidRDefault="004E6091" w:rsidP="007A12B9">
      <w:pPr>
        <w:pStyle w:val="NormalWeb"/>
        <w:spacing w:before="0" w:beforeAutospacing="0" w:after="0" w:afterAutospacing="0"/>
        <w:ind w:left="567"/>
        <w:rPr>
          <w:rFonts w:asciiTheme="minorHAnsi" w:hAnsiTheme="minorHAnsi"/>
        </w:rPr>
      </w:pPr>
      <w:r w:rsidRPr="00962FCC">
        <w:rPr>
          <w:rFonts w:asciiTheme="minorHAnsi" w:hAnsiTheme="minorHAnsi"/>
        </w:rPr>
        <w:t>e) practicarea unor preţuri şi/sau tarife neaprobate sau mai mari decât cele aprobate de autorităţile administraţiei publice locale, de asociaţiile de dezvoltare intercomunitară având ca scop serviciile de utilităţi publice sau de autoritatea de reglementare competentă, după caz, în baza metodologiilor stabilite de autorităţile de reglementare competente;</w:t>
      </w:r>
    </w:p>
    <w:p w:rsidR="004E6091" w:rsidRPr="00962FCC" w:rsidRDefault="004E6091" w:rsidP="007A12B9">
      <w:pPr>
        <w:pStyle w:val="NormalWeb"/>
        <w:spacing w:before="0" w:beforeAutospacing="0" w:after="0" w:afterAutospacing="0"/>
        <w:ind w:left="567"/>
        <w:rPr>
          <w:rFonts w:asciiTheme="minorHAnsi" w:hAnsiTheme="minorHAnsi"/>
        </w:rPr>
      </w:pPr>
      <w:r w:rsidRPr="00962FCC">
        <w:rPr>
          <w:rFonts w:asciiTheme="minorHAnsi" w:hAnsiTheme="minorHAnsi"/>
        </w:rPr>
        <w:t>f) încheierea de către autorităţile contractante a contractelor de delegare a gestiunii serviciilor de utilităţi publice fără respectarea prevederilor prezentei legi şi/sau a legislaţiei specifice fiecărui serviciu;</w:t>
      </w:r>
    </w:p>
    <w:p w:rsidR="004E6091" w:rsidRPr="00962FCC" w:rsidRDefault="004E6091" w:rsidP="007A12B9">
      <w:pPr>
        <w:pStyle w:val="NormalWeb"/>
        <w:spacing w:before="0" w:beforeAutospacing="0" w:after="0" w:afterAutospacing="0"/>
        <w:ind w:left="567"/>
        <w:rPr>
          <w:rFonts w:asciiTheme="minorHAnsi" w:hAnsiTheme="minorHAnsi"/>
        </w:rPr>
      </w:pPr>
      <w:r w:rsidRPr="00962FCC">
        <w:rPr>
          <w:rFonts w:asciiTheme="minorHAnsi" w:hAnsiTheme="minorHAnsi"/>
        </w:rPr>
        <w:t>   g) aprobarea obiectivelor de investiţii publice aferente infrastructurii tehnico-edilitare a serviciilor de utilităţi publice fără respectarea documentaţiilor de urbanism, amenajarea teritoriului şi de protecţia mediului, adoptate potrivit legii;</w:t>
      </w:r>
    </w:p>
    <w:p w:rsidR="004E6091" w:rsidRPr="00962FCC" w:rsidRDefault="004E6091" w:rsidP="007A12B9">
      <w:pPr>
        <w:pStyle w:val="NormalWeb"/>
        <w:spacing w:before="0" w:beforeAutospacing="0" w:after="240" w:afterAutospacing="0"/>
        <w:ind w:left="567"/>
        <w:rPr>
          <w:rFonts w:asciiTheme="minorHAnsi" w:hAnsiTheme="minorHAnsi"/>
        </w:rPr>
      </w:pPr>
      <w:r w:rsidRPr="00962FCC">
        <w:rPr>
          <w:rFonts w:asciiTheme="minorHAnsi" w:hAnsiTheme="minorHAnsi"/>
        </w:rPr>
        <w:t xml:space="preserve">h) nerespectarea de către operatori a normelor privind protecţia igienei publice şi a sănătăţii populaţiei, a mediului de viaţă al populaţiei şi a mediului; </w:t>
      </w:r>
    </w:p>
    <w:p w:rsidR="008640B0" w:rsidRPr="00962FCC" w:rsidRDefault="002A1E8C" w:rsidP="008640B0">
      <w:pPr>
        <w:pStyle w:val="NormalWeb"/>
        <w:spacing w:before="0" w:beforeAutospacing="0" w:after="0" w:afterAutospacing="0"/>
        <w:ind w:firstLine="708"/>
        <w:rPr>
          <w:rFonts w:asciiTheme="minorHAnsi" w:hAnsiTheme="minorHAnsi" w:cs="Arial"/>
          <w:b/>
        </w:rPr>
      </w:pPr>
      <w:r w:rsidRPr="00962FCC">
        <w:rPr>
          <w:rFonts w:asciiTheme="minorHAnsi" w:hAnsiTheme="minorHAnsi" w:cs="Arial"/>
          <w:b/>
          <w:sz w:val="28"/>
          <w:szCs w:val="28"/>
        </w:rPr>
        <w:lastRenderedPageBreak/>
        <w:t xml:space="preserve">Legea </w:t>
      </w:r>
      <w:r w:rsidR="00063AD0" w:rsidRPr="00962FCC">
        <w:rPr>
          <w:rFonts w:asciiTheme="minorHAnsi" w:hAnsiTheme="minorHAnsi" w:cs="Arial"/>
          <w:b/>
          <w:sz w:val="28"/>
          <w:szCs w:val="28"/>
        </w:rPr>
        <w:t>nr. 241/2006</w:t>
      </w:r>
      <w:r w:rsidR="00063AD0" w:rsidRPr="00962FCC">
        <w:rPr>
          <w:rFonts w:asciiTheme="minorHAnsi" w:hAnsiTheme="minorHAnsi" w:cs="Arial"/>
          <w:b/>
        </w:rPr>
        <w:t xml:space="preserve"> a </w:t>
      </w:r>
      <w:r w:rsidRPr="00962FCC">
        <w:rPr>
          <w:rFonts w:asciiTheme="minorHAnsi" w:hAnsiTheme="minorHAnsi" w:cs="Arial"/>
          <w:b/>
        </w:rPr>
        <w:t>serviciului de alimentare cu apă şi de canalizare, republicată, cu modificările și completările ulterioare</w:t>
      </w:r>
      <w:r w:rsidR="008640B0" w:rsidRPr="00962FCC">
        <w:rPr>
          <w:rFonts w:asciiTheme="minorHAnsi" w:hAnsiTheme="minorHAnsi" w:cs="Arial"/>
          <w:b/>
        </w:rPr>
        <w:t xml:space="preserve">, stabilește următoarele contravenții în domeniul </w:t>
      </w:r>
      <w:r w:rsidR="00C8791D" w:rsidRPr="00962FCC">
        <w:rPr>
          <w:rFonts w:asciiTheme="minorHAnsi" w:hAnsiTheme="minorHAnsi" w:cs="Arial"/>
          <w:b/>
        </w:rPr>
        <w:t>serviciului public de alimentare cu apă şi de canalizare al localităţilor</w:t>
      </w:r>
      <w:r w:rsidR="008640B0" w:rsidRPr="00962FCC">
        <w:rPr>
          <w:rFonts w:asciiTheme="minorHAnsi" w:hAnsiTheme="minorHAnsi" w:cs="Arial"/>
          <w:b/>
        </w:rPr>
        <w:t>:</w:t>
      </w:r>
    </w:p>
    <w:p w:rsidR="000E60C6" w:rsidRDefault="000E60C6" w:rsidP="00E06CB7">
      <w:pPr>
        <w:pStyle w:val="NormalWeb"/>
        <w:spacing w:before="0" w:beforeAutospacing="0" w:after="0" w:afterAutospacing="0"/>
        <w:ind w:left="1080"/>
        <w:rPr>
          <w:rFonts w:asciiTheme="minorHAnsi" w:hAnsiTheme="minorHAnsi" w:cs="Arial"/>
          <w:b/>
        </w:rPr>
      </w:pPr>
    </w:p>
    <w:p w:rsidR="00121C8E" w:rsidRPr="00121C8E" w:rsidRDefault="00121C8E" w:rsidP="00121C8E">
      <w:pPr>
        <w:pStyle w:val="NormalWeb"/>
        <w:numPr>
          <w:ilvl w:val="0"/>
          <w:numId w:val="12"/>
        </w:numPr>
        <w:tabs>
          <w:tab w:val="left" w:pos="851"/>
        </w:tabs>
        <w:spacing w:before="0" w:beforeAutospacing="0" w:after="0" w:afterAutospacing="0"/>
        <w:ind w:left="567" w:firstLine="0"/>
        <w:rPr>
          <w:rFonts w:asciiTheme="minorHAnsi" w:hAnsiTheme="minorHAnsi"/>
        </w:rPr>
      </w:pPr>
      <w:r>
        <w:rPr>
          <w:rFonts w:asciiTheme="minorHAnsi" w:hAnsiTheme="minorHAnsi" w:cs="Arial"/>
          <w:b/>
        </w:rPr>
        <w:t>Conform art. 39 alin.</w:t>
      </w:r>
      <w:r w:rsidRPr="00121C8E">
        <w:rPr>
          <w:rFonts w:asciiTheme="minorHAnsi" w:hAnsiTheme="minorHAnsi" w:cs="Arial"/>
          <w:b/>
        </w:rPr>
        <w:t xml:space="preserve"> (1) Constituie infracţiune în domeniul serviciului de alimentare cu apă şi de canalizare şi se pedepsesc cu închisoare de la 6 luni la 3 ani sau cu amendă de la 50.000 lei la 100.000 lei următoarele fapte</w:t>
      </w:r>
      <w:r w:rsidRPr="00121C8E">
        <w:rPr>
          <w:rFonts w:asciiTheme="minorHAnsi" w:hAnsiTheme="minorHAnsi"/>
        </w:rPr>
        <w:t>:</w:t>
      </w:r>
    </w:p>
    <w:p w:rsidR="00121C8E" w:rsidRPr="00121C8E" w:rsidRDefault="00121C8E" w:rsidP="00121C8E">
      <w:pPr>
        <w:pStyle w:val="NormalWeb"/>
        <w:spacing w:before="0" w:beforeAutospacing="0" w:after="0" w:afterAutospacing="0"/>
        <w:rPr>
          <w:rFonts w:asciiTheme="minorHAnsi" w:hAnsiTheme="minorHAnsi"/>
        </w:rPr>
      </w:pPr>
      <w:r w:rsidRPr="00121C8E">
        <w:rPr>
          <w:rFonts w:asciiTheme="minorHAnsi" w:hAnsiTheme="minorHAnsi"/>
        </w:rPr>
        <w:t> </w:t>
      </w:r>
      <w:r w:rsidRPr="00121C8E">
        <w:rPr>
          <w:rFonts w:asciiTheme="minorHAnsi" w:hAnsiTheme="minorHAnsi"/>
        </w:rPr>
        <w:t> </w:t>
      </w:r>
      <w:r w:rsidRPr="00121C8E">
        <w:rPr>
          <w:rFonts w:asciiTheme="minorHAnsi" w:hAnsiTheme="minorHAnsi"/>
        </w:rPr>
        <w:t>a) poluarea gravă, în orice mod, a sistemelor de alimentare cu apă şi de canalizare a localităţilor;</w:t>
      </w:r>
    </w:p>
    <w:p w:rsidR="00121C8E" w:rsidRPr="00121C8E" w:rsidRDefault="00121C8E" w:rsidP="00121C8E">
      <w:pPr>
        <w:pStyle w:val="NormalWeb"/>
        <w:spacing w:before="0" w:beforeAutospacing="0" w:after="240" w:afterAutospacing="0"/>
        <w:rPr>
          <w:rFonts w:asciiTheme="minorHAnsi" w:hAnsiTheme="minorHAnsi"/>
        </w:rPr>
      </w:pPr>
      <w:r w:rsidRPr="00121C8E">
        <w:rPr>
          <w:rFonts w:asciiTheme="minorHAnsi" w:hAnsiTheme="minorHAnsi"/>
        </w:rPr>
        <w:t> </w:t>
      </w:r>
      <w:r w:rsidRPr="00121C8E">
        <w:rPr>
          <w:rFonts w:asciiTheme="minorHAnsi" w:hAnsiTheme="minorHAnsi"/>
        </w:rPr>
        <w:t> </w:t>
      </w:r>
      <w:r w:rsidRPr="00121C8E">
        <w:rPr>
          <w:rFonts w:asciiTheme="minorHAnsi" w:hAnsiTheme="minorHAnsi"/>
        </w:rPr>
        <w:t>b) nerespectarea zonelor de protecţie a construcţiilor şi instalaţiilor aferente sistemelor de alimentare cu apă şi de canalizare, instituite în conformitate cu normele tehnice şi de protecţie sanitară în vigoare, dacă aceste zone erau marcate în mod corespunzător, precum şi distrugerea marcajelor care semnalizează aceste zone.</w:t>
      </w:r>
    </w:p>
    <w:p w:rsidR="00121C8E" w:rsidRPr="00121C8E" w:rsidRDefault="00121C8E" w:rsidP="00121C8E">
      <w:pPr>
        <w:pStyle w:val="NormalWeb"/>
        <w:numPr>
          <w:ilvl w:val="0"/>
          <w:numId w:val="12"/>
        </w:numPr>
        <w:tabs>
          <w:tab w:val="left" w:pos="709"/>
          <w:tab w:val="left" w:pos="851"/>
        </w:tabs>
        <w:spacing w:before="0" w:beforeAutospacing="0" w:after="0" w:afterAutospacing="0"/>
        <w:ind w:left="567" w:firstLine="0"/>
        <w:rPr>
          <w:rFonts w:asciiTheme="minorHAnsi" w:hAnsiTheme="minorHAnsi" w:cs="Arial"/>
          <w:b/>
        </w:rPr>
      </w:pPr>
      <w:r w:rsidRPr="00121C8E">
        <w:rPr>
          <w:rFonts w:asciiTheme="minorHAnsi" w:hAnsiTheme="minorHAnsi" w:cs="Arial"/>
          <w:b/>
        </w:rPr>
        <w:t>Conform art. 39 alin. (2) Constituie infracţiune şi se sancţionează cu închisoare de la 3 luni la 2 ani sau cu amendă de la 30.000 lei la 50.000 lei următoarele fapte:</w:t>
      </w:r>
    </w:p>
    <w:p w:rsidR="00121C8E" w:rsidRPr="00121C8E" w:rsidRDefault="00121C8E" w:rsidP="00121C8E">
      <w:pPr>
        <w:pStyle w:val="NormalWeb"/>
        <w:spacing w:before="0" w:beforeAutospacing="0" w:after="0" w:afterAutospacing="0"/>
        <w:rPr>
          <w:rFonts w:asciiTheme="minorHAnsi" w:hAnsiTheme="minorHAnsi"/>
        </w:rPr>
      </w:pPr>
      <w:r w:rsidRPr="00121C8E">
        <w:rPr>
          <w:rFonts w:asciiTheme="minorHAnsi" w:hAnsiTheme="minorHAnsi"/>
        </w:rPr>
        <w:t> </w:t>
      </w:r>
      <w:r w:rsidRPr="00121C8E">
        <w:rPr>
          <w:rFonts w:asciiTheme="minorHAnsi" w:hAnsiTheme="minorHAnsi"/>
        </w:rPr>
        <w:t> </w:t>
      </w:r>
      <w:r w:rsidRPr="00121C8E">
        <w:rPr>
          <w:rFonts w:asciiTheme="minorHAnsi" w:hAnsiTheme="minorHAnsi"/>
        </w:rPr>
        <w:t>a) distrugerea, deteriorarea şi manevrarea neautorizată a stăvilarelor, grătarelor, vanelor, a altor construcţii şi instalaţii hidrotehnice aferente sistemelor de alimentare cu apă şi de canalizare, care afectează siguranţa serviciilor, funcţionarea normală şi integritatea sistemelor de alimentare cu apă şi de canalizare şi produc efecte sau prejudicii materiale grave;</w:t>
      </w:r>
    </w:p>
    <w:p w:rsidR="00121C8E" w:rsidRPr="00121C8E" w:rsidRDefault="00121C8E" w:rsidP="00121C8E">
      <w:pPr>
        <w:pStyle w:val="NormalWeb"/>
        <w:spacing w:before="0" w:beforeAutospacing="0" w:after="240" w:afterAutospacing="0"/>
        <w:rPr>
          <w:rFonts w:asciiTheme="minorHAnsi" w:hAnsiTheme="minorHAnsi"/>
        </w:rPr>
      </w:pPr>
      <w:r w:rsidRPr="00121C8E">
        <w:rPr>
          <w:rFonts w:asciiTheme="minorHAnsi" w:hAnsiTheme="minorHAnsi"/>
        </w:rPr>
        <w:t> </w:t>
      </w:r>
      <w:r w:rsidRPr="00121C8E">
        <w:rPr>
          <w:rFonts w:asciiTheme="minorHAnsi" w:hAnsiTheme="minorHAnsi"/>
        </w:rPr>
        <w:t> </w:t>
      </w:r>
      <w:r w:rsidRPr="00121C8E">
        <w:rPr>
          <w:rFonts w:asciiTheme="minorHAnsi" w:hAnsiTheme="minorHAnsi"/>
        </w:rPr>
        <w:t>b) împiedicarea accesului la construcţiile, instalaţiile şi echipamentele componente, prin amplasarea de construcţii sau prin depozitarea de obiecte şi materiale pe traseul aducţiunilor, conductelor, colectoarelor, canalelor, căminelor, hidranţilor exteriori etc.</w:t>
      </w:r>
    </w:p>
    <w:tbl>
      <w:tblPr>
        <w:tblStyle w:val="TableGrid"/>
        <w:tblW w:w="0" w:type="auto"/>
        <w:tblLook w:val="04A0"/>
      </w:tblPr>
      <w:tblGrid>
        <w:gridCol w:w="10026"/>
      </w:tblGrid>
      <w:tr w:rsidR="00660BDB" w:rsidTr="00660BDB">
        <w:tc>
          <w:tcPr>
            <w:tcW w:w="10026" w:type="dxa"/>
            <w:shd w:val="clear" w:color="auto" w:fill="FEE29C" w:themeFill="accent2" w:themeFillTint="66"/>
          </w:tcPr>
          <w:p w:rsidR="00D970D4" w:rsidRPr="00D970D4" w:rsidRDefault="00D970D4" w:rsidP="00D970D4">
            <w:pPr>
              <w:pStyle w:val="NormalWeb"/>
              <w:numPr>
                <w:ilvl w:val="0"/>
                <w:numId w:val="12"/>
              </w:numPr>
              <w:spacing w:before="0" w:beforeAutospacing="0" w:after="0" w:afterAutospacing="0"/>
              <w:ind w:left="1080"/>
              <w:rPr>
                <w:rFonts w:asciiTheme="minorHAnsi" w:hAnsiTheme="minorHAnsi" w:cs="Arial"/>
                <w:b/>
                <w:color w:val="FF0000"/>
              </w:rPr>
            </w:pPr>
            <w:r w:rsidRPr="00D970D4">
              <w:rPr>
                <w:rFonts w:asciiTheme="minorHAnsi" w:hAnsiTheme="minorHAnsi" w:cs="Arial"/>
                <w:b/>
                <w:color w:val="FF0000"/>
              </w:rPr>
              <w:t>Conform art. 39 alin. (3), constituie contravenţie în domeniul serviciilor de utilităţi publice şi se sancţionează cu amendă de la 30.000 lei la 50.000 lei următoarele fapte:</w:t>
            </w:r>
          </w:p>
          <w:p w:rsidR="00660BDB" w:rsidRPr="00660BDB" w:rsidRDefault="00660BDB" w:rsidP="00660BDB">
            <w:pPr>
              <w:pStyle w:val="NormalWeb"/>
              <w:numPr>
                <w:ilvl w:val="0"/>
                <w:numId w:val="28"/>
              </w:numPr>
              <w:spacing w:before="0" w:beforeAutospacing="0" w:after="0" w:afterAutospacing="0"/>
              <w:rPr>
                <w:rFonts w:asciiTheme="minorHAnsi" w:hAnsiTheme="minorHAnsi" w:cs="Arial"/>
                <w:color w:val="FF0000"/>
              </w:rPr>
            </w:pPr>
            <w:r w:rsidRPr="00660BDB">
              <w:rPr>
                <w:rFonts w:asciiTheme="minorHAnsi" w:hAnsiTheme="minorHAnsi" w:cs="Arial"/>
                <w:color w:val="FF0000"/>
              </w:rPr>
              <w:t>furnizarea/prestarea serviciului de alimentare cu apă şi de canalizare fără aprobarea autorităţilor administraţiei publice locale prin hotărâre de dare în administrare sau hotărâre de atribuire a contractului de delegare a gestiunii, după caz;</w:t>
            </w:r>
          </w:p>
          <w:p w:rsidR="00660BDB" w:rsidRPr="00660BDB" w:rsidRDefault="00660BDB" w:rsidP="00660BDB">
            <w:pPr>
              <w:pStyle w:val="NormalWeb"/>
              <w:numPr>
                <w:ilvl w:val="0"/>
                <w:numId w:val="28"/>
              </w:numPr>
              <w:spacing w:before="0" w:beforeAutospacing="0" w:after="0" w:afterAutospacing="0"/>
              <w:rPr>
                <w:rFonts w:asciiTheme="minorHAnsi" w:hAnsiTheme="minorHAnsi" w:cs="Arial"/>
                <w:color w:val="FF0000"/>
              </w:rPr>
            </w:pPr>
            <w:r w:rsidRPr="00660BDB">
              <w:rPr>
                <w:rFonts w:asciiTheme="minorHAnsi" w:hAnsiTheme="minorHAnsi" w:cs="Arial"/>
                <w:color w:val="FF0000"/>
              </w:rPr>
              <w:t>atribuirea de către autorităţile administraţiei publice locale sau, după caz, de către asociaţiile de dezvoltare intercomunitară cu obiect de activitate serviciul de alimentare cu apă şi de canalizare a contractului de delegare a gestiunii serviciului de alimentare cu apă şi de canalizare, fără respectarea procedurilor de atribuire legale prevăzute la art. 30 din Legea nr. 51/2006, republicată, cu completările ulterioare;</w:t>
            </w:r>
          </w:p>
          <w:p w:rsidR="00660BDB" w:rsidRPr="00660BDB" w:rsidRDefault="00660BDB" w:rsidP="00660BDB">
            <w:pPr>
              <w:pStyle w:val="NormalWeb"/>
              <w:numPr>
                <w:ilvl w:val="0"/>
                <w:numId w:val="28"/>
              </w:numPr>
              <w:spacing w:before="0" w:beforeAutospacing="0" w:after="0" w:afterAutospacing="0"/>
              <w:rPr>
                <w:rFonts w:asciiTheme="minorHAnsi" w:hAnsiTheme="minorHAnsi" w:cs="Arial"/>
                <w:color w:val="FF0000"/>
              </w:rPr>
            </w:pPr>
            <w:r w:rsidRPr="00660BDB">
              <w:rPr>
                <w:rFonts w:asciiTheme="minorHAnsi" w:hAnsiTheme="minorHAnsi" w:cs="Arial"/>
                <w:color w:val="FF0000"/>
              </w:rPr>
              <w:t>darea în administrare de către autorităţile administraţiei publice locale a serviciului de alimentare cu apă şi de canalizare şi a infrastructurii tehnico-edilitare aferente unui furnizor/prestator fără licenţă, respectiv atribuirea şi încheierea contractului de delegare a gestiunii serviciului cu un furnizor/prestator fără licenţă, cu excepţia contractelor atribuite potrivit art. 22 din Legea 241/2006.</w:t>
            </w:r>
          </w:p>
          <w:p w:rsidR="00660BDB" w:rsidRPr="00660BDB" w:rsidRDefault="00660BDB" w:rsidP="00660BDB">
            <w:pPr>
              <w:pStyle w:val="NormalWeb"/>
              <w:spacing w:before="0" w:beforeAutospacing="0" w:after="0" w:afterAutospacing="0"/>
              <w:rPr>
                <w:rFonts w:asciiTheme="minorHAnsi" w:hAnsiTheme="minorHAnsi"/>
                <w:color w:val="FF0000"/>
              </w:rPr>
            </w:pPr>
            <w:r w:rsidRPr="00660BDB">
              <w:rPr>
                <w:rFonts w:asciiTheme="minorHAnsi" w:hAnsiTheme="minorHAnsi"/>
                <w:b/>
                <w:color w:val="FF0000"/>
                <w:u w:val="single"/>
              </w:rPr>
              <w:t>NOTĂ</w:t>
            </w:r>
            <w:r w:rsidRPr="00660BDB">
              <w:rPr>
                <w:rFonts w:asciiTheme="minorHAnsi" w:hAnsiTheme="minorHAnsi"/>
                <w:b/>
                <w:color w:val="FF0000"/>
              </w:rPr>
              <w:t xml:space="preserve">: </w:t>
            </w:r>
            <w:r w:rsidRPr="00660BDB">
              <w:rPr>
                <w:rFonts w:asciiTheme="minorHAnsi" w:hAnsiTheme="minorHAnsi"/>
                <w:color w:val="FF0000"/>
              </w:rPr>
              <w:t>Aplicarea sancțiunilor pentru aceste contravenții întră sub incidența Legii prevenirii nr. 270/2017.</w:t>
            </w:r>
          </w:p>
          <w:p w:rsidR="00660BDB" w:rsidRDefault="00660BDB" w:rsidP="00660BDB">
            <w:pPr>
              <w:pStyle w:val="NormalWeb"/>
              <w:spacing w:before="0" w:beforeAutospacing="0" w:after="0" w:afterAutospacing="0"/>
              <w:rPr>
                <w:rFonts w:asciiTheme="minorHAnsi" w:hAnsiTheme="minorHAnsi" w:cs="Arial"/>
                <w:b/>
              </w:rPr>
            </w:pPr>
          </w:p>
        </w:tc>
      </w:tr>
    </w:tbl>
    <w:p w:rsidR="00E50A2E" w:rsidRPr="00962FCC" w:rsidRDefault="00E50A2E" w:rsidP="00C8791D">
      <w:pPr>
        <w:pStyle w:val="NormalWeb"/>
        <w:spacing w:before="0" w:beforeAutospacing="0" w:after="0" w:afterAutospacing="0"/>
        <w:ind w:left="720"/>
        <w:rPr>
          <w:rFonts w:asciiTheme="minorHAnsi" w:hAnsiTheme="minorHAnsi" w:cs="Arial"/>
        </w:rPr>
      </w:pPr>
    </w:p>
    <w:p w:rsidR="00C8791D" w:rsidRDefault="00EE24DA" w:rsidP="00FF3E72">
      <w:pPr>
        <w:pStyle w:val="NormalWeb"/>
        <w:numPr>
          <w:ilvl w:val="0"/>
          <w:numId w:val="12"/>
        </w:numPr>
        <w:spacing w:before="0" w:beforeAutospacing="0" w:after="0" w:afterAutospacing="0"/>
        <w:ind w:left="1080" w:hanging="270"/>
        <w:rPr>
          <w:rFonts w:asciiTheme="minorHAnsi" w:hAnsiTheme="minorHAnsi" w:cs="Arial"/>
          <w:b/>
        </w:rPr>
      </w:pPr>
      <w:r w:rsidRPr="00962FCC">
        <w:rPr>
          <w:rFonts w:asciiTheme="minorHAnsi" w:hAnsiTheme="minorHAnsi" w:cs="Arial"/>
          <w:b/>
        </w:rPr>
        <w:t>Conform art. 39 alin. (4), c</w:t>
      </w:r>
      <w:r w:rsidR="00C8791D" w:rsidRPr="00962FCC">
        <w:rPr>
          <w:rFonts w:asciiTheme="minorHAnsi" w:hAnsiTheme="minorHAnsi" w:cs="Arial"/>
          <w:b/>
        </w:rPr>
        <w:t>onstituie contravenţii, altele decât cele prevăzute în Legea nr. 51/2006, republicată, cu completările ulterioare, şi se sancţionează cu amendă de la 5.000 lei la 10.000 lei următoarele fapte:</w:t>
      </w:r>
    </w:p>
    <w:tbl>
      <w:tblPr>
        <w:tblStyle w:val="TableGrid"/>
        <w:tblW w:w="0" w:type="auto"/>
        <w:tblLook w:val="04A0"/>
      </w:tblPr>
      <w:tblGrid>
        <w:gridCol w:w="10026"/>
      </w:tblGrid>
      <w:tr w:rsidR="00660BDB" w:rsidTr="00660BDB">
        <w:tc>
          <w:tcPr>
            <w:tcW w:w="10026" w:type="dxa"/>
            <w:shd w:val="clear" w:color="auto" w:fill="FEE29C" w:themeFill="accent2" w:themeFillTint="66"/>
          </w:tcPr>
          <w:p w:rsidR="00660BDB" w:rsidRPr="00660BDB" w:rsidRDefault="00660BDB" w:rsidP="00660BDB">
            <w:pPr>
              <w:pStyle w:val="NormalWeb"/>
              <w:numPr>
                <w:ilvl w:val="0"/>
                <w:numId w:val="29"/>
              </w:numPr>
              <w:spacing w:before="0" w:beforeAutospacing="0" w:after="0" w:afterAutospacing="0"/>
              <w:rPr>
                <w:rFonts w:asciiTheme="minorHAnsi" w:hAnsiTheme="minorHAnsi" w:cs="Arial"/>
                <w:color w:val="FF0000"/>
              </w:rPr>
            </w:pPr>
            <w:r w:rsidRPr="00660BDB">
              <w:rPr>
                <w:rFonts w:asciiTheme="minorHAnsi" w:hAnsiTheme="minorHAnsi" w:cs="Arial"/>
                <w:color w:val="FF0000"/>
              </w:rPr>
              <w:t>neurmărirea de către primar a întocmirii regulamentului propriu al serviciului şi a caietului de sarcini în termen de 90 de zile de la aprobarea regulamentului-cadru al serviciului şi a caietului de sarcini-cadru;</w:t>
            </w:r>
          </w:p>
          <w:p w:rsidR="00660BDB" w:rsidRPr="00660BDB" w:rsidRDefault="00660BDB" w:rsidP="00660BDB">
            <w:pPr>
              <w:pStyle w:val="NormalWeb"/>
              <w:numPr>
                <w:ilvl w:val="0"/>
                <w:numId w:val="29"/>
              </w:numPr>
              <w:spacing w:before="0" w:beforeAutospacing="0" w:after="0" w:afterAutospacing="0"/>
              <w:rPr>
                <w:rFonts w:asciiTheme="minorHAnsi" w:hAnsiTheme="minorHAnsi" w:cs="Arial"/>
                <w:color w:val="FF0000"/>
              </w:rPr>
            </w:pPr>
            <w:r w:rsidRPr="00660BDB">
              <w:rPr>
                <w:rFonts w:asciiTheme="minorHAnsi" w:hAnsiTheme="minorHAnsi" w:cs="Arial"/>
                <w:color w:val="FF0000"/>
              </w:rPr>
              <w:t>refuzul operatorului de a permite utilizatorilor accesul la dispozitivele de măsurare-</w:t>
            </w:r>
            <w:r w:rsidRPr="00660BDB">
              <w:rPr>
                <w:rFonts w:asciiTheme="minorHAnsi" w:hAnsiTheme="minorHAnsi" w:cs="Arial"/>
                <w:color w:val="FF0000"/>
              </w:rPr>
              <w:lastRenderedPageBreak/>
              <w:t>înregistrare a consumurilor, când acestea sunt montate în instalaţia aflată în administrarea sa;</w:t>
            </w:r>
          </w:p>
          <w:p w:rsidR="00660BDB" w:rsidRPr="00660BDB" w:rsidRDefault="00660BDB" w:rsidP="00660BDB">
            <w:pPr>
              <w:pStyle w:val="NormalWeb"/>
              <w:spacing w:before="0" w:beforeAutospacing="0" w:after="0" w:afterAutospacing="0"/>
              <w:rPr>
                <w:rFonts w:asciiTheme="minorHAnsi" w:hAnsiTheme="minorHAnsi"/>
                <w:color w:val="FF0000"/>
              </w:rPr>
            </w:pPr>
            <w:r w:rsidRPr="00660BDB">
              <w:rPr>
                <w:rFonts w:asciiTheme="minorHAnsi" w:hAnsiTheme="minorHAnsi"/>
                <w:b/>
                <w:color w:val="FF0000"/>
                <w:u w:val="single"/>
              </w:rPr>
              <w:t>NOTĂ</w:t>
            </w:r>
            <w:r w:rsidRPr="00660BDB">
              <w:rPr>
                <w:rFonts w:asciiTheme="minorHAnsi" w:hAnsiTheme="minorHAnsi"/>
                <w:b/>
                <w:color w:val="FF0000"/>
              </w:rPr>
              <w:t xml:space="preserve">: </w:t>
            </w:r>
            <w:r w:rsidRPr="00660BDB">
              <w:rPr>
                <w:rFonts w:asciiTheme="minorHAnsi" w:hAnsiTheme="minorHAnsi"/>
                <w:color w:val="FF0000"/>
              </w:rPr>
              <w:t>Aplicarea sancțiunilor pentru contravențiilor prevăzute la lit. a) și b) întră sub incidența Legii prevenirii nr. 270/2017.</w:t>
            </w:r>
          </w:p>
          <w:p w:rsidR="00660BDB" w:rsidRDefault="00660BDB" w:rsidP="00660BDB">
            <w:pPr>
              <w:pStyle w:val="NormalWeb"/>
              <w:spacing w:before="0" w:beforeAutospacing="0" w:after="0" w:afterAutospacing="0"/>
              <w:rPr>
                <w:rFonts w:asciiTheme="minorHAnsi" w:hAnsiTheme="minorHAnsi" w:cs="Arial"/>
                <w:b/>
              </w:rPr>
            </w:pPr>
          </w:p>
        </w:tc>
      </w:tr>
    </w:tbl>
    <w:p w:rsidR="00C8791D" w:rsidRPr="00962FCC" w:rsidRDefault="00C8791D" w:rsidP="00FF3E72">
      <w:pPr>
        <w:pStyle w:val="NormalWeb"/>
        <w:numPr>
          <w:ilvl w:val="0"/>
          <w:numId w:val="29"/>
        </w:numPr>
        <w:spacing w:before="0" w:beforeAutospacing="0" w:after="0" w:afterAutospacing="0"/>
        <w:rPr>
          <w:rFonts w:asciiTheme="minorHAnsi" w:hAnsiTheme="minorHAnsi" w:cs="Arial"/>
        </w:rPr>
      </w:pPr>
      <w:r w:rsidRPr="00962FCC">
        <w:rPr>
          <w:rFonts w:asciiTheme="minorHAnsi" w:hAnsiTheme="minorHAnsi" w:cs="Arial"/>
        </w:rPr>
        <w:lastRenderedPageBreak/>
        <w:t>refuzul utilizatorilor de a permite operatorului accesul la dispozitivele de măsurare-înregistrare, în scopul efectuării controlului, înregistrării consumurilor ori pentru executarea lucrărilor de întreţinere şi reparaţii;</w:t>
      </w:r>
    </w:p>
    <w:p w:rsidR="00C8791D" w:rsidRPr="00962FCC" w:rsidRDefault="00C8791D" w:rsidP="00FF3E72">
      <w:pPr>
        <w:pStyle w:val="NormalWeb"/>
        <w:numPr>
          <w:ilvl w:val="0"/>
          <w:numId w:val="29"/>
        </w:numPr>
        <w:spacing w:before="0" w:beforeAutospacing="0" w:after="0" w:afterAutospacing="0"/>
        <w:rPr>
          <w:rFonts w:asciiTheme="minorHAnsi" w:hAnsiTheme="minorHAnsi" w:cs="Arial"/>
        </w:rPr>
      </w:pPr>
      <w:r w:rsidRPr="00962FCC">
        <w:rPr>
          <w:rFonts w:asciiTheme="minorHAnsi" w:hAnsiTheme="minorHAnsi" w:cs="Arial"/>
        </w:rPr>
        <w:t>orice intervenţie neautorizată a utilizatorului asupra elementelor componente ale sistemului public de alimentare cu apă şi de canalizare;</w:t>
      </w:r>
    </w:p>
    <w:p w:rsidR="00C8791D" w:rsidRPr="00962FCC" w:rsidRDefault="00C8791D" w:rsidP="00FF3E72">
      <w:pPr>
        <w:pStyle w:val="NormalWeb"/>
        <w:numPr>
          <w:ilvl w:val="0"/>
          <w:numId w:val="29"/>
        </w:numPr>
        <w:spacing w:before="0" w:beforeAutospacing="0" w:after="0" w:afterAutospacing="0"/>
        <w:rPr>
          <w:rFonts w:asciiTheme="minorHAnsi" w:hAnsiTheme="minorHAnsi" w:cs="Arial"/>
        </w:rPr>
      </w:pPr>
      <w:r w:rsidRPr="00962FCC">
        <w:rPr>
          <w:rFonts w:asciiTheme="minorHAnsi" w:hAnsiTheme="minorHAnsi" w:cs="Arial"/>
        </w:rPr>
        <w:t>împiedicarea de către utilizator, în orice mod, a accesului operatorului la căminele de racord, pentru prelevarea de probe de monitorizare a apelor uzate;</w:t>
      </w:r>
    </w:p>
    <w:p w:rsidR="00C8791D" w:rsidRPr="00962FCC" w:rsidRDefault="00C8791D" w:rsidP="00FF3E72">
      <w:pPr>
        <w:pStyle w:val="NormalWeb"/>
        <w:numPr>
          <w:ilvl w:val="0"/>
          <w:numId w:val="29"/>
        </w:numPr>
        <w:spacing w:before="0" w:beforeAutospacing="0" w:after="0" w:afterAutospacing="0"/>
        <w:rPr>
          <w:rFonts w:asciiTheme="minorHAnsi" w:hAnsiTheme="minorHAnsi" w:cs="Arial"/>
        </w:rPr>
      </w:pPr>
      <w:r w:rsidRPr="00962FCC">
        <w:rPr>
          <w:rFonts w:asciiTheme="minorHAnsi" w:hAnsiTheme="minorHAnsi" w:cs="Arial"/>
        </w:rPr>
        <w:t>împiedicarea de către utilizator, în orice mod, a accesului operatorului la instalaţiile de preepurare, în scopul efectuării controlului;</w:t>
      </w:r>
    </w:p>
    <w:p w:rsidR="00C8791D" w:rsidRPr="00962FCC" w:rsidRDefault="00C8791D" w:rsidP="00FF3E72">
      <w:pPr>
        <w:pStyle w:val="NormalWeb"/>
        <w:numPr>
          <w:ilvl w:val="0"/>
          <w:numId w:val="29"/>
        </w:numPr>
        <w:spacing w:before="0" w:beforeAutospacing="0" w:after="0" w:afterAutospacing="0"/>
        <w:rPr>
          <w:rFonts w:asciiTheme="minorHAnsi" w:hAnsiTheme="minorHAnsi" w:cs="Arial"/>
        </w:rPr>
      </w:pPr>
      <w:r w:rsidRPr="00962FCC">
        <w:rPr>
          <w:rFonts w:asciiTheme="minorHAnsi" w:hAnsiTheme="minorHAnsi" w:cs="Arial"/>
        </w:rPr>
        <w:t>refuzul operatorului de a încheia, în condiţiile prezentei legi, contracte de furnizare/prestare a serviciului cu utilizatorii individuali din imobilele de tip condominiu.</w:t>
      </w:r>
    </w:p>
    <w:p w:rsidR="007719D0" w:rsidRPr="00962FCC" w:rsidRDefault="007719D0" w:rsidP="00C8791D">
      <w:pPr>
        <w:pStyle w:val="NormalWeb"/>
        <w:spacing w:before="0" w:beforeAutospacing="0" w:after="0" w:afterAutospacing="0"/>
        <w:rPr>
          <w:rFonts w:asciiTheme="minorHAnsi" w:hAnsiTheme="minorHAnsi" w:cs="Arial"/>
        </w:rPr>
      </w:pPr>
    </w:p>
    <w:p w:rsidR="000E60C6" w:rsidRPr="00962FCC" w:rsidRDefault="00EE24DA" w:rsidP="00146251">
      <w:pPr>
        <w:pStyle w:val="NormalWeb"/>
        <w:numPr>
          <w:ilvl w:val="0"/>
          <w:numId w:val="13"/>
        </w:numPr>
        <w:spacing w:before="0" w:beforeAutospacing="0" w:after="0" w:afterAutospacing="0"/>
        <w:ind w:left="630" w:hanging="270"/>
        <w:rPr>
          <w:rFonts w:asciiTheme="minorHAnsi" w:hAnsiTheme="minorHAnsi" w:cs="Arial"/>
          <w:b/>
          <w:color w:val="00B050"/>
        </w:rPr>
      </w:pPr>
      <w:r w:rsidRPr="00962FCC">
        <w:rPr>
          <w:rFonts w:asciiTheme="minorHAnsi" w:hAnsiTheme="minorHAnsi" w:cs="Arial"/>
          <w:b/>
          <w:color w:val="00B050"/>
        </w:rPr>
        <w:t>Conform art. 39 alin. (</w:t>
      </w:r>
      <w:r w:rsidR="00146251" w:rsidRPr="00962FCC">
        <w:rPr>
          <w:rFonts w:asciiTheme="minorHAnsi" w:hAnsiTheme="minorHAnsi" w:cs="Arial"/>
          <w:b/>
          <w:color w:val="00B050"/>
        </w:rPr>
        <w:t>5</w:t>
      </w:r>
      <w:r w:rsidRPr="00962FCC">
        <w:rPr>
          <w:rFonts w:asciiTheme="minorHAnsi" w:hAnsiTheme="minorHAnsi" w:cs="Arial"/>
          <w:b/>
          <w:color w:val="00B050"/>
        </w:rPr>
        <w:t>), c</w:t>
      </w:r>
      <w:r w:rsidR="00C8791D" w:rsidRPr="00962FCC">
        <w:rPr>
          <w:rFonts w:asciiTheme="minorHAnsi" w:hAnsiTheme="minorHAnsi" w:cs="Arial"/>
          <w:b/>
          <w:color w:val="00B050"/>
        </w:rPr>
        <w:t>onstituie contravenţie şi se sancţionează cu amendă de la 2.000 lei la 4.000 lei</w:t>
      </w:r>
      <w:r w:rsidR="00B5113C" w:rsidRPr="00962FCC">
        <w:rPr>
          <w:rFonts w:asciiTheme="minorHAnsi" w:hAnsiTheme="minorHAnsi" w:cs="Arial"/>
          <w:b/>
          <w:color w:val="00B050"/>
        </w:rPr>
        <w:t xml:space="preserve"> nerespectarea de către utilizatori a prevederilor art. 31 alin. (14) din Legea nr. 241/2006,  respectiv „</w:t>
      </w:r>
      <w:r w:rsidR="00B5113C" w:rsidRPr="00962FCC">
        <w:rPr>
          <w:rFonts w:asciiTheme="minorHAnsi" w:hAnsiTheme="minorHAnsi" w:cs="Arial"/>
          <w:i/>
          <w:color w:val="00B050"/>
        </w:rPr>
        <w:t>Utilizatorii, persoane fizice sau juridice, inclusiv cei care au sisteme proprii de alimentare cu apă, au obligaţia de a se racorda la sistemele publice de canalizare existente sau nou-înfiinţate, dacă aceştia nu deţin staţii de epurare avansată care respectă condiţiile de descărcare a apelor epurate în mediul natural</w:t>
      </w:r>
      <w:r w:rsidR="00B5113C" w:rsidRPr="00962FCC">
        <w:rPr>
          <w:rFonts w:asciiTheme="minorHAnsi" w:hAnsiTheme="minorHAnsi" w:cs="Arial"/>
          <w:color w:val="00B050"/>
        </w:rPr>
        <w:t>”.</w:t>
      </w:r>
    </w:p>
    <w:p w:rsidR="00D532F5" w:rsidRPr="00962FCC" w:rsidRDefault="00D532F5" w:rsidP="00D532F5">
      <w:pPr>
        <w:pStyle w:val="NormalWeb"/>
        <w:numPr>
          <w:ilvl w:val="0"/>
          <w:numId w:val="31"/>
        </w:numPr>
        <w:spacing w:before="0" w:beforeAutospacing="0" w:after="0" w:afterAutospacing="0"/>
        <w:rPr>
          <w:rFonts w:asciiTheme="minorHAnsi" w:hAnsiTheme="minorHAnsi"/>
          <w:color w:val="00B050"/>
        </w:rPr>
      </w:pPr>
      <w:r w:rsidRPr="00962FCC">
        <w:rPr>
          <w:rFonts w:asciiTheme="minorHAnsi" w:hAnsiTheme="minorHAnsi"/>
          <w:b/>
          <w:color w:val="00B050"/>
        </w:rPr>
        <w:t xml:space="preserve">Observații: </w:t>
      </w:r>
      <w:r w:rsidR="00DE6368" w:rsidRPr="00962FCC">
        <w:rPr>
          <w:rFonts w:asciiTheme="minorHAnsi" w:hAnsiTheme="minorHAnsi"/>
          <w:color w:val="00B050"/>
        </w:rPr>
        <w:t>Constatarea contravenţiei</w:t>
      </w:r>
      <w:r w:rsidRPr="00962FCC">
        <w:rPr>
          <w:rFonts w:asciiTheme="minorHAnsi" w:hAnsiTheme="minorHAnsi"/>
          <w:color w:val="00B050"/>
        </w:rPr>
        <w:t xml:space="preserve"> prevăzută mai sus şi aplicarea sancţiunilor se realizează de către personalul împuternicit al Gărzii Naţionale de Mediu.</w:t>
      </w:r>
    </w:p>
    <w:p w:rsidR="00F10A49" w:rsidRPr="00962FCC" w:rsidRDefault="00F10A49" w:rsidP="00F10A49">
      <w:pPr>
        <w:pStyle w:val="NormalWeb"/>
        <w:spacing w:before="0" w:beforeAutospacing="0" w:after="0" w:afterAutospacing="0"/>
        <w:ind w:left="426"/>
        <w:rPr>
          <w:rFonts w:asciiTheme="minorHAnsi" w:hAnsiTheme="minorHAnsi" w:cs="Arial"/>
          <w:b/>
        </w:rPr>
      </w:pPr>
    </w:p>
    <w:p w:rsidR="00ED23BE" w:rsidRPr="00962FCC" w:rsidRDefault="00F61F80" w:rsidP="00707631">
      <w:pPr>
        <w:pStyle w:val="NormalWeb"/>
        <w:spacing w:before="0" w:beforeAutospacing="0" w:after="0" w:afterAutospacing="0"/>
        <w:ind w:firstLine="708"/>
        <w:rPr>
          <w:rFonts w:asciiTheme="minorHAnsi" w:hAnsiTheme="minorHAnsi" w:cs="Arial"/>
          <w:b/>
        </w:rPr>
      </w:pPr>
      <w:r w:rsidRPr="00D970D4">
        <w:rPr>
          <w:rFonts w:asciiTheme="minorHAnsi" w:hAnsiTheme="minorHAnsi" w:cs="Arial"/>
          <w:b/>
          <w:sz w:val="28"/>
          <w:szCs w:val="28"/>
        </w:rPr>
        <w:t xml:space="preserve">Legea </w:t>
      </w:r>
      <w:r w:rsidR="00D970D4" w:rsidRPr="00D970D4">
        <w:rPr>
          <w:rFonts w:asciiTheme="minorHAnsi" w:hAnsiTheme="minorHAnsi" w:cs="Arial"/>
          <w:b/>
          <w:sz w:val="28"/>
          <w:szCs w:val="28"/>
        </w:rPr>
        <w:t>nr. 101/2006</w:t>
      </w:r>
      <w:r w:rsidR="00D970D4">
        <w:rPr>
          <w:rFonts w:asciiTheme="minorHAnsi" w:hAnsiTheme="minorHAnsi" w:cs="Arial"/>
          <w:b/>
        </w:rPr>
        <w:t xml:space="preserve"> a </w:t>
      </w:r>
      <w:r w:rsidRPr="00962FCC">
        <w:rPr>
          <w:rFonts w:asciiTheme="minorHAnsi" w:hAnsiTheme="minorHAnsi" w:cs="Arial"/>
          <w:b/>
        </w:rPr>
        <w:t>serviciului de salubrizare a localităţilor, republicată, cu modificările ulterioare</w:t>
      </w:r>
      <w:r w:rsidR="00B5113C" w:rsidRPr="00962FCC">
        <w:rPr>
          <w:rFonts w:asciiTheme="minorHAnsi" w:hAnsiTheme="minorHAnsi" w:cs="Arial"/>
          <w:b/>
        </w:rPr>
        <w:t xml:space="preserve">, stabilește următoarele contravenții în domeniul serviciului public de </w:t>
      </w:r>
      <w:r w:rsidRPr="00962FCC">
        <w:rPr>
          <w:rFonts w:asciiTheme="minorHAnsi" w:hAnsiTheme="minorHAnsi" w:cs="Arial"/>
          <w:b/>
        </w:rPr>
        <w:t>salubrizare a</w:t>
      </w:r>
      <w:r w:rsidR="00B5113C" w:rsidRPr="00962FCC">
        <w:rPr>
          <w:rFonts w:asciiTheme="minorHAnsi" w:hAnsiTheme="minorHAnsi" w:cs="Arial"/>
          <w:b/>
        </w:rPr>
        <w:t xml:space="preserve"> localităţilor:</w:t>
      </w:r>
    </w:p>
    <w:p w:rsidR="00F61F80" w:rsidRPr="00962FCC" w:rsidRDefault="00EE24DA" w:rsidP="00D970D4">
      <w:pPr>
        <w:pStyle w:val="NormalWeb"/>
        <w:numPr>
          <w:ilvl w:val="0"/>
          <w:numId w:val="12"/>
        </w:numPr>
        <w:tabs>
          <w:tab w:val="left" w:pos="630"/>
        </w:tabs>
        <w:spacing w:before="0" w:beforeAutospacing="0" w:after="0" w:afterAutospacing="0"/>
        <w:ind w:left="810"/>
        <w:rPr>
          <w:rFonts w:asciiTheme="minorHAnsi" w:hAnsiTheme="minorHAnsi" w:cs="Arial"/>
          <w:b/>
        </w:rPr>
      </w:pPr>
      <w:r w:rsidRPr="00962FCC">
        <w:rPr>
          <w:rFonts w:asciiTheme="minorHAnsi" w:hAnsiTheme="minorHAnsi" w:cs="Arial"/>
          <w:b/>
        </w:rPr>
        <w:t>Conform art. 30 alin. (1), c</w:t>
      </w:r>
      <w:r w:rsidR="00F61F80" w:rsidRPr="00962FCC">
        <w:rPr>
          <w:rFonts w:asciiTheme="minorHAnsi" w:hAnsiTheme="minorHAnsi" w:cs="Arial"/>
          <w:b/>
        </w:rPr>
        <w:t>onstituie contravenţii şi se sancţionează cu amendă de la 30.000 lei la 50.000 lei următoarele fapte, altele decât cele prevăzute în Legea nr. 51/2006, republicată:</w:t>
      </w:r>
    </w:p>
    <w:p w:rsidR="00F61F80" w:rsidRPr="00962FCC" w:rsidRDefault="00F61F80" w:rsidP="00FF3E72">
      <w:pPr>
        <w:pStyle w:val="NormalWeb"/>
        <w:numPr>
          <w:ilvl w:val="0"/>
          <w:numId w:val="30"/>
        </w:numPr>
        <w:spacing w:before="0" w:beforeAutospacing="0" w:after="0" w:afterAutospacing="0"/>
        <w:rPr>
          <w:rFonts w:asciiTheme="minorHAnsi" w:hAnsiTheme="minorHAnsi" w:cs="Arial"/>
          <w:color w:val="00B050"/>
        </w:rPr>
      </w:pPr>
      <w:r w:rsidRPr="00962FCC">
        <w:rPr>
          <w:rFonts w:asciiTheme="minorHAnsi" w:hAnsiTheme="minorHAnsi" w:cs="Arial"/>
          <w:color w:val="00B050"/>
        </w:rPr>
        <w:t xml:space="preserve">prestarea de către operator a uneia dintre activităţile reglementate de </w:t>
      </w:r>
      <w:r w:rsidR="006639B3" w:rsidRPr="00962FCC">
        <w:rPr>
          <w:rFonts w:asciiTheme="minorHAnsi" w:hAnsiTheme="minorHAnsi" w:cs="Arial"/>
          <w:color w:val="00B050"/>
        </w:rPr>
        <w:t>Legea 10</w:t>
      </w:r>
      <w:r w:rsidR="00D970D4">
        <w:rPr>
          <w:rFonts w:asciiTheme="minorHAnsi" w:hAnsiTheme="minorHAnsi" w:cs="Arial"/>
          <w:color w:val="00B050"/>
        </w:rPr>
        <w:t>1</w:t>
      </w:r>
      <w:r w:rsidR="006639B3" w:rsidRPr="00962FCC">
        <w:rPr>
          <w:rFonts w:asciiTheme="minorHAnsi" w:hAnsiTheme="minorHAnsi" w:cs="Arial"/>
          <w:color w:val="00B050"/>
        </w:rPr>
        <w:t>/2006</w:t>
      </w:r>
      <w:r w:rsidRPr="00962FCC">
        <w:rPr>
          <w:rFonts w:asciiTheme="minorHAnsi" w:hAnsiTheme="minorHAnsi" w:cs="Arial"/>
          <w:color w:val="00B050"/>
        </w:rPr>
        <w:t xml:space="preserve"> fără aprobarea autorităţilor administraţiei publice locale prin hotărârea de dare în administrare, respectiv hotărârea de atribuire a contr</w:t>
      </w:r>
      <w:r w:rsidR="008966C3" w:rsidRPr="00962FCC">
        <w:rPr>
          <w:rFonts w:asciiTheme="minorHAnsi" w:hAnsiTheme="minorHAnsi" w:cs="Arial"/>
          <w:color w:val="00B050"/>
        </w:rPr>
        <w:t>actului de delegare a gestiunii;</w:t>
      </w:r>
    </w:p>
    <w:p w:rsidR="008966C3" w:rsidRPr="00911D48" w:rsidRDefault="008966C3" w:rsidP="00FF3E72">
      <w:pPr>
        <w:pStyle w:val="NormalWeb"/>
        <w:numPr>
          <w:ilvl w:val="0"/>
          <w:numId w:val="31"/>
        </w:numPr>
        <w:spacing w:before="0" w:beforeAutospacing="0" w:after="0" w:afterAutospacing="0"/>
        <w:rPr>
          <w:rFonts w:asciiTheme="minorHAnsi" w:hAnsiTheme="minorHAnsi" w:cs="Arial"/>
          <w:color w:val="00B050"/>
        </w:rPr>
      </w:pPr>
      <w:r w:rsidRPr="00962FCC">
        <w:rPr>
          <w:rFonts w:asciiTheme="minorHAnsi" w:hAnsiTheme="minorHAnsi"/>
          <w:b/>
          <w:color w:val="00B050"/>
        </w:rPr>
        <w:t>Observații:</w:t>
      </w:r>
      <w:r w:rsidRPr="00962FCC">
        <w:rPr>
          <w:rFonts w:asciiTheme="minorHAnsi" w:hAnsiTheme="minorHAnsi"/>
          <w:color w:val="00B050"/>
        </w:rPr>
        <w:t xml:space="preserve"> Constatarea şi aplicarea sancţiunilor pentru această contravenție se face de către persoanele împuternicite din cadrul autorităţilor administraţiei publice locale</w:t>
      </w:r>
      <w:r w:rsidR="00314E9C" w:rsidRPr="00962FCC">
        <w:rPr>
          <w:rFonts w:asciiTheme="minorHAnsi" w:hAnsiTheme="minorHAnsi"/>
          <w:color w:val="00B050"/>
        </w:rPr>
        <w:t>.</w:t>
      </w:r>
    </w:p>
    <w:tbl>
      <w:tblPr>
        <w:tblStyle w:val="TableGrid"/>
        <w:tblW w:w="0" w:type="auto"/>
        <w:shd w:val="clear" w:color="auto" w:fill="FEE29C" w:themeFill="accent2" w:themeFillTint="66"/>
        <w:tblLook w:val="04A0"/>
      </w:tblPr>
      <w:tblGrid>
        <w:gridCol w:w="10026"/>
      </w:tblGrid>
      <w:tr w:rsidR="00911D48" w:rsidTr="00911D48">
        <w:tc>
          <w:tcPr>
            <w:tcW w:w="10026" w:type="dxa"/>
            <w:shd w:val="clear" w:color="auto" w:fill="FEE29C" w:themeFill="accent2" w:themeFillTint="66"/>
          </w:tcPr>
          <w:p w:rsidR="00911D48" w:rsidRPr="00911D48" w:rsidRDefault="00911D48" w:rsidP="00911D48">
            <w:pPr>
              <w:pStyle w:val="NormalWeb"/>
              <w:numPr>
                <w:ilvl w:val="0"/>
                <w:numId w:val="30"/>
              </w:numPr>
              <w:spacing w:before="0" w:beforeAutospacing="0" w:after="0" w:afterAutospacing="0"/>
              <w:rPr>
                <w:rFonts w:asciiTheme="minorHAnsi" w:hAnsiTheme="minorHAnsi" w:cs="Arial"/>
                <w:color w:val="FF0000"/>
              </w:rPr>
            </w:pPr>
            <w:r w:rsidRPr="00911D48">
              <w:rPr>
                <w:rFonts w:asciiTheme="minorHAnsi" w:hAnsiTheme="minorHAnsi" w:cs="Arial"/>
                <w:color w:val="FF0000"/>
              </w:rPr>
              <w:t>atribuirea de către autoritatea administraţiei publice locale/asociaţia de dezvoltare intercomunitară a contractelor de delegare a gestiunii pentru activităţile de salubrizare a localităţilor, fără respectarea procedurilor legale în vigoare specifice fiecărui tip de contract;</w:t>
            </w:r>
          </w:p>
          <w:p w:rsidR="00911D48" w:rsidRPr="00911D48" w:rsidRDefault="00911D48" w:rsidP="00911D48">
            <w:pPr>
              <w:pStyle w:val="NormalWeb"/>
              <w:numPr>
                <w:ilvl w:val="0"/>
                <w:numId w:val="30"/>
              </w:numPr>
              <w:spacing w:before="0" w:beforeAutospacing="0" w:after="0" w:afterAutospacing="0"/>
              <w:rPr>
                <w:rFonts w:asciiTheme="minorHAnsi" w:hAnsiTheme="minorHAnsi" w:cs="Arial"/>
                <w:color w:val="FF0000"/>
              </w:rPr>
            </w:pPr>
            <w:r w:rsidRPr="00911D48">
              <w:rPr>
                <w:rFonts w:asciiTheme="minorHAnsi" w:hAnsiTheme="minorHAnsi" w:cs="Arial"/>
                <w:color w:val="FF0000"/>
              </w:rPr>
              <w:t>încheierea de către primar a contractelor de delegare a gestiunii pentru una dintre activităţile de salubrizare a localităţilor cu un operator care nu deţine licenţă;</w:t>
            </w:r>
          </w:p>
          <w:p w:rsidR="00911D48" w:rsidRPr="00911D48" w:rsidRDefault="00911D48" w:rsidP="00911D48">
            <w:pPr>
              <w:pStyle w:val="NormalWeb"/>
              <w:spacing w:before="0" w:beforeAutospacing="0" w:after="0" w:afterAutospacing="0"/>
              <w:rPr>
                <w:rFonts w:asciiTheme="minorHAnsi" w:hAnsiTheme="minorHAnsi"/>
                <w:color w:val="FF0000"/>
              </w:rPr>
            </w:pPr>
            <w:r w:rsidRPr="00911D48">
              <w:rPr>
                <w:rFonts w:asciiTheme="minorHAnsi" w:hAnsiTheme="minorHAnsi"/>
                <w:b/>
                <w:color w:val="FF0000"/>
                <w:u w:val="single"/>
              </w:rPr>
              <w:t>NOTĂ:</w:t>
            </w:r>
            <w:r w:rsidRPr="00911D48">
              <w:rPr>
                <w:rFonts w:asciiTheme="minorHAnsi" w:hAnsiTheme="minorHAnsi"/>
                <w:b/>
                <w:color w:val="FF0000"/>
              </w:rPr>
              <w:t xml:space="preserve"> </w:t>
            </w:r>
            <w:r w:rsidRPr="00911D48">
              <w:rPr>
                <w:rFonts w:asciiTheme="minorHAnsi" w:hAnsiTheme="minorHAnsi"/>
                <w:color w:val="FF0000"/>
              </w:rPr>
              <w:t>Aplicarea sancțiunilor pentru contravențiile prevăzute la lit. b) și c) întră sub incidența Legii prevenirii nr. 270/2017.</w:t>
            </w:r>
          </w:p>
          <w:p w:rsidR="00911D48" w:rsidRDefault="00911D48" w:rsidP="00911D48">
            <w:pPr>
              <w:pStyle w:val="NormalWeb"/>
              <w:spacing w:before="0" w:beforeAutospacing="0" w:after="0" w:afterAutospacing="0"/>
              <w:rPr>
                <w:rFonts w:asciiTheme="minorHAnsi" w:hAnsiTheme="minorHAnsi" w:cs="Arial"/>
                <w:color w:val="00B050"/>
              </w:rPr>
            </w:pPr>
          </w:p>
        </w:tc>
      </w:tr>
    </w:tbl>
    <w:p w:rsidR="00314E9C" w:rsidRPr="009424FF" w:rsidRDefault="00F61F80" w:rsidP="00FF3E72">
      <w:pPr>
        <w:pStyle w:val="NormalWeb"/>
        <w:numPr>
          <w:ilvl w:val="0"/>
          <w:numId w:val="30"/>
        </w:numPr>
        <w:spacing w:before="0" w:beforeAutospacing="0" w:after="0" w:afterAutospacing="0"/>
        <w:rPr>
          <w:rFonts w:asciiTheme="minorHAnsi" w:hAnsiTheme="minorHAnsi" w:cs="Arial"/>
          <w:color w:val="00B050"/>
        </w:rPr>
      </w:pPr>
      <w:r w:rsidRPr="009424FF">
        <w:rPr>
          <w:rFonts w:asciiTheme="minorHAnsi" w:hAnsiTheme="minorHAnsi" w:cs="Arial"/>
          <w:color w:val="00B050"/>
        </w:rPr>
        <w:t>nerespectarea strategiei locale cu privire la dezvoltarea şi funcţionarea pe termen mediu şi lung a serviciului de salubrizare, aprobată de Consiliul General al Municipiului Bucureşti, de către autorităţile executive ale sectoarelor municipiului Bucureşti;</w:t>
      </w:r>
    </w:p>
    <w:p w:rsidR="00314E9C" w:rsidRPr="00962FCC" w:rsidRDefault="00314E9C" w:rsidP="00FF3E72">
      <w:pPr>
        <w:pStyle w:val="NormalWeb"/>
        <w:numPr>
          <w:ilvl w:val="0"/>
          <w:numId w:val="31"/>
        </w:numPr>
        <w:spacing w:before="0" w:beforeAutospacing="0" w:after="0" w:afterAutospacing="0"/>
        <w:rPr>
          <w:rFonts w:asciiTheme="minorHAnsi" w:hAnsiTheme="minorHAnsi"/>
          <w:color w:val="00B050"/>
        </w:rPr>
      </w:pPr>
      <w:r w:rsidRPr="00962FCC">
        <w:rPr>
          <w:rFonts w:asciiTheme="minorHAnsi" w:hAnsiTheme="minorHAnsi"/>
          <w:b/>
          <w:color w:val="00B050"/>
        </w:rPr>
        <w:lastRenderedPageBreak/>
        <w:t xml:space="preserve">Observații: </w:t>
      </w:r>
      <w:r w:rsidRPr="00962FCC">
        <w:rPr>
          <w:rFonts w:asciiTheme="minorHAnsi" w:hAnsiTheme="minorHAnsi"/>
          <w:color w:val="00B050"/>
        </w:rPr>
        <w:t>Constatarea şi aplicarea sancţiunilor pentru această contravenție se face de către persoanele împuternicite din cadrul autorităţii executive a unităţii administrativ-teritoriale a municipiului Bucureşti.</w:t>
      </w:r>
    </w:p>
    <w:p w:rsidR="00F61F80" w:rsidRPr="00962FCC" w:rsidRDefault="00F61F80" w:rsidP="00FF3E72">
      <w:pPr>
        <w:pStyle w:val="NormalWeb"/>
        <w:numPr>
          <w:ilvl w:val="0"/>
          <w:numId w:val="30"/>
        </w:numPr>
        <w:spacing w:before="0" w:beforeAutospacing="0" w:after="0" w:afterAutospacing="0"/>
        <w:rPr>
          <w:rFonts w:asciiTheme="minorHAnsi" w:hAnsiTheme="minorHAnsi" w:cs="Arial"/>
        </w:rPr>
      </w:pPr>
      <w:r w:rsidRPr="00962FCC">
        <w:rPr>
          <w:rFonts w:asciiTheme="minorHAnsi" w:hAnsiTheme="minorHAnsi" w:cs="Arial"/>
        </w:rPr>
        <w:t>nerespectarea prevederilor art. 5 alin. (1)</w:t>
      </w:r>
      <w:r w:rsidR="006639B3" w:rsidRPr="00962FCC">
        <w:rPr>
          <w:rFonts w:asciiTheme="minorHAnsi" w:hAnsiTheme="minorHAnsi" w:cs="Arial"/>
        </w:rPr>
        <w:t xml:space="preserve"> din Legea 101/2006, respectiv  </w:t>
      </w:r>
      <w:r w:rsidR="006639B3" w:rsidRPr="00962FCC">
        <w:rPr>
          <w:rFonts w:asciiTheme="minorHAnsi" w:hAnsiTheme="minorHAnsi" w:cs="Arial"/>
          <w:i/>
        </w:rPr>
        <w:t>„</w:t>
      </w:r>
      <w:r w:rsidR="006639B3" w:rsidRPr="00962FCC">
        <w:rPr>
          <w:rFonts w:asciiTheme="minorHAnsi" w:hAnsiTheme="minorHAnsi" w:cs="Arial"/>
        </w:rPr>
        <w:t>[…]</w:t>
      </w:r>
      <w:r w:rsidR="006639B3" w:rsidRPr="00962FCC">
        <w:rPr>
          <w:rFonts w:asciiTheme="minorHAnsi" w:hAnsiTheme="minorHAnsi" w:cs="Arial"/>
          <w:i/>
        </w:rPr>
        <w:t xml:space="preserve">autorităţile administraţiei publice locale elaborează, aprobă şi controlează aplicarea strategiilor locale cu privire la dezvoltarea şi funcţionarea pe termen mediu şi lung a serviciului de salubrizare, ţinând seama de prevederile legislaţiei în vigoare, de documentaţiile de urbanism, amenajarea teritoriului şi protecţia mediului, precum şi de programele de dezvoltare economico-socială a unităţilor administrativ-teritoriale </w:t>
      </w:r>
      <w:r w:rsidR="006639B3" w:rsidRPr="00962FCC">
        <w:rPr>
          <w:rFonts w:asciiTheme="minorHAnsi" w:hAnsiTheme="minorHAnsi" w:cs="Arial"/>
        </w:rPr>
        <w:t>[…]</w:t>
      </w:r>
      <w:r w:rsidR="006639B3" w:rsidRPr="00962FCC">
        <w:rPr>
          <w:rFonts w:asciiTheme="minorHAnsi" w:hAnsiTheme="minorHAnsi" w:cs="Arial"/>
          <w:i/>
        </w:rPr>
        <w:t>”</w:t>
      </w:r>
      <w:r w:rsidRPr="00962FCC">
        <w:rPr>
          <w:rFonts w:asciiTheme="minorHAnsi" w:hAnsiTheme="minorHAnsi" w:cs="Arial"/>
        </w:rPr>
        <w:t>.</w:t>
      </w:r>
    </w:p>
    <w:p w:rsidR="00F61F80" w:rsidRPr="00962FCC" w:rsidRDefault="00EE24DA" w:rsidP="00FF3E72">
      <w:pPr>
        <w:pStyle w:val="NormalWeb"/>
        <w:numPr>
          <w:ilvl w:val="0"/>
          <w:numId w:val="12"/>
        </w:numPr>
        <w:spacing w:before="0" w:beforeAutospacing="0" w:after="0" w:afterAutospacing="0"/>
        <w:ind w:left="1080" w:hanging="270"/>
        <w:rPr>
          <w:rFonts w:asciiTheme="minorHAnsi" w:hAnsiTheme="minorHAnsi" w:cs="Arial"/>
          <w:b/>
        </w:rPr>
      </w:pPr>
      <w:r w:rsidRPr="00962FCC">
        <w:rPr>
          <w:rFonts w:asciiTheme="minorHAnsi" w:hAnsiTheme="minorHAnsi" w:cs="Arial"/>
          <w:b/>
        </w:rPr>
        <w:t>Conform art. 30 alin. (2), c</w:t>
      </w:r>
      <w:r w:rsidR="00F61F80" w:rsidRPr="00962FCC">
        <w:rPr>
          <w:rFonts w:asciiTheme="minorHAnsi" w:hAnsiTheme="minorHAnsi" w:cs="Arial"/>
          <w:b/>
        </w:rPr>
        <w:t>onstituie contravenţie şi se sancţionează cu amendă de la 10.000 lei la 30.000 lei neurmărirea de către primar a întocmirii proiectului de regulament şi a caietului de sarcini propriu al serviciului.</w:t>
      </w:r>
    </w:p>
    <w:p w:rsidR="00F61F80" w:rsidRPr="00962FCC" w:rsidRDefault="00EE24DA" w:rsidP="00FF3E72">
      <w:pPr>
        <w:pStyle w:val="NormalWeb"/>
        <w:numPr>
          <w:ilvl w:val="0"/>
          <w:numId w:val="12"/>
        </w:numPr>
        <w:spacing w:before="0" w:beforeAutospacing="0" w:after="0" w:afterAutospacing="0"/>
        <w:ind w:left="1080" w:hanging="270"/>
        <w:rPr>
          <w:rFonts w:asciiTheme="minorHAnsi" w:hAnsiTheme="minorHAnsi" w:cs="Arial"/>
          <w:b/>
        </w:rPr>
      </w:pPr>
      <w:r w:rsidRPr="00962FCC">
        <w:rPr>
          <w:rFonts w:asciiTheme="minorHAnsi" w:hAnsiTheme="minorHAnsi" w:cs="Arial"/>
          <w:b/>
        </w:rPr>
        <w:t xml:space="preserve">Conform art. 30 alin. (3), </w:t>
      </w:r>
      <w:r w:rsidR="00F61F80" w:rsidRPr="00962FCC">
        <w:rPr>
          <w:rFonts w:asciiTheme="minorHAnsi" w:hAnsiTheme="minorHAnsi" w:cs="Arial"/>
          <w:b/>
        </w:rPr>
        <w:t>Constituie contravenţie şi se sancţionează cu amendă de la 5.000 lei la 15.000 lei nerespectarea de către autorităţile administraţiei publice locale a obligaţiei de a institui taxe speciale pentru utilizatorii care refuză încheierea contractelor de prestări servicii cu operatorii de salubrizare.</w:t>
      </w:r>
    </w:p>
    <w:p w:rsidR="00F61F80" w:rsidRPr="009424FF" w:rsidRDefault="00EE24DA" w:rsidP="00FF3E72">
      <w:pPr>
        <w:pStyle w:val="NormalWeb"/>
        <w:numPr>
          <w:ilvl w:val="0"/>
          <w:numId w:val="12"/>
        </w:numPr>
        <w:spacing w:before="0" w:beforeAutospacing="0" w:after="0" w:afterAutospacing="0"/>
        <w:ind w:left="1080" w:hanging="270"/>
        <w:rPr>
          <w:rFonts w:asciiTheme="minorHAnsi" w:hAnsiTheme="minorHAnsi" w:cs="Arial"/>
          <w:b/>
          <w:color w:val="00B050"/>
        </w:rPr>
      </w:pPr>
      <w:r w:rsidRPr="009424FF">
        <w:rPr>
          <w:rFonts w:asciiTheme="minorHAnsi" w:hAnsiTheme="minorHAnsi" w:cs="Arial"/>
          <w:b/>
          <w:color w:val="00B050"/>
        </w:rPr>
        <w:t xml:space="preserve">Conform art. 30 alin. (4), </w:t>
      </w:r>
      <w:r w:rsidR="008966C3" w:rsidRPr="009424FF">
        <w:rPr>
          <w:rFonts w:asciiTheme="minorHAnsi" w:hAnsiTheme="minorHAnsi" w:cs="Arial"/>
          <w:b/>
          <w:color w:val="00B050"/>
        </w:rPr>
        <w:t>c</w:t>
      </w:r>
      <w:r w:rsidR="00F61F80" w:rsidRPr="009424FF">
        <w:rPr>
          <w:rFonts w:asciiTheme="minorHAnsi" w:hAnsiTheme="minorHAnsi" w:cs="Arial"/>
          <w:b/>
          <w:color w:val="00B050"/>
        </w:rPr>
        <w:t>onstituie contravenţie şi se sancţionează cu amendă de la 1.500 lei la 3.000 lei fapta de aprindere şi/sau ardere a deşeurilor din recipientele de precolectare/colectare sau de ardere a deşeurilor vegetale rezultate de la operaţiunile de curăţare a spaţiilor verzi, arbuştilor, arborilor etc.</w:t>
      </w:r>
    </w:p>
    <w:p w:rsidR="008966C3" w:rsidRPr="00962FCC" w:rsidRDefault="008966C3" w:rsidP="00FF3E72">
      <w:pPr>
        <w:pStyle w:val="NormalWeb"/>
        <w:numPr>
          <w:ilvl w:val="0"/>
          <w:numId w:val="31"/>
        </w:numPr>
        <w:spacing w:before="0" w:beforeAutospacing="0" w:after="0" w:afterAutospacing="0"/>
        <w:rPr>
          <w:rFonts w:asciiTheme="minorHAnsi" w:hAnsiTheme="minorHAnsi" w:cs="Arial"/>
          <w:b/>
          <w:color w:val="00B050"/>
        </w:rPr>
      </w:pPr>
      <w:r w:rsidRPr="00962FCC">
        <w:rPr>
          <w:rFonts w:asciiTheme="minorHAnsi" w:hAnsiTheme="minorHAnsi"/>
          <w:b/>
          <w:color w:val="00B050"/>
        </w:rPr>
        <w:t xml:space="preserve">Observații: </w:t>
      </w:r>
      <w:r w:rsidRPr="00962FCC">
        <w:rPr>
          <w:rFonts w:asciiTheme="minorHAnsi" w:hAnsiTheme="minorHAnsi"/>
          <w:color w:val="00B050"/>
        </w:rPr>
        <w:t>Constatarea contravenţiei şi aplicarea sancţiunilor pentru această contravenție se face de către persoanele împuternicite din cadrul autorităţilor administraţiei publice locale</w:t>
      </w:r>
      <w:r w:rsidR="00314E9C" w:rsidRPr="00962FCC">
        <w:rPr>
          <w:rFonts w:asciiTheme="minorHAnsi" w:hAnsiTheme="minorHAnsi"/>
          <w:color w:val="00B050"/>
        </w:rPr>
        <w:t>.</w:t>
      </w:r>
    </w:p>
    <w:p w:rsidR="00F61F80" w:rsidRPr="009424FF" w:rsidRDefault="008966C3" w:rsidP="00FF3E72">
      <w:pPr>
        <w:pStyle w:val="NormalWeb"/>
        <w:numPr>
          <w:ilvl w:val="0"/>
          <w:numId w:val="12"/>
        </w:numPr>
        <w:spacing w:before="0" w:beforeAutospacing="0" w:after="0" w:afterAutospacing="0"/>
        <w:ind w:left="1080" w:hanging="270"/>
        <w:rPr>
          <w:rFonts w:asciiTheme="minorHAnsi" w:hAnsiTheme="minorHAnsi" w:cs="Arial"/>
          <w:b/>
          <w:color w:val="00B050"/>
        </w:rPr>
      </w:pPr>
      <w:r w:rsidRPr="009424FF">
        <w:rPr>
          <w:rFonts w:asciiTheme="minorHAnsi" w:hAnsiTheme="minorHAnsi" w:cs="Arial"/>
          <w:b/>
          <w:color w:val="00B050"/>
        </w:rPr>
        <w:t>Conform art. 30 alin. (5), c</w:t>
      </w:r>
      <w:r w:rsidR="00F61F80" w:rsidRPr="009424FF">
        <w:rPr>
          <w:rFonts w:asciiTheme="minorHAnsi" w:hAnsiTheme="minorHAnsi" w:cs="Arial"/>
          <w:b/>
          <w:color w:val="00B050"/>
        </w:rPr>
        <w:t>onstituie contravenţie şi se sancţionează cu amendă de la 500 lei la 1.000 lei refuzul utilizatorului de a încheia contracte de prestări servicii cu operatorul de salubrizare licenţiat în aria de delegare respectivă.</w:t>
      </w:r>
    </w:p>
    <w:p w:rsidR="008966C3" w:rsidRPr="00962FCC" w:rsidRDefault="008966C3" w:rsidP="00FF3E72">
      <w:pPr>
        <w:pStyle w:val="NormalWeb"/>
        <w:numPr>
          <w:ilvl w:val="0"/>
          <w:numId w:val="31"/>
        </w:numPr>
        <w:spacing w:before="0" w:beforeAutospacing="0" w:after="0" w:afterAutospacing="0"/>
        <w:rPr>
          <w:rFonts w:asciiTheme="minorHAnsi" w:hAnsiTheme="minorHAnsi" w:cs="Arial"/>
          <w:color w:val="00B050"/>
        </w:rPr>
      </w:pPr>
      <w:r w:rsidRPr="00962FCC">
        <w:rPr>
          <w:rFonts w:asciiTheme="minorHAnsi" w:hAnsiTheme="minorHAnsi"/>
          <w:b/>
          <w:color w:val="00B050"/>
        </w:rPr>
        <w:t xml:space="preserve">Observații: </w:t>
      </w:r>
      <w:r w:rsidRPr="00962FCC">
        <w:rPr>
          <w:rFonts w:asciiTheme="minorHAnsi" w:hAnsiTheme="minorHAnsi"/>
          <w:color w:val="00B050"/>
        </w:rPr>
        <w:t>Constatarea contravenţiei şi aplicarea sancţiunilor pentru această contravenție se face de către persoanele împuternicite din cadrul autorităţilor administraţiei publice locale</w:t>
      </w:r>
      <w:r w:rsidR="00314E9C" w:rsidRPr="00962FCC">
        <w:rPr>
          <w:rFonts w:asciiTheme="minorHAnsi" w:hAnsiTheme="minorHAnsi"/>
          <w:color w:val="00B050"/>
        </w:rPr>
        <w:t>.</w:t>
      </w:r>
    </w:p>
    <w:p w:rsidR="00E06CB7" w:rsidRPr="009424FF" w:rsidRDefault="008966C3" w:rsidP="00FF3E72">
      <w:pPr>
        <w:pStyle w:val="NormalWeb"/>
        <w:numPr>
          <w:ilvl w:val="0"/>
          <w:numId w:val="12"/>
        </w:numPr>
        <w:spacing w:before="0" w:beforeAutospacing="0" w:after="0" w:afterAutospacing="0"/>
        <w:ind w:left="1080" w:hanging="270"/>
        <w:rPr>
          <w:rFonts w:asciiTheme="minorHAnsi" w:hAnsiTheme="minorHAnsi" w:cs="Arial"/>
          <w:b/>
          <w:color w:val="00B050"/>
        </w:rPr>
      </w:pPr>
      <w:r w:rsidRPr="009424FF">
        <w:rPr>
          <w:rFonts w:asciiTheme="minorHAnsi" w:hAnsiTheme="minorHAnsi" w:cs="Arial"/>
          <w:b/>
          <w:color w:val="00B050"/>
        </w:rPr>
        <w:t>Conform art. 30 alin. (6), c</w:t>
      </w:r>
      <w:r w:rsidR="00F61F80" w:rsidRPr="009424FF">
        <w:rPr>
          <w:rFonts w:asciiTheme="minorHAnsi" w:hAnsiTheme="minorHAnsi" w:cs="Arial"/>
          <w:b/>
          <w:color w:val="00B050"/>
        </w:rPr>
        <w:t>onstituie contravenţie şi se sancţionează cu amendă de la 100 lei la 300 lei încălcarea dispoziţiilor art. 24 alin. (6) lit. d)</w:t>
      </w:r>
      <w:r w:rsidR="00E06CB7" w:rsidRPr="009424FF">
        <w:rPr>
          <w:rFonts w:asciiTheme="minorHAnsi" w:hAnsiTheme="minorHAnsi" w:cs="Arial"/>
          <w:b/>
          <w:color w:val="00B050"/>
        </w:rPr>
        <w:t xml:space="preserve">, respectiv, „ </w:t>
      </w:r>
      <w:r w:rsidR="00E06CB7" w:rsidRPr="009424FF">
        <w:rPr>
          <w:rFonts w:asciiTheme="minorHAnsi" w:hAnsiTheme="minorHAnsi" w:cs="Arial"/>
          <w:color w:val="00B050"/>
        </w:rPr>
        <w:t>[…]</w:t>
      </w:r>
      <w:r w:rsidR="00E06CB7" w:rsidRPr="009424FF">
        <w:rPr>
          <w:rFonts w:asciiTheme="minorHAnsi" w:hAnsiTheme="minorHAnsi" w:cs="Arial"/>
          <w:i/>
          <w:color w:val="00B050"/>
        </w:rPr>
        <w:t>membrii comunităţilor locale, persoane fizice sau juridice, au, în calitatea lor de utilizatori direcţi sau indirecţi ai serviciului de salubrizare, următoarele obligaţii[…] d) să asigure precolectarea separată, în recipientele asigurate de operatorul serviciului, distinct inscripţionate şi amplasate în spaţii special amenajate, a deşeurilor pe care le-au generat în propria gospodărie sau ca urmare a activităţilor lucrative pe care le desfăşoară</w:t>
      </w:r>
      <w:r w:rsidR="00E06CB7" w:rsidRPr="009424FF">
        <w:rPr>
          <w:rFonts w:asciiTheme="minorHAnsi" w:hAnsiTheme="minorHAnsi" w:cs="Arial"/>
          <w:color w:val="00B050"/>
        </w:rPr>
        <w:t xml:space="preserve"> […]”;</w:t>
      </w:r>
    </w:p>
    <w:p w:rsidR="00E06CB7" w:rsidRPr="00962FCC" w:rsidRDefault="008966C3" w:rsidP="00FF3E72">
      <w:pPr>
        <w:pStyle w:val="NormalWeb"/>
        <w:numPr>
          <w:ilvl w:val="0"/>
          <w:numId w:val="31"/>
        </w:numPr>
        <w:spacing w:before="0" w:beforeAutospacing="0" w:after="0" w:afterAutospacing="0"/>
        <w:rPr>
          <w:rFonts w:asciiTheme="minorHAnsi" w:hAnsiTheme="minorHAnsi"/>
          <w:b/>
          <w:color w:val="00B050"/>
        </w:rPr>
      </w:pPr>
      <w:r w:rsidRPr="00962FCC">
        <w:rPr>
          <w:rFonts w:asciiTheme="minorHAnsi" w:hAnsiTheme="minorHAnsi"/>
          <w:b/>
          <w:color w:val="00B050"/>
        </w:rPr>
        <w:t xml:space="preserve">Observații: </w:t>
      </w:r>
      <w:r w:rsidRPr="00962FCC">
        <w:rPr>
          <w:rFonts w:asciiTheme="minorHAnsi" w:hAnsiTheme="minorHAnsi"/>
          <w:color w:val="00B050"/>
        </w:rPr>
        <w:t>Constatarea contravenţiei şi aplicarea sancţiunilor pentru această contravenție se face de către persoanele împuternicite din cadrul autorităţilor administraţiei publice locale</w:t>
      </w:r>
      <w:r w:rsidR="00314E9C" w:rsidRPr="00962FCC">
        <w:rPr>
          <w:rFonts w:asciiTheme="minorHAnsi" w:hAnsiTheme="minorHAnsi"/>
          <w:color w:val="00B050"/>
        </w:rPr>
        <w:t>.</w:t>
      </w:r>
    </w:p>
    <w:p w:rsidR="00946956" w:rsidRPr="00962FCC" w:rsidRDefault="00F61F80" w:rsidP="00F61F80">
      <w:pPr>
        <w:rPr>
          <w:rFonts w:asciiTheme="minorHAnsi" w:hAnsiTheme="minorHAnsi" w:cs="Arial"/>
          <w:lang w:val="ro-RO"/>
        </w:rPr>
      </w:pPr>
      <w:r w:rsidRPr="00962FCC">
        <w:rPr>
          <w:rFonts w:asciiTheme="minorHAnsi" w:hAnsiTheme="minorHAnsi" w:cs="Arial"/>
          <w:lang w:val="ro-RO"/>
        </w:rPr>
        <w:t> </w:t>
      </w:r>
    </w:p>
    <w:p w:rsidR="00ED23BE" w:rsidRDefault="00AE7C26" w:rsidP="00ED23BE">
      <w:pPr>
        <w:pStyle w:val="NormalWeb"/>
        <w:spacing w:before="0" w:beforeAutospacing="0" w:after="0" w:afterAutospacing="0"/>
        <w:ind w:firstLine="708"/>
        <w:rPr>
          <w:rFonts w:asciiTheme="minorHAnsi" w:hAnsiTheme="minorHAnsi" w:cs="Arial"/>
          <w:b/>
        </w:rPr>
      </w:pPr>
      <w:r w:rsidRPr="00962FCC">
        <w:rPr>
          <w:rFonts w:asciiTheme="minorHAnsi" w:hAnsiTheme="minorHAnsi" w:cs="Arial"/>
          <w:b/>
          <w:sz w:val="28"/>
          <w:szCs w:val="28"/>
        </w:rPr>
        <w:t xml:space="preserve">Legea </w:t>
      </w:r>
      <w:r w:rsidR="008A1538" w:rsidRPr="00962FCC">
        <w:rPr>
          <w:rFonts w:asciiTheme="minorHAnsi" w:hAnsiTheme="minorHAnsi" w:cs="Arial"/>
          <w:b/>
          <w:sz w:val="28"/>
          <w:szCs w:val="28"/>
        </w:rPr>
        <w:t xml:space="preserve">nr. 230/2006 a </w:t>
      </w:r>
      <w:r w:rsidRPr="00962FCC">
        <w:rPr>
          <w:rFonts w:asciiTheme="minorHAnsi" w:hAnsiTheme="minorHAnsi" w:cs="Arial"/>
          <w:b/>
          <w:sz w:val="28"/>
          <w:szCs w:val="28"/>
        </w:rPr>
        <w:t>serviciului de iluminat public</w:t>
      </w:r>
      <w:r w:rsidR="00ED23BE" w:rsidRPr="00962FCC">
        <w:rPr>
          <w:rFonts w:asciiTheme="minorHAnsi" w:hAnsiTheme="minorHAnsi" w:cs="Arial"/>
          <w:b/>
        </w:rPr>
        <w:t xml:space="preserve">, stabilește următoarele contravenții în domeniul serviciului </w:t>
      </w:r>
      <w:r w:rsidRPr="00962FCC">
        <w:rPr>
          <w:rFonts w:asciiTheme="minorHAnsi" w:hAnsiTheme="minorHAnsi" w:cs="Arial"/>
          <w:b/>
        </w:rPr>
        <w:t>de iluminat public</w:t>
      </w:r>
      <w:r w:rsidR="00ED23BE" w:rsidRPr="00962FCC">
        <w:rPr>
          <w:rFonts w:asciiTheme="minorHAnsi" w:hAnsiTheme="minorHAnsi" w:cs="Arial"/>
          <w:b/>
        </w:rPr>
        <w:t>:</w:t>
      </w:r>
    </w:p>
    <w:tbl>
      <w:tblPr>
        <w:tblStyle w:val="TableGrid"/>
        <w:tblW w:w="0" w:type="auto"/>
        <w:shd w:val="clear" w:color="auto" w:fill="FEE29C" w:themeFill="accent2" w:themeFillTint="66"/>
        <w:tblLook w:val="04A0"/>
      </w:tblPr>
      <w:tblGrid>
        <w:gridCol w:w="10026"/>
      </w:tblGrid>
      <w:tr w:rsidR="00911D48" w:rsidTr="00911D48">
        <w:tc>
          <w:tcPr>
            <w:tcW w:w="10026" w:type="dxa"/>
            <w:shd w:val="clear" w:color="auto" w:fill="FEE29C" w:themeFill="accent2" w:themeFillTint="66"/>
          </w:tcPr>
          <w:p w:rsidR="00911D48" w:rsidRPr="00911D48" w:rsidRDefault="00911D48" w:rsidP="00911D48">
            <w:pPr>
              <w:pStyle w:val="NormalWeb"/>
              <w:numPr>
                <w:ilvl w:val="0"/>
                <w:numId w:val="12"/>
              </w:numPr>
              <w:spacing w:before="0" w:beforeAutospacing="0" w:after="0" w:afterAutospacing="0"/>
              <w:ind w:left="1080" w:hanging="270"/>
              <w:rPr>
                <w:rFonts w:asciiTheme="minorHAnsi" w:hAnsiTheme="minorHAnsi" w:cs="Arial"/>
                <w:b/>
                <w:color w:val="FF0000"/>
              </w:rPr>
            </w:pPr>
            <w:r w:rsidRPr="00911D48">
              <w:rPr>
                <w:rFonts w:asciiTheme="minorHAnsi" w:hAnsiTheme="minorHAnsi" w:cs="Arial"/>
                <w:b/>
                <w:color w:val="FF0000"/>
              </w:rPr>
              <w:t>Conform art. 37 alin. (1), constituie contravenții, altele decât cele prevăzute în Legea nr. 51/2006, şi se sancţionează cu amendă de la 30.000 lei la 50.000 lei următoarele fapte:</w:t>
            </w:r>
          </w:p>
          <w:p w:rsidR="00911D48" w:rsidRPr="00911D48" w:rsidRDefault="00911D48" w:rsidP="00911D48">
            <w:pPr>
              <w:pStyle w:val="NormalWeb"/>
              <w:numPr>
                <w:ilvl w:val="0"/>
                <w:numId w:val="33"/>
              </w:numPr>
              <w:spacing w:before="0" w:beforeAutospacing="0" w:after="0" w:afterAutospacing="0"/>
              <w:rPr>
                <w:rFonts w:asciiTheme="minorHAnsi" w:eastAsia="Times New Roman" w:hAnsiTheme="minorHAnsi" w:cs="Arial"/>
                <w:color w:val="FF0000"/>
              </w:rPr>
            </w:pPr>
            <w:r w:rsidRPr="00911D48">
              <w:rPr>
                <w:rFonts w:asciiTheme="minorHAnsi" w:eastAsia="Times New Roman" w:hAnsiTheme="minorHAnsi" w:cs="Arial"/>
                <w:color w:val="FF0000"/>
              </w:rPr>
              <w:t>prestarea serviciului de iluminat public fără aprobarea de către autorităţile administraţiei publice locale a hotărârii de dare în administrare sau a contractului de delegare a gestiunii;</w:t>
            </w:r>
          </w:p>
          <w:p w:rsidR="00911D48" w:rsidRPr="00911D48" w:rsidRDefault="00911D48" w:rsidP="00911D48">
            <w:pPr>
              <w:pStyle w:val="NormalWeb"/>
              <w:numPr>
                <w:ilvl w:val="0"/>
                <w:numId w:val="33"/>
              </w:numPr>
              <w:spacing w:before="0" w:beforeAutospacing="0" w:after="0" w:afterAutospacing="0"/>
              <w:rPr>
                <w:rFonts w:asciiTheme="minorHAnsi" w:eastAsia="Times New Roman" w:hAnsiTheme="minorHAnsi" w:cs="Arial"/>
                <w:color w:val="FF0000"/>
              </w:rPr>
            </w:pPr>
            <w:r w:rsidRPr="00911D48">
              <w:rPr>
                <w:rFonts w:asciiTheme="minorHAnsi" w:eastAsia="Times New Roman" w:hAnsiTheme="minorHAnsi" w:cs="Arial"/>
                <w:color w:val="FF0000"/>
              </w:rPr>
              <w:lastRenderedPageBreak/>
              <w:t>atribuirea de către primar a unui contract de delegare a gestiunii serviciului de iluminat public fără respectarea procedurilor legale;</w:t>
            </w:r>
          </w:p>
          <w:p w:rsidR="00911D48" w:rsidRPr="00911D48" w:rsidRDefault="00911D48" w:rsidP="00911D48">
            <w:pPr>
              <w:pStyle w:val="NormalWeb"/>
              <w:numPr>
                <w:ilvl w:val="0"/>
                <w:numId w:val="33"/>
              </w:numPr>
              <w:spacing w:before="0" w:beforeAutospacing="0" w:after="0" w:afterAutospacing="0"/>
              <w:rPr>
                <w:rFonts w:asciiTheme="minorHAnsi" w:eastAsia="Times New Roman" w:hAnsiTheme="minorHAnsi" w:cs="Arial"/>
                <w:color w:val="FF0000"/>
              </w:rPr>
            </w:pPr>
            <w:r w:rsidRPr="00911D48">
              <w:rPr>
                <w:rFonts w:asciiTheme="minorHAnsi" w:eastAsia="Times New Roman" w:hAnsiTheme="minorHAnsi" w:cs="Arial"/>
                <w:color w:val="FF0000"/>
              </w:rPr>
              <w:t> darea în administrare de către primar a serviciului de iluminat public unui prestator fără licența de operare.</w:t>
            </w:r>
          </w:p>
          <w:p w:rsidR="00911D48" w:rsidRPr="00911D48" w:rsidRDefault="00911D48" w:rsidP="00911D48">
            <w:pPr>
              <w:pStyle w:val="NormalWeb"/>
              <w:numPr>
                <w:ilvl w:val="0"/>
                <w:numId w:val="17"/>
              </w:numPr>
              <w:spacing w:before="0" w:beforeAutospacing="0" w:after="0" w:afterAutospacing="0"/>
              <w:ind w:left="1170"/>
              <w:rPr>
                <w:rFonts w:asciiTheme="minorHAnsi" w:eastAsia="Times New Roman" w:hAnsiTheme="minorHAnsi" w:cs="Arial"/>
                <w:color w:val="FF0000"/>
              </w:rPr>
            </w:pPr>
            <w:r w:rsidRPr="00911D48">
              <w:rPr>
                <w:rFonts w:asciiTheme="minorHAnsi" w:hAnsiTheme="minorHAnsi" w:cs="Arial"/>
                <w:b/>
                <w:color w:val="FF0000"/>
              </w:rPr>
              <w:t>Conform art. 37 alin. (2), constituie contravenții, altele decât cele prevăzute în Legea nr. 51/2006, şi se sancţionează cu amendă de la 10.000 lei la 30.000 lei următoarele fapte:</w:t>
            </w:r>
          </w:p>
          <w:p w:rsidR="00911D48" w:rsidRPr="00911D48" w:rsidRDefault="00911D48" w:rsidP="00911D48">
            <w:pPr>
              <w:pStyle w:val="NormalWeb"/>
              <w:numPr>
                <w:ilvl w:val="0"/>
                <w:numId w:val="33"/>
              </w:numPr>
              <w:spacing w:before="0" w:beforeAutospacing="0" w:after="0" w:afterAutospacing="0"/>
              <w:rPr>
                <w:rFonts w:asciiTheme="minorHAnsi" w:eastAsia="Times New Roman" w:hAnsiTheme="minorHAnsi" w:cs="Arial"/>
                <w:color w:val="FF0000"/>
              </w:rPr>
            </w:pPr>
            <w:r w:rsidRPr="00911D48">
              <w:rPr>
                <w:rFonts w:asciiTheme="minorHAnsi" w:eastAsia="Times New Roman" w:hAnsiTheme="minorHAnsi" w:cs="Arial"/>
                <w:color w:val="FF0000"/>
              </w:rPr>
              <w:t> neurmărirea de către primar a întocmirii regulamentului propriu al serviciului, în termen de 90 de zile de la aprobarea regulamentului-cadru al serviciului;</w:t>
            </w:r>
          </w:p>
          <w:p w:rsidR="00911D48" w:rsidRPr="00911D48" w:rsidRDefault="00911D48" w:rsidP="00911D48">
            <w:pPr>
              <w:pStyle w:val="NormalWeb"/>
              <w:numPr>
                <w:ilvl w:val="0"/>
                <w:numId w:val="33"/>
              </w:numPr>
              <w:spacing w:before="0" w:beforeAutospacing="0" w:after="0" w:afterAutospacing="0"/>
              <w:rPr>
                <w:rFonts w:asciiTheme="minorHAnsi" w:eastAsia="Times New Roman" w:hAnsiTheme="minorHAnsi" w:cs="Arial"/>
                <w:color w:val="FF0000"/>
              </w:rPr>
            </w:pPr>
            <w:r w:rsidRPr="00911D48">
              <w:rPr>
                <w:rFonts w:asciiTheme="minorHAnsi" w:eastAsia="Times New Roman" w:hAnsiTheme="minorHAnsi" w:cs="Arial"/>
                <w:color w:val="FF0000"/>
              </w:rPr>
              <w:t>încălcarea oricărei alte obligaţii prevăzute de prezenta lege, de regulamentul serviciului sau a reglementarilor autorităţii competente pentru care nu s-a prevăzut o sancțiune specifică.</w:t>
            </w:r>
          </w:p>
          <w:p w:rsidR="00911D48" w:rsidRPr="00911D48" w:rsidRDefault="00911D48" w:rsidP="00911D48">
            <w:pPr>
              <w:pStyle w:val="NormalWeb"/>
              <w:spacing w:before="0" w:beforeAutospacing="0" w:after="0" w:afterAutospacing="0"/>
              <w:rPr>
                <w:rFonts w:asciiTheme="minorHAnsi" w:hAnsiTheme="minorHAnsi"/>
                <w:color w:val="FF0000"/>
              </w:rPr>
            </w:pPr>
            <w:r w:rsidRPr="00911D48">
              <w:rPr>
                <w:rFonts w:asciiTheme="minorHAnsi" w:hAnsiTheme="minorHAnsi"/>
                <w:b/>
                <w:color w:val="FF0000"/>
                <w:u w:val="single"/>
              </w:rPr>
              <w:t>NOTĂ</w:t>
            </w:r>
            <w:r w:rsidRPr="00911D48">
              <w:rPr>
                <w:rFonts w:asciiTheme="minorHAnsi" w:hAnsiTheme="minorHAnsi"/>
                <w:b/>
                <w:color w:val="FF0000"/>
              </w:rPr>
              <w:t xml:space="preserve">: </w:t>
            </w:r>
            <w:r w:rsidRPr="00911D48">
              <w:rPr>
                <w:rFonts w:asciiTheme="minorHAnsi" w:hAnsiTheme="minorHAnsi"/>
                <w:color w:val="FF0000"/>
              </w:rPr>
              <w:t>Aplicarea sancțiunilor pentru contravențiile prevăzute de art. 37  întră sub incidența Legii prevenirii nr. 270/2017.</w:t>
            </w:r>
          </w:p>
          <w:p w:rsidR="00911D48" w:rsidRDefault="00911D48" w:rsidP="00ED23BE">
            <w:pPr>
              <w:pStyle w:val="NormalWeb"/>
              <w:spacing w:before="0" w:beforeAutospacing="0" w:after="0" w:afterAutospacing="0"/>
              <w:rPr>
                <w:rFonts w:asciiTheme="minorHAnsi" w:hAnsiTheme="minorHAnsi" w:cs="Arial"/>
                <w:b/>
              </w:rPr>
            </w:pPr>
          </w:p>
        </w:tc>
      </w:tr>
    </w:tbl>
    <w:p w:rsidR="00911D48" w:rsidRPr="00962FCC" w:rsidRDefault="00911D48" w:rsidP="00ED23BE">
      <w:pPr>
        <w:pStyle w:val="NormalWeb"/>
        <w:spacing w:before="0" w:beforeAutospacing="0" w:after="0" w:afterAutospacing="0"/>
        <w:ind w:firstLine="708"/>
        <w:rPr>
          <w:rFonts w:asciiTheme="minorHAnsi" w:hAnsiTheme="minorHAnsi" w:cs="Arial"/>
          <w:b/>
        </w:rPr>
      </w:pPr>
    </w:p>
    <w:p w:rsidR="001E2B19" w:rsidRDefault="00693F5E" w:rsidP="00693F5E">
      <w:pPr>
        <w:pStyle w:val="NormalWeb"/>
        <w:spacing w:before="0" w:beforeAutospacing="0" w:after="0" w:afterAutospacing="0"/>
        <w:ind w:firstLine="708"/>
        <w:rPr>
          <w:rFonts w:asciiTheme="minorHAnsi" w:hAnsiTheme="minorHAnsi" w:cs="Arial"/>
          <w:b/>
          <w:color w:val="00B050"/>
        </w:rPr>
      </w:pPr>
      <w:r w:rsidRPr="003E0964">
        <w:rPr>
          <w:rFonts w:asciiTheme="minorHAnsi" w:hAnsiTheme="minorHAnsi" w:cs="Arial"/>
          <w:b/>
          <w:color w:val="00B050"/>
        </w:rPr>
        <w:t>Legea serviciilor publice de transport persoane în unităţile administrativ-teritoriale nr. 92/2007, cu modificările și completările ulterioare</w:t>
      </w:r>
      <w:r w:rsidR="001E2B19" w:rsidRPr="009424FF">
        <w:rPr>
          <w:rFonts w:asciiTheme="minorHAnsi" w:hAnsiTheme="minorHAnsi" w:cs="Arial"/>
          <w:b/>
          <w:color w:val="00B050"/>
        </w:rPr>
        <w:t>, stabilește următoarele contravenții în domeniul serviciilor de transport public:</w:t>
      </w:r>
    </w:p>
    <w:p w:rsidR="003E0964" w:rsidRPr="003E0964" w:rsidRDefault="003E0964" w:rsidP="00693F5E">
      <w:pPr>
        <w:pStyle w:val="NormalWeb"/>
        <w:numPr>
          <w:ilvl w:val="0"/>
          <w:numId w:val="12"/>
        </w:numPr>
        <w:spacing w:before="0" w:beforeAutospacing="0" w:after="240" w:afterAutospacing="0"/>
        <w:rPr>
          <w:rFonts w:asciiTheme="minorHAnsi" w:hAnsiTheme="minorHAnsi" w:cs="Arial"/>
          <w:b/>
          <w:color w:val="00B050"/>
        </w:rPr>
      </w:pPr>
      <w:r>
        <w:rPr>
          <w:color w:val="0000FF"/>
        </w:rPr>
        <w:t> </w:t>
      </w:r>
      <w:r>
        <w:rPr>
          <w:color w:val="0000FF"/>
        </w:rPr>
        <w:t> </w:t>
      </w:r>
      <w:r w:rsidRPr="003E0964">
        <w:rPr>
          <w:rFonts w:asciiTheme="minorHAnsi" w:hAnsiTheme="minorHAnsi" w:cs="Arial"/>
          <w:b/>
          <w:color w:val="00B050"/>
        </w:rPr>
        <w:t>Conform</w:t>
      </w:r>
      <w:r>
        <w:rPr>
          <w:color w:val="0000FF"/>
        </w:rPr>
        <w:t xml:space="preserve"> </w:t>
      </w:r>
      <w:r w:rsidRPr="003E0964">
        <w:rPr>
          <w:rFonts w:asciiTheme="minorHAnsi" w:hAnsiTheme="minorHAnsi" w:cs="Arial"/>
          <w:b/>
          <w:color w:val="00B050"/>
        </w:rPr>
        <w:t>art. 45 alin. (2) din  Legea serviciilor publice de transport persoane în unităţile administrativ-teritoriale nr. 92/2007, cu modificările și completările ulterioare, constituie contravenţie, dacă nu a fost săvârşită în astfel de condiţii încât, potrivit legii, să fie considerată infracţiune, şi se sancţionează cu amendă de la 100 lei la 500 lei utilizarea mijloacelor de transport public de către persoanele fizice care nu deţin un titlu de călătorie sau acesta nu mai este în perioada de valabilitate sau, după caz, refuză să prezinte organelor de control titlul de călătorie.</w:t>
      </w:r>
    </w:p>
    <w:p w:rsidR="003E0964" w:rsidRPr="003E0964" w:rsidRDefault="003E0964" w:rsidP="00434046">
      <w:pPr>
        <w:pStyle w:val="NormalWeb"/>
        <w:numPr>
          <w:ilvl w:val="0"/>
          <w:numId w:val="12"/>
        </w:numPr>
        <w:spacing w:before="0" w:beforeAutospacing="0" w:after="0" w:afterAutospacing="0"/>
        <w:rPr>
          <w:rFonts w:asciiTheme="minorHAnsi" w:hAnsiTheme="minorHAnsi" w:cs="Arial"/>
          <w:b/>
          <w:color w:val="00B050"/>
        </w:rPr>
      </w:pPr>
      <w:r w:rsidRPr="003E0964">
        <w:rPr>
          <w:rFonts w:asciiTheme="minorHAnsi" w:hAnsiTheme="minorHAnsi" w:cs="Arial"/>
          <w:b/>
          <w:color w:val="00B050"/>
        </w:rPr>
        <w:t>  </w:t>
      </w:r>
      <w:r w:rsidRPr="00693F5E">
        <w:rPr>
          <w:rFonts w:asciiTheme="minorHAnsi" w:hAnsiTheme="minorHAnsi" w:cs="Arial"/>
          <w:b/>
          <w:color w:val="00B050"/>
        </w:rPr>
        <w:t>Conform</w:t>
      </w:r>
      <w:r w:rsidRPr="003E0964">
        <w:rPr>
          <w:rFonts w:asciiTheme="minorHAnsi" w:hAnsiTheme="minorHAnsi" w:cs="Arial"/>
          <w:b/>
          <w:color w:val="00B050"/>
        </w:rPr>
        <w:t xml:space="preserve"> art. 45 alin. (3) din  Legea serviciilor publice de transport persoane în unităţile administrativ-teritoriale nr. 92/2007, cu modificările și completările ulterioare, constituie contravenţie şi se sancţionează cu amendă de la 1.000 lei la 3.000 lei, funcţionarii publici răspunzători pentru următoarele fapte:</w:t>
      </w:r>
    </w:p>
    <w:p w:rsidR="003E0964" w:rsidRPr="003E0964" w:rsidRDefault="003E0964" w:rsidP="00434046">
      <w:pPr>
        <w:pStyle w:val="NormalWeb"/>
        <w:spacing w:before="0" w:beforeAutospacing="0" w:after="0" w:afterAutospacing="0"/>
        <w:rPr>
          <w:rFonts w:asciiTheme="minorHAnsi" w:hAnsiTheme="minorHAnsi" w:cs="Arial"/>
          <w:b/>
          <w:color w:val="00B050"/>
        </w:rPr>
      </w:pPr>
      <w:r w:rsidRPr="003E0964">
        <w:rPr>
          <w:rFonts w:asciiTheme="minorHAnsi" w:hAnsiTheme="minorHAnsi" w:cs="Arial"/>
          <w:b/>
          <w:color w:val="00B050"/>
        </w:rPr>
        <w:t> </w:t>
      </w:r>
      <w:r w:rsidRPr="003E0964">
        <w:rPr>
          <w:rFonts w:asciiTheme="minorHAnsi" w:hAnsiTheme="minorHAnsi" w:cs="Arial"/>
          <w:b/>
          <w:color w:val="00B050"/>
        </w:rPr>
        <w:t> </w:t>
      </w:r>
      <w:r w:rsidR="00693F5E">
        <w:rPr>
          <w:rFonts w:asciiTheme="minorHAnsi" w:hAnsiTheme="minorHAnsi" w:cs="Arial"/>
          <w:b/>
          <w:color w:val="00B050"/>
        </w:rPr>
        <w:tab/>
      </w:r>
      <w:r w:rsidR="00693F5E">
        <w:rPr>
          <w:rFonts w:asciiTheme="minorHAnsi" w:hAnsiTheme="minorHAnsi" w:cs="Arial"/>
          <w:b/>
          <w:color w:val="00B050"/>
        </w:rPr>
        <w:tab/>
      </w:r>
      <w:r w:rsidRPr="003E0964">
        <w:rPr>
          <w:rFonts w:asciiTheme="minorHAnsi" w:hAnsiTheme="minorHAnsi" w:cs="Arial"/>
          <w:b/>
          <w:color w:val="00B050"/>
        </w:rPr>
        <w:t>a) neîndeplinirea sau îndeplinirea defectuoasă a prevederilor privind atribuirea gestiunii serviciului şi a licenţelor de traseu;</w:t>
      </w:r>
    </w:p>
    <w:p w:rsidR="003E0964" w:rsidRPr="00434046" w:rsidRDefault="003E0964" w:rsidP="003E0964">
      <w:pPr>
        <w:pStyle w:val="NormalWeb"/>
        <w:spacing w:before="0" w:beforeAutospacing="0" w:after="0" w:afterAutospacing="0"/>
        <w:rPr>
          <w:rFonts w:asciiTheme="minorHAnsi" w:hAnsiTheme="minorHAnsi" w:cs="Arial"/>
          <w:b/>
          <w:color w:val="00B050"/>
        </w:rPr>
      </w:pPr>
      <w:r w:rsidRPr="003E0964">
        <w:rPr>
          <w:rFonts w:asciiTheme="minorHAnsi" w:hAnsiTheme="minorHAnsi" w:cs="Arial"/>
          <w:b/>
          <w:color w:val="00B050"/>
        </w:rPr>
        <w:t> </w:t>
      </w:r>
      <w:r w:rsidRPr="003E0964">
        <w:rPr>
          <w:rFonts w:asciiTheme="minorHAnsi" w:hAnsiTheme="minorHAnsi" w:cs="Arial"/>
          <w:b/>
          <w:color w:val="00B050"/>
        </w:rPr>
        <w:t> </w:t>
      </w:r>
      <w:r w:rsidR="00693F5E">
        <w:rPr>
          <w:rFonts w:asciiTheme="minorHAnsi" w:hAnsiTheme="minorHAnsi" w:cs="Arial"/>
          <w:b/>
          <w:color w:val="00B050"/>
        </w:rPr>
        <w:tab/>
      </w:r>
      <w:r w:rsidR="00693F5E">
        <w:rPr>
          <w:rFonts w:asciiTheme="minorHAnsi" w:hAnsiTheme="minorHAnsi" w:cs="Arial"/>
          <w:b/>
          <w:color w:val="00B050"/>
        </w:rPr>
        <w:tab/>
      </w:r>
      <w:r w:rsidRPr="003E0964">
        <w:rPr>
          <w:rFonts w:asciiTheme="minorHAnsi" w:hAnsiTheme="minorHAnsi" w:cs="Arial"/>
          <w:b/>
          <w:color w:val="00B050"/>
        </w:rPr>
        <w:t>b) nerespectarea prevederilor art. 19 privind obligaţiile asumate de autorităţi prin contractele de atribuire a gestiunii, respectiv:</w:t>
      </w:r>
      <w:r w:rsidR="00434046">
        <w:rPr>
          <w:rFonts w:asciiTheme="minorHAnsi" w:hAnsiTheme="minorHAnsi" w:cs="Arial"/>
          <w:b/>
          <w:color w:val="00B050"/>
        </w:rPr>
        <w:t xml:space="preserve"> </w:t>
      </w:r>
      <w:r w:rsidRPr="003E0964">
        <w:rPr>
          <w:rFonts w:asciiTheme="minorHAnsi" w:hAnsiTheme="minorHAnsi" w:cs="Arial"/>
          <w:b/>
          <w:color w:val="00B050"/>
        </w:rPr>
        <w:t>„</w:t>
      </w:r>
      <w:r w:rsidRPr="00693F5E">
        <w:rPr>
          <w:rFonts w:asciiTheme="minorHAnsi" w:hAnsiTheme="minorHAnsi" w:cs="Arial"/>
          <w:b/>
          <w:i/>
          <w:color w:val="00B050"/>
        </w:rPr>
        <w:t>Autorităţile administraţiei publice locale şi asociaţiile de dezvoltare intercomunitară sau alte forme de asociere între unităţile administrativ-teritoriale au următoarele obligaţii faţă de operatorii de transport rutier şi transportatorii autorizaţi:</w:t>
      </w:r>
    </w:p>
    <w:p w:rsidR="003E0964" w:rsidRPr="00693F5E" w:rsidRDefault="00434046" w:rsidP="003E0964">
      <w:pPr>
        <w:pStyle w:val="NormalWeb"/>
        <w:spacing w:before="0" w:beforeAutospacing="0" w:after="0" w:afterAutospacing="0"/>
        <w:rPr>
          <w:rFonts w:asciiTheme="minorHAnsi" w:hAnsiTheme="minorHAnsi" w:cs="Arial"/>
          <w:b/>
          <w:i/>
          <w:color w:val="00B050"/>
        </w:rPr>
      </w:pPr>
      <w:r>
        <w:rPr>
          <w:rFonts w:asciiTheme="minorHAnsi" w:hAnsiTheme="minorHAnsi" w:cs="Arial"/>
          <w:b/>
          <w:i/>
          <w:color w:val="00B050"/>
        </w:rPr>
        <w:t> </w:t>
      </w:r>
      <w:r w:rsidR="003E0964" w:rsidRPr="00693F5E">
        <w:rPr>
          <w:rFonts w:asciiTheme="minorHAnsi" w:hAnsiTheme="minorHAnsi" w:cs="Arial"/>
          <w:b/>
          <w:i/>
          <w:color w:val="00B050"/>
        </w:rPr>
        <w:t xml:space="preserve"> a) să asigure un tratament egal şi nediscriminatoriu pentru toţi operatorii de transport rutier şi transportatorii autorizaţi; </w:t>
      </w:r>
    </w:p>
    <w:p w:rsidR="003E0964" w:rsidRPr="00693F5E" w:rsidRDefault="003E0964" w:rsidP="003E0964">
      <w:pPr>
        <w:pStyle w:val="NormalWeb"/>
        <w:spacing w:before="0" w:beforeAutospacing="0" w:after="0" w:afterAutospacing="0"/>
        <w:rPr>
          <w:rFonts w:asciiTheme="minorHAnsi" w:hAnsiTheme="minorHAnsi" w:cs="Arial"/>
          <w:b/>
          <w:i/>
          <w:color w:val="00B050"/>
        </w:rPr>
      </w:pPr>
      <w:r w:rsidRPr="00693F5E">
        <w:rPr>
          <w:rFonts w:asciiTheme="minorHAnsi" w:hAnsiTheme="minorHAnsi" w:cs="Arial"/>
          <w:b/>
          <w:i/>
          <w:color w:val="00B050"/>
        </w:rPr>
        <w:t>b) să asigure accesul operatorilor de transport rutier şi transportatorilor autorizaţi pentru realizarea serviciilor publice de transport local într-un mediu concurenţial şi transparent;</w:t>
      </w:r>
    </w:p>
    <w:p w:rsidR="003E0964" w:rsidRPr="00693F5E" w:rsidRDefault="003E0964" w:rsidP="003E0964">
      <w:pPr>
        <w:pStyle w:val="NormalWeb"/>
        <w:spacing w:before="0" w:beforeAutospacing="0" w:after="0" w:afterAutospacing="0"/>
        <w:rPr>
          <w:rFonts w:asciiTheme="minorHAnsi" w:hAnsiTheme="minorHAnsi" w:cs="Arial"/>
          <w:b/>
          <w:i/>
          <w:color w:val="00B050"/>
        </w:rPr>
      </w:pPr>
      <w:r w:rsidRPr="00693F5E">
        <w:rPr>
          <w:rFonts w:asciiTheme="minorHAnsi" w:hAnsiTheme="minorHAnsi" w:cs="Arial"/>
          <w:b/>
          <w:i/>
          <w:color w:val="00B050"/>
        </w:rPr>
        <w:t>c) să reglementeze, prin norme locale, modul de organizare şi funcţionare a fiecărui serviciu public de transport local;</w:t>
      </w:r>
    </w:p>
    <w:p w:rsidR="003E0964" w:rsidRPr="00693F5E" w:rsidRDefault="003E0964" w:rsidP="003E0964">
      <w:pPr>
        <w:pStyle w:val="NormalWeb"/>
        <w:spacing w:before="0" w:beforeAutospacing="0" w:after="0" w:afterAutospacing="0"/>
        <w:rPr>
          <w:rFonts w:asciiTheme="minorHAnsi" w:hAnsiTheme="minorHAnsi" w:cs="Arial"/>
          <w:b/>
          <w:i/>
          <w:color w:val="00B050"/>
        </w:rPr>
      </w:pPr>
      <w:r w:rsidRPr="00693F5E">
        <w:rPr>
          <w:rFonts w:asciiTheme="minorHAnsi" w:hAnsiTheme="minorHAnsi" w:cs="Arial"/>
          <w:b/>
          <w:i/>
          <w:color w:val="00B050"/>
        </w:rPr>
        <w:t xml:space="preserve">d) să păstreze confidenţialitatea informaţiilor, altele decât cele publice, cu privire la activitatea operatorilor de transport rutier şi a </w:t>
      </w:r>
      <w:r w:rsidR="00434046" w:rsidRPr="00693F5E">
        <w:rPr>
          <w:rFonts w:asciiTheme="minorHAnsi" w:hAnsiTheme="minorHAnsi" w:cs="Arial"/>
          <w:b/>
          <w:i/>
          <w:color w:val="00B050"/>
        </w:rPr>
        <w:t>transportatorilor</w:t>
      </w:r>
      <w:r w:rsidRPr="00693F5E">
        <w:rPr>
          <w:rFonts w:asciiTheme="minorHAnsi" w:hAnsiTheme="minorHAnsi" w:cs="Arial"/>
          <w:b/>
          <w:i/>
          <w:color w:val="00B050"/>
        </w:rPr>
        <w:t xml:space="preserve"> autorizaţi;</w:t>
      </w:r>
    </w:p>
    <w:p w:rsidR="003E0964" w:rsidRPr="00693F5E" w:rsidRDefault="003E0964" w:rsidP="003E0964">
      <w:pPr>
        <w:pStyle w:val="NormalWeb"/>
        <w:spacing w:before="0" w:beforeAutospacing="0" w:after="0" w:afterAutospacing="0"/>
        <w:rPr>
          <w:rFonts w:asciiTheme="minorHAnsi" w:hAnsiTheme="minorHAnsi" w:cs="Arial"/>
          <w:b/>
          <w:i/>
          <w:color w:val="00B050"/>
        </w:rPr>
      </w:pPr>
      <w:r w:rsidRPr="00693F5E">
        <w:rPr>
          <w:rFonts w:asciiTheme="minorHAnsi" w:hAnsiTheme="minorHAnsi" w:cs="Arial"/>
          <w:b/>
          <w:i/>
          <w:color w:val="00B050"/>
        </w:rPr>
        <w:t>e) să asigure finanţările convenite prin reglementările privind modalitatea de gestiune a serviciilor, dacă este cazul;</w:t>
      </w:r>
    </w:p>
    <w:p w:rsidR="003E0964" w:rsidRPr="003E0964" w:rsidRDefault="003E0964" w:rsidP="003E0964">
      <w:pPr>
        <w:pStyle w:val="NormalWeb"/>
        <w:spacing w:before="0" w:beforeAutospacing="0" w:after="240" w:afterAutospacing="0"/>
        <w:rPr>
          <w:rFonts w:asciiTheme="minorHAnsi" w:hAnsiTheme="minorHAnsi" w:cs="Arial"/>
          <w:b/>
          <w:color w:val="00B050"/>
        </w:rPr>
      </w:pPr>
      <w:r w:rsidRPr="00693F5E">
        <w:rPr>
          <w:rFonts w:asciiTheme="minorHAnsi" w:hAnsiTheme="minorHAnsi" w:cs="Arial"/>
          <w:b/>
          <w:i/>
          <w:color w:val="00B050"/>
        </w:rPr>
        <w:lastRenderedPageBreak/>
        <w:t>f) să respecte obligaţiile pe care şi le-au asumat prin contractele de atribuire a gestiunii, inclusiv pe cele referitoare la regimul investiţiilor realizate de operatorii de transport rutier şi transportatorii autorizaţi din fonduri proprii</w:t>
      </w:r>
      <w:r w:rsidRPr="003E0964">
        <w:rPr>
          <w:rFonts w:asciiTheme="minorHAnsi" w:hAnsiTheme="minorHAnsi" w:cs="Arial"/>
          <w:b/>
          <w:color w:val="00B050"/>
        </w:rPr>
        <w:t>”.</w:t>
      </w:r>
    </w:p>
    <w:p w:rsidR="003E0964" w:rsidRPr="003E0964" w:rsidRDefault="003E0964" w:rsidP="003E0964">
      <w:pPr>
        <w:pStyle w:val="NormalWeb"/>
        <w:spacing w:before="0" w:beforeAutospacing="0" w:after="0" w:afterAutospacing="0"/>
        <w:rPr>
          <w:rFonts w:asciiTheme="minorHAnsi" w:hAnsiTheme="minorHAnsi" w:cs="Arial"/>
          <w:b/>
          <w:color w:val="00B050"/>
        </w:rPr>
      </w:pPr>
      <w:r w:rsidRPr="003E0964">
        <w:rPr>
          <w:rFonts w:asciiTheme="minorHAnsi" w:hAnsiTheme="minorHAnsi" w:cs="Arial"/>
          <w:b/>
          <w:color w:val="00B050"/>
        </w:rPr>
        <w:t> </w:t>
      </w:r>
      <w:r w:rsidRPr="003E0964">
        <w:rPr>
          <w:rFonts w:asciiTheme="minorHAnsi" w:hAnsiTheme="minorHAnsi" w:cs="Arial"/>
          <w:b/>
          <w:color w:val="00B050"/>
        </w:rPr>
        <w:t> </w:t>
      </w:r>
      <w:r w:rsidR="00693F5E">
        <w:rPr>
          <w:rFonts w:asciiTheme="minorHAnsi" w:hAnsiTheme="minorHAnsi" w:cs="Arial"/>
          <w:b/>
          <w:color w:val="00B050"/>
        </w:rPr>
        <w:tab/>
      </w:r>
      <w:r w:rsidR="00693F5E">
        <w:rPr>
          <w:rFonts w:asciiTheme="minorHAnsi" w:hAnsiTheme="minorHAnsi" w:cs="Arial"/>
          <w:b/>
          <w:color w:val="00B050"/>
        </w:rPr>
        <w:tab/>
      </w:r>
      <w:r w:rsidRPr="003E0964">
        <w:rPr>
          <w:rFonts w:asciiTheme="minorHAnsi" w:hAnsiTheme="minorHAnsi" w:cs="Arial"/>
          <w:b/>
          <w:color w:val="00B050"/>
        </w:rPr>
        <w:t>c) nerespectarea prevederilor art. 20 privind atribuţiile autorităţilor de reglementare pentru domeniul serviciului public de transport local;:</w:t>
      </w:r>
    </w:p>
    <w:p w:rsidR="003E0964" w:rsidRPr="003E0964" w:rsidRDefault="003E0964" w:rsidP="003E0964">
      <w:pPr>
        <w:pStyle w:val="NormalWeb"/>
        <w:spacing w:before="0" w:beforeAutospacing="0" w:after="0" w:afterAutospacing="0"/>
        <w:rPr>
          <w:rFonts w:asciiTheme="minorHAnsi" w:hAnsiTheme="minorHAnsi" w:cs="Arial"/>
          <w:b/>
          <w:color w:val="00B050"/>
        </w:rPr>
      </w:pPr>
      <w:r w:rsidRPr="003E0964">
        <w:rPr>
          <w:rFonts w:asciiTheme="minorHAnsi" w:hAnsiTheme="minorHAnsi" w:cs="Arial"/>
          <w:b/>
          <w:color w:val="00B050"/>
        </w:rPr>
        <w:t>   </w:t>
      </w:r>
      <w:r w:rsidR="00693F5E">
        <w:rPr>
          <w:rFonts w:asciiTheme="minorHAnsi" w:hAnsiTheme="minorHAnsi" w:cs="Arial"/>
          <w:b/>
          <w:color w:val="00B050"/>
        </w:rPr>
        <w:tab/>
      </w:r>
      <w:r w:rsidR="00693F5E">
        <w:rPr>
          <w:rFonts w:asciiTheme="minorHAnsi" w:hAnsiTheme="minorHAnsi" w:cs="Arial"/>
          <w:b/>
          <w:color w:val="00B050"/>
        </w:rPr>
        <w:tab/>
      </w:r>
      <w:r w:rsidRPr="003E0964">
        <w:rPr>
          <w:rFonts w:asciiTheme="minorHAnsi" w:hAnsiTheme="minorHAnsi" w:cs="Arial"/>
          <w:b/>
          <w:color w:val="00B050"/>
        </w:rPr>
        <w:t>d) nerespectarea prevederilor art. 36 privind acordarea autorizaţiilor de transport;</w:t>
      </w:r>
    </w:p>
    <w:p w:rsidR="003E0964" w:rsidRPr="003E0964" w:rsidRDefault="003E0964" w:rsidP="003E0964">
      <w:pPr>
        <w:pStyle w:val="NormalWeb"/>
        <w:spacing w:before="0" w:beforeAutospacing="0" w:after="240" w:afterAutospacing="0"/>
        <w:rPr>
          <w:rFonts w:asciiTheme="minorHAnsi" w:hAnsiTheme="minorHAnsi" w:cs="Arial"/>
          <w:b/>
          <w:color w:val="00B050"/>
        </w:rPr>
      </w:pPr>
      <w:r w:rsidRPr="003E0964">
        <w:rPr>
          <w:rFonts w:asciiTheme="minorHAnsi" w:hAnsiTheme="minorHAnsi" w:cs="Arial"/>
          <w:b/>
          <w:color w:val="00B050"/>
        </w:rPr>
        <w:t> </w:t>
      </w:r>
      <w:r w:rsidR="00693F5E">
        <w:rPr>
          <w:rFonts w:asciiTheme="minorHAnsi" w:hAnsiTheme="minorHAnsi" w:cs="Arial"/>
          <w:b/>
          <w:color w:val="00B050"/>
        </w:rPr>
        <w:tab/>
      </w:r>
      <w:r w:rsidR="00693F5E">
        <w:rPr>
          <w:rFonts w:asciiTheme="minorHAnsi" w:hAnsiTheme="minorHAnsi" w:cs="Arial"/>
          <w:b/>
          <w:color w:val="00B050"/>
        </w:rPr>
        <w:tab/>
      </w:r>
      <w:r w:rsidRPr="003E0964">
        <w:rPr>
          <w:rFonts w:asciiTheme="minorHAnsi" w:hAnsiTheme="minorHAnsi" w:cs="Arial"/>
          <w:b/>
          <w:color w:val="00B050"/>
        </w:rPr>
        <w:t>e) nerespectarea prevederilor art. 39 privind retragerea sau suspendarea autorizaţiilor de transport.</w:t>
      </w:r>
    </w:p>
    <w:p w:rsidR="003E0964" w:rsidRPr="003E0964" w:rsidRDefault="003E0964" w:rsidP="00693F5E">
      <w:pPr>
        <w:pStyle w:val="NormalWeb"/>
        <w:numPr>
          <w:ilvl w:val="0"/>
          <w:numId w:val="12"/>
        </w:numPr>
        <w:spacing w:before="0" w:beforeAutospacing="0" w:after="240" w:afterAutospacing="0"/>
        <w:rPr>
          <w:rFonts w:asciiTheme="minorHAnsi" w:hAnsiTheme="minorHAnsi" w:cs="Arial"/>
          <w:b/>
          <w:color w:val="00B050"/>
        </w:rPr>
      </w:pPr>
      <w:r w:rsidRPr="003E0964">
        <w:rPr>
          <w:rFonts w:asciiTheme="minorHAnsi" w:hAnsiTheme="minorHAnsi" w:cs="Arial"/>
          <w:b/>
          <w:color w:val="00B050"/>
        </w:rPr>
        <w:t xml:space="preserve">Conform art. 45 alin. (4) din  Legea serviciilor publice de transport persoane în unităţile administrativ-teritoriale nr. 92/2007, cu modificările și completările ulterioare, constituie contravenţie şi se sancţionează cu amendă de la 1.000 lei la 3.000 lei, operatorii economici care nu au inscripţionat în mod corespunzător mijloacele de transport folosite pentru transportul în cont propriu. </w:t>
      </w:r>
    </w:p>
    <w:p w:rsidR="003E0964" w:rsidRPr="00434046" w:rsidRDefault="003E0964" w:rsidP="00434046">
      <w:pPr>
        <w:pStyle w:val="NormalWeb"/>
        <w:numPr>
          <w:ilvl w:val="0"/>
          <w:numId w:val="12"/>
        </w:numPr>
        <w:spacing w:before="0" w:beforeAutospacing="0" w:after="240" w:afterAutospacing="0"/>
        <w:rPr>
          <w:rFonts w:asciiTheme="minorHAnsi" w:hAnsiTheme="minorHAnsi" w:cs="Arial"/>
          <w:b/>
          <w:color w:val="00B050"/>
        </w:rPr>
      </w:pPr>
      <w:r w:rsidRPr="003E0964">
        <w:rPr>
          <w:rFonts w:asciiTheme="minorHAnsi" w:hAnsiTheme="minorHAnsi" w:cs="Arial"/>
          <w:b/>
          <w:color w:val="00B050"/>
        </w:rPr>
        <w:t>Conform art. 45 alin. (5) din  Legea serviciilor publice de transport persoane în unităţile administrativ-teritoriale nr. 92/2007, cu modificările și completările ulterioare,  constituie contravenţie şi se sancţionează cu amendă de la 1.000 lei la 3.000 lei conducătorul auto pentru nerespectarea prevederilor art. 4 alin. (2) privind refuzul de a prezenta la control documentele corespunzătoare.</w:t>
      </w:r>
    </w:p>
    <w:p w:rsidR="003E0964" w:rsidRPr="003E0964" w:rsidRDefault="003E0964" w:rsidP="00693F5E">
      <w:pPr>
        <w:pStyle w:val="NormalWeb"/>
        <w:numPr>
          <w:ilvl w:val="0"/>
          <w:numId w:val="12"/>
        </w:numPr>
        <w:spacing w:before="0" w:beforeAutospacing="0" w:after="240" w:afterAutospacing="0"/>
        <w:rPr>
          <w:rFonts w:asciiTheme="minorHAnsi" w:hAnsiTheme="minorHAnsi" w:cs="Arial"/>
          <w:b/>
          <w:color w:val="00B050"/>
        </w:rPr>
      </w:pPr>
      <w:r w:rsidRPr="003E0964">
        <w:rPr>
          <w:rFonts w:asciiTheme="minorHAnsi" w:hAnsiTheme="minorHAnsi" w:cs="Arial"/>
          <w:b/>
          <w:color w:val="00B050"/>
        </w:rPr>
        <w:t>Conform art. 45 alin. (6) din  Legea serviciilor publice de transport persoane în unităţile administrativ-teritoriale nr. 92/2007, cu modificările și completările ulterioare , constituie contravenţie şi se sancţionează cu amendă de la 5.000 lei la 10.000 lei, funcţionarii publici pentru nerespectarea prevederilor art. 18 alin. (1) lit. e) privind sancţionarea operatorilor economici care nu prestează serviciile la parametrii de performanţă la care s-au obligat.</w:t>
      </w:r>
    </w:p>
    <w:p w:rsidR="003E0964" w:rsidRPr="003E0964" w:rsidRDefault="003E0964" w:rsidP="00693F5E">
      <w:pPr>
        <w:pStyle w:val="NormalWeb"/>
        <w:numPr>
          <w:ilvl w:val="0"/>
          <w:numId w:val="12"/>
        </w:numPr>
        <w:spacing w:before="0" w:beforeAutospacing="0" w:after="240" w:afterAutospacing="0"/>
        <w:rPr>
          <w:rFonts w:asciiTheme="minorHAnsi" w:hAnsiTheme="minorHAnsi" w:cs="Arial"/>
          <w:b/>
          <w:color w:val="00B050"/>
        </w:rPr>
      </w:pPr>
      <w:r w:rsidRPr="003E0964">
        <w:rPr>
          <w:rFonts w:asciiTheme="minorHAnsi" w:hAnsiTheme="minorHAnsi" w:cs="Arial"/>
          <w:b/>
          <w:color w:val="00B050"/>
        </w:rPr>
        <w:t>Conform art. 45 alin. (6^1) din  Legea serviciilor publice de transport persoane în unităţile administrativ-teritoriale nr. 92/2007, cu modificările și completările ulterioare, constituie contravenţie şi se sancţionează cu amendă de la 10.000 lei la 30.000 lei operatorii de transport rutier pentru efectuarea serviciului public de transport rutier fără a deţine licenţă de traseu emisă în condiţiile prezentei legi.</w:t>
      </w:r>
    </w:p>
    <w:p w:rsidR="003E0964" w:rsidRPr="003E0964" w:rsidRDefault="003E0964" w:rsidP="00693F5E">
      <w:pPr>
        <w:pStyle w:val="NormalWeb"/>
        <w:numPr>
          <w:ilvl w:val="0"/>
          <w:numId w:val="12"/>
        </w:numPr>
        <w:spacing w:before="0" w:beforeAutospacing="0" w:after="240" w:afterAutospacing="0"/>
        <w:rPr>
          <w:rFonts w:asciiTheme="minorHAnsi" w:hAnsiTheme="minorHAnsi" w:cs="Arial"/>
          <w:b/>
          <w:color w:val="00B050"/>
        </w:rPr>
      </w:pPr>
      <w:r w:rsidRPr="003E0964">
        <w:rPr>
          <w:rFonts w:asciiTheme="minorHAnsi" w:hAnsiTheme="minorHAnsi" w:cs="Arial"/>
          <w:b/>
          <w:color w:val="00B050"/>
        </w:rPr>
        <w:t>Conform art. 45 alin. (6^2) din  Legea serviciilor publice de transport persoane în unităţile administrativ-teritoriale nr. 92/2007, cu modificările și completările ulterioare,  constituie contravenţie şi se sancţionează cu amendă de la 1.000 lei la 3.000 lei operatorul de transport pentru nedeţinerea la bordul autovehiculului a licenţei de traseu pentru serviciul public de transport efectuat.</w:t>
      </w:r>
    </w:p>
    <w:p w:rsidR="003E0964" w:rsidRPr="003E0964" w:rsidRDefault="003E0964" w:rsidP="00693F5E">
      <w:pPr>
        <w:pStyle w:val="NormalWeb"/>
        <w:numPr>
          <w:ilvl w:val="0"/>
          <w:numId w:val="12"/>
        </w:numPr>
        <w:spacing w:before="0" w:beforeAutospacing="0" w:after="0" w:afterAutospacing="0"/>
        <w:rPr>
          <w:rFonts w:asciiTheme="minorHAnsi" w:hAnsiTheme="minorHAnsi" w:cs="Arial"/>
          <w:b/>
          <w:color w:val="00B050"/>
        </w:rPr>
      </w:pPr>
      <w:r w:rsidRPr="003E0964">
        <w:rPr>
          <w:rFonts w:asciiTheme="minorHAnsi" w:hAnsiTheme="minorHAnsi" w:cs="Arial"/>
          <w:b/>
          <w:color w:val="00B050"/>
        </w:rPr>
        <w:t> </w:t>
      </w:r>
      <w:r w:rsidRPr="003E0964">
        <w:rPr>
          <w:rFonts w:asciiTheme="minorHAnsi" w:hAnsiTheme="minorHAnsi" w:cs="Arial"/>
          <w:b/>
          <w:color w:val="00B050"/>
        </w:rPr>
        <w:tab/>
        <w:t xml:space="preserve">Conform art. 45 alin. (7) din  Legea serviciilor publice de transport persoane în unităţile administrativ-teritoriale nr. 92/2007, cu modificările și completările ulterioare,   constituie contravenţie şi se sancţionează cu amendă de la 10.000 lei la 30.000 lei, operatorii de transport rutier şi transportatorii autorizaţi, pentru următoarele fapte: </w:t>
      </w:r>
    </w:p>
    <w:p w:rsidR="003E0964" w:rsidRPr="003E0964" w:rsidRDefault="003E0964" w:rsidP="00434046">
      <w:pPr>
        <w:pStyle w:val="NormalWeb"/>
        <w:spacing w:before="0" w:beforeAutospacing="0" w:after="0" w:afterAutospacing="0"/>
        <w:ind w:firstLine="708"/>
        <w:rPr>
          <w:rFonts w:asciiTheme="minorHAnsi" w:hAnsiTheme="minorHAnsi" w:cs="Arial"/>
          <w:b/>
          <w:color w:val="00B050"/>
        </w:rPr>
      </w:pPr>
      <w:r w:rsidRPr="003E0964">
        <w:rPr>
          <w:rFonts w:asciiTheme="minorHAnsi" w:hAnsiTheme="minorHAnsi" w:cs="Arial"/>
          <w:b/>
          <w:color w:val="00B050"/>
        </w:rPr>
        <w:t>a) nerespectarea prevederilor art. 4 alin. (1) privind condiţiile în care se execută serviciul public de transport local de persoane prin curse regulate;</w:t>
      </w:r>
    </w:p>
    <w:p w:rsidR="00693F5E" w:rsidRDefault="003E0964" w:rsidP="00434046">
      <w:pPr>
        <w:pStyle w:val="NormalWeb"/>
        <w:spacing w:before="0" w:beforeAutospacing="0" w:after="0" w:afterAutospacing="0"/>
        <w:ind w:firstLine="708"/>
        <w:rPr>
          <w:rFonts w:asciiTheme="minorHAnsi" w:hAnsiTheme="minorHAnsi" w:cs="Arial"/>
          <w:b/>
          <w:color w:val="00B050"/>
        </w:rPr>
      </w:pPr>
      <w:r w:rsidRPr="003E0964">
        <w:rPr>
          <w:rFonts w:asciiTheme="minorHAnsi" w:hAnsiTheme="minorHAnsi" w:cs="Arial"/>
          <w:b/>
          <w:color w:val="00B050"/>
        </w:rPr>
        <w:t xml:space="preserve">g) nerespectarea obligaţiilor prevăzute în contractele de delegare a gestiunii; </w:t>
      </w:r>
    </w:p>
    <w:p w:rsidR="003E0964" w:rsidRPr="003E0964" w:rsidRDefault="003E0964" w:rsidP="00434046">
      <w:pPr>
        <w:pStyle w:val="NormalWeb"/>
        <w:spacing w:before="0" w:beforeAutospacing="0" w:after="0" w:afterAutospacing="0"/>
        <w:ind w:firstLine="708"/>
        <w:rPr>
          <w:rFonts w:asciiTheme="minorHAnsi" w:hAnsiTheme="minorHAnsi" w:cs="Arial"/>
          <w:b/>
          <w:color w:val="00B050"/>
        </w:rPr>
      </w:pPr>
      <w:r w:rsidRPr="003E0964">
        <w:rPr>
          <w:rFonts w:asciiTheme="minorHAnsi" w:hAnsiTheme="minorHAnsi" w:cs="Arial"/>
          <w:b/>
          <w:color w:val="00B050"/>
        </w:rPr>
        <w:lastRenderedPageBreak/>
        <w:t>h) nerespectarea prevederilor art. 30 privind persoanele juridice care pot executa serviciul public de transport local de persoane;</w:t>
      </w:r>
    </w:p>
    <w:p w:rsidR="003E0964" w:rsidRPr="003E0964" w:rsidRDefault="003E0964" w:rsidP="00434046">
      <w:pPr>
        <w:pStyle w:val="NormalWeb"/>
        <w:spacing w:before="0" w:beforeAutospacing="0" w:after="0" w:afterAutospacing="0"/>
        <w:ind w:firstLine="708"/>
        <w:rPr>
          <w:rFonts w:asciiTheme="minorHAnsi" w:hAnsiTheme="minorHAnsi" w:cs="Arial"/>
          <w:b/>
          <w:color w:val="00B050"/>
        </w:rPr>
      </w:pPr>
      <w:r w:rsidRPr="003E0964">
        <w:rPr>
          <w:rFonts w:asciiTheme="minorHAnsi" w:hAnsiTheme="minorHAnsi" w:cs="Arial"/>
          <w:b/>
          <w:color w:val="00B050"/>
        </w:rPr>
        <w:t xml:space="preserve">i) nerespectarea prevederilor art. 31 privind evidenţierea distinctă în contabilitate pentru fiecare activitate desfăşurată; </w:t>
      </w:r>
    </w:p>
    <w:p w:rsidR="003E0964" w:rsidRPr="003E0964" w:rsidRDefault="003E0964" w:rsidP="00434046">
      <w:pPr>
        <w:pStyle w:val="NormalWeb"/>
        <w:spacing w:before="0" w:beforeAutospacing="0" w:after="0" w:afterAutospacing="0"/>
        <w:ind w:firstLine="708"/>
        <w:rPr>
          <w:rFonts w:asciiTheme="minorHAnsi" w:hAnsiTheme="minorHAnsi" w:cs="Arial"/>
          <w:b/>
          <w:color w:val="00B050"/>
        </w:rPr>
      </w:pPr>
      <w:r w:rsidRPr="003E0964">
        <w:rPr>
          <w:rFonts w:asciiTheme="minorHAnsi" w:hAnsiTheme="minorHAnsi" w:cs="Arial"/>
          <w:b/>
          <w:color w:val="00B050"/>
        </w:rPr>
        <w:t>j) nerespectarea prevederilor art. 32 alin. (1) privind respectarea regulamentelor şi caietelor de sarcini ale serviciilor publice de transport public local;</w:t>
      </w:r>
    </w:p>
    <w:p w:rsidR="003E0964" w:rsidRPr="003E0964" w:rsidRDefault="003E0964" w:rsidP="00434046">
      <w:pPr>
        <w:pStyle w:val="NormalWeb"/>
        <w:spacing w:before="0" w:beforeAutospacing="0" w:after="0" w:afterAutospacing="0"/>
        <w:ind w:firstLine="708"/>
        <w:rPr>
          <w:rFonts w:asciiTheme="minorHAnsi" w:hAnsiTheme="minorHAnsi" w:cs="Arial"/>
          <w:b/>
          <w:color w:val="00B050"/>
        </w:rPr>
      </w:pPr>
      <w:r w:rsidRPr="003E0964">
        <w:rPr>
          <w:rFonts w:asciiTheme="minorHAnsi" w:hAnsiTheme="minorHAnsi" w:cs="Arial"/>
          <w:b/>
          <w:color w:val="00B050"/>
        </w:rPr>
        <w:t>k) nerespectarea prevederilor art. 34 privind obligaţiile operatorilor de transport şi transportatorilor autorizaţi în realizarea serviciilor publice de transport local;</w:t>
      </w:r>
    </w:p>
    <w:p w:rsidR="003E0964" w:rsidRPr="003E0964" w:rsidRDefault="00693F5E" w:rsidP="003E0964">
      <w:pPr>
        <w:pStyle w:val="NormalWeb"/>
        <w:spacing w:before="0" w:beforeAutospacing="0" w:after="0" w:afterAutospacing="0"/>
        <w:rPr>
          <w:rFonts w:asciiTheme="minorHAnsi" w:hAnsiTheme="minorHAnsi" w:cs="Arial"/>
          <w:b/>
          <w:color w:val="00B050"/>
        </w:rPr>
      </w:pPr>
      <w:r>
        <w:rPr>
          <w:rFonts w:asciiTheme="minorHAnsi" w:hAnsiTheme="minorHAnsi" w:cs="Arial"/>
          <w:b/>
          <w:color w:val="00B050"/>
        </w:rPr>
        <w:t> </w:t>
      </w:r>
      <w:r w:rsidR="00434046">
        <w:rPr>
          <w:rFonts w:asciiTheme="minorHAnsi" w:hAnsiTheme="minorHAnsi" w:cs="Arial"/>
          <w:b/>
          <w:color w:val="00B050"/>
        </w:rPr>
        <w:tab/>
      </w:r>
      <w:r w:rsidR="003E0964" w:rsidRPr="003E0964">
        <w:rPr>
          <w:rFonts w:asciiTheme="minorHAnsi" w:hAnsiTheme="minorHAnsi" w:cs="Arial"/>
          <w:b/>
          <w:color w:val="00B050"/>
        </w:rPr>
        <w:t>l) nerespectarea prevederilor art. 37 alin. (7) privind regimul legitimaţiilor de călătorie;</w:t>
      </w:r>
    </w:p>
    <w:p w:rsidR="003E0964" w:rsidRPr="003E0964" w:rsidRDefault="003E0964" w:rsidP="00434046">
      <w:pPr>
        <w:pStyle w:val="NormalWeb"/>
        <w:spacing w:before="0" w:beforeAutospacing="0" w:after="0" w:afterAutospacing="0"/>
        <w:ind w:firstLine="708"/>
        <w:rPr>
          <w:rFonts w:asciiTheme="minorHAnsi" w:hAnsiTheme="minorHAnsi" w:cs="Arial"/>
          <w:b/>
          <w:color w:val="00B050"/>
        </w:rPr>
      </w:pPr>
      <w:r w:rsidRPr="003E0964">
        <w:rPr>
          <w:rFonts w:asciiTheme="minorHAnsi" w:hAnsiTheme="minorHAnsi" w:cs="Arial"/>
          <w:b/>
          <w:color w:val="00B050"/>
        </w:rPr>
        <w:t>m) nerespectarea prevederilor art. 40 privind folosirea de către un operator de transport sau transportator autorizat a documentelor eliberate pentru alt operator de transport sau transportator autorizat.</w:t>
      </w:r>
    </w:p>
    <w:p w:rsidR="003E0964" w:rsidRPr="003E0964" w:rsidRDefault="003E0964" w:rsidP="00693F5E">
      <w:pPr>
        <w:pStyle w:val="NormalWeb"/>
        <w:numPr>
          <w:ilvl w:val="0"/>
          <w:numId w:val="12"/>
        </w:numPr>
        <w:spacing w:before="0" w:beforeAutospacing="0" w:after="0" w:afterAutospacing="0"/>
        <w:rPr>
          <w:rFonts w:asciiTheme="minorHAnsi" w:hAnsiTheme="minorHAnsi" w:cs="Arial"/>
          <w:b/>
          <w:color w:val="00B050"/>
        </w:rPr>
      </w:pPr>
      <w:r w:rsidRPr="003E0964">
        <w:rPr>
          <w:rFonts w:asciiTheme="minorHAnsi" w:hAnsiTheme="minorHAnsi" w:cs="Arial"/>
          <w:b/>
          <w:color w:val="00B050"/>
        </w:rPr>
        <w:t>Conform art. 45 alin. (7^1) din  Legea serviciilor publice de transport persoane în unităţile administrativ-teritoriale nr. 92/2007, cu modificările și completările ulterioare,   constituie contravenţii şi se sancţionează cu amendă de la 4.000 lei la 6.000 lei operatorii de transport rutier pentru următoarele fapte:</w:t>
      </w:r>
    </w:p>
    <w:p w:rsidR="003E0964" w:rsidRPr="003E0964" w:rsidRDefault="003E0964" w:rsidP="00434046">
      <w:pPr>
        <w:pStyle w:val="NormalWeb"/>
        <w:spacing w:before="0" w:beforeAutospacing="0" w:after="0" w:afterAutospacing="0"/>
        <w:ind w:firstLine="708"/>
        <w:rPr>
          <w:rFonts w:asciiTheme="minorHAnsi" w:hAnsiTheme="minorHAnsi" w:cs="Arial"/>
          <w:b/>
          <w:color w:val="00B050"/>
        </w:rPr>
      </w:pPr>
      <w:r w:rsidRPr="003E0964">
        <w:rPr>
          <w:rFonts w:asciiTheme="minorHAnsi" w:hAnsiTheme="minorHAnsi" w:cs="Arial"/>
          <w:b/>
          <w:color w:val="00B050"/>
        </w:rPr>
        <w:t>a) nerespectarea obligaţiei de a emite abonamente pentru serviciul public de transport rutier al elevilor, potrivit art. 84 alin. (3^4) din Legea educaţiei naţionale nr. 1/2011, cu modificările şi completările ulterioare;</w:t>
      </w:r>
    </w:p>
    <w:p w:rsidR="003E0964" w:rsidRPr="003E0964" w:rsidRDefault="003E0964" w:rsidP="00434046">
      <w:pPr>
        <w:pStyle w:val="NormalWeb"/>
        <w:spacing w:before="0" w:beforeAutospacing="0" w:after="0" w:afterAutospacing="0"/>
        <w:ind w:firstLine="708"/>
        <w:rPr>
          <w:rFonts w:asciiTheme="minorHAnsi" w:hAnsiTheme="minorHAnsi" w:cs="Arial"/>
          <w:b/>
          <w:color w:val="00B050"/>
        </w:rPr>
      </w:pPr>
      <w:r w:rsidRPr="003E0964">
        <w:rPr>
          <w:rFonts w:asciiTheme="minorHAnsi" w:hAnsiTheme="minorHAnsi" w:cs="Arial"/>
          <w:b/>
          <w:color w:val="00B050"/>
        </w:rPr>
        <w:t>b) nerespectarea obligaţiei de a asigura transportul rutier al elevilor potrivit art. 84 alin. (3^4) din Legea nr. 1/2011, cu modificările şi completările ulterioare.</w:t>
      </w:r>
    </w:p>
    <w:p w:rsidR="003E0964" w:rsidRPr="003E0964" w:rsidRDefault="003E0964" w:rsidP="003E0964">
      <w:pPr>
        <w:pStyle w:val="NormalWeb"/>
        <w:spacing w:before="0" w:beforeAutospacing="0" w:after="0" w:afterAutospacing="0"/>
        <w:rPr>
          <w:rFonts w:asciiTheme="minorHAnsi" w:hAnsiTheme="minorHAnsi" w:cs="Arial"/>
          <w:b/>
          <w:color w:val="00B050"/>
        </w:rPr>
      </w:pPr>
      <w:r w:rsidRPr="003E0964">
        <w:rPr>
          <w:rFonts w:asciiTheme="minorHAnsi" w:hAnsiTheme="minorHAnsi" w:cs="Arial"/>
          <w:b/>
          <w:color w:val="00B050"/>
        </w:rPr>
        <w:t> </w:t>
      </w:r>
      <w:r w:rsidRPr="003E0964">
        <w:rPr>
          <w:rFonts w:asciiTheme="minorHAnsi" w:hAnsiTheme="minorHAnsi" w:cs="Arial"/>
          <w:b/>
          <w:color w:val="00B050"/>
        </w:rPr>
        <w:t> </w:t>
      </w:r>
    </w:p>
    <w:p w:rsidR="003E0964" w:rsidRDefault="003E0964" w:rsidP="00693F5E">
      <w:pPr>
        <w:pStyle w:val="NormalWeb"/>
        <w:numPr>
          <w:ilvl w:val="0"/>
          <w:numId w:val="40"/>
        </w:numPr>
        <w:spacing w:before="0" w:beforeAutospacing="0" w:after="0" w:afterAutospacing="0"/>
        <w:rPr>
          <w:rFonts w:asciiTheme="minorHAnsi" w:hAnsiTheme="minorHAnsi" w:cs="Arial"/>
          <w:b/>
          <w:color w:val="00B050"/>
        </w:rPr>
      </w:pPr>
      <w:r w:rsidRPr="003E0964">
        <w:rPr>
          <w:rFonts w:asciiTheme="minorHAnsi" w:hAnsiTheme="minorHAnsi" w:cs="Arial"/>
          <w:b/>
          <w:color w:val="00B050"/>
        </w:rPr>
        <w:t xml:space="preserve">Conform art. 46^1 alin. (1) din  Legea serviciilor publice de transport persoane în unităţile administrativ-teritoriale nr. 92/2007, cu modificările și completările ulterioare, în cazul utilizării pentru transport a unui autovehicul fără a se deţine următoarele documente valabile, după caz, autorizaţie de transport, copia conformă a acesteia, licenţă de traseu, se suspendă dreptul de utilizare a autovehiculului, prin reţinerea de către ofiţerii şi/sau agenţii de poliţie din cadrul Poliţiei Române care au calitatea de poliţişti rutieri a plăcuţelor cu numărul de înmatriculare şi a certificatului de înmatriculare, aplicându-se şi sancţiunea contravenţională corespunzătoare. </w:t>
      </w:r>
    </w:p>
    <w:p w:rsidR="00E0238F" w:rsidRPr="003E0964" w:rsidRDefault="00E0238F" w:rsidP="00E0238F">
      <w:pPr>
        <w:pStyle w:val="NormalWeb"/>
        <w:spacing w:before="0" w:beforeAutospacing="0" w:after="0" w:afterAutospacing="0"/>
        <w:ind w:left="720"/>
        <w:rPr>
          <w:rFonts w:asciiTheme="minorHAnsi" w:hAnsiTheme="minorHAnsi" w:cs="Arial"/>
          <w:b/>
          <w:color w:val="00B050"/>
        </w:rPr>
      </w:pPr>
    </w:p>
    <w:p w:rsidR="003E0964" w:rsidRPr="003E0964" w:rsidRDefault="003E0964" w:rsidP="00693F5E">
      <w:pPr>
        <w:pStyle w:val="NormalWeb"/>
        <w:numPr>
          <w:ilvl w:val="0"/>
          <w:numId w:val="40"/>
        </w:numPr>
        <w:spacing w:before="0" w:beforeAutospacing="0" w:after="0" w:afterAutospacing="0"/>
        <w:rPr>
          <w:rFonts w:asciiTheme="minorHAnsi" w:hAnsiTheme="minorHAnsi" w:cs="Arial"/>
          <w:b/>
          <w:color w:val="00B050"/>
        </w:rPr>
      </w:pPr>
      <w:r w:rsidRPr="003E0964">
        <w:rPr>
          <w:rFonts w:asciiTheme="minorHAnsi" w:hAnsiTheme="minorHAnsi" w:cs="Arial"/>
          <w:b/>
          <w:color w:val="00B050"/>
        </w:rPr>
        <w:t>Conform art. 46^1 alin. (2) din  Legea serviciilor publice de transport persoane în unităţile administrativ-teritoriale nr. 92/2007, ofiţerii şi/sau agenţii de poliţie din cadrul Poliţiei Române care au calitatea de poliţişti rutieri au dreptul să reţină plăcuţele cu numărul de înmatriculare, precum şi documentele prevăzute la alin. (1), dacă acestea au valabilitatea depăşită sau nu sunt conforme cu serviciul public de transport efectuat.</w:t>
      </w:r>
    </w:p>
    <w:p w:rsidR="003E0964" w:rsidRPr="003E0964" w:rsidRDefault="003E0964" w:rsidP="003E0964">
      <w:pPr>
        <w:pStyle w:val="NormalWeb"/>
        <w:spacing w:before="0" w:beforeAutospacing="0" w:after="0" w:afterAutospacing="0"/>
        <w:rPr>
          <w:rFonts w:asciiTheme="minorHAnsi" w:hAnsiTheme="minorHAnsi" w:cs="Arial"/>
          <w:b/>
          <w:color w:val="00B050"/>
        </w:rPr>
      </w:pPr>
    </w:p>
    <w:p w:rsidR="003E0964" w:rsidRPr="003E0964" w:rsidRDefault="003E0964" w:rsidP="00693F5E">
      <w:pPr>
        <w:pStyle w:val="NormalWeb"/>
        <w:numPr>
          <w:ilvl w:val="0"/>
          <w:numId w:val="40"/>
        </w:numPr>
        <w:spacing w:before="0" w:beforeAutospacing="0" w:after="0" w:afterAutospacing="0"/>
        <w:rPr>
          <w:rFonts w:asciiTheme="minorHAnsi" w:hAnsiTheme="minorHAnsi" w:cs="Arial"/>
          <w:b/>
          <w:color w:val="00B050"/>
        </w:rPr>
      </w:pPr>
      <w:r w:rsidRPr="003E0964">
        <w:rPr>
          <w:rFonts w:asciiTheme="minorHAnsi" w:hAnsiTheme="minorHAnsi" w:cs="Arial"/>
          <w:b/>
          <w:color w:val="00B050"/>
        </w:rPr>
        <w:t>Conform art. 46^1 alin. (3) din  Legea serviciilor publice de transport persoane în unităţile administrativ-teritoriale nr. 92/2007, în cazul utilizării pentru transport a unui autovehicul fără a deţine licenţă de traseu pentru serviciu public, se suspendă dreptul de utilizare al autovehiculului, prin reţinerea de către inspectorii din cadrul Inspectoratului de Stat pentru Controlul în Transportul Rutier, după caz, a plăcuţelor cu numărul de înmatriculare şi a certificatului de înmatriculare, aplicându-se şi sancţiunea contravenţională corespunzătoare prevăzută la art. 45 alin (6^1).</w:t>
      </w:r>
    </w:p>
    <w:p w:rsidR="003E0964" w:rsidRPr="003E0964" w:rsidRDefault="003E0964" w:rsidP="003E0964">
      <w:pPr>
        <w:pStyle w:val="NormalWeb"/>
        <w:spacing w:before="0" w:beforeAutospacing="0" w:after="0" w:afterAutospacing="0"/>
        <w:rPr>
          <w:rFonts w:asciiTheme="minorHAnsi" w:hAnsiTheme="minorHAnsi" w:cs="Arial"/>
          <w:b/>
          <w:color w:val="00B050"/>
        </w:rPr>
      </w:pPr>
      <w:r w:rsidRPr="003E0964">
        <w:rPr>
          <w:rFonts w:asciiTheme="minorHAnsi" w:hAnsiTheme="minorHAnsi" w:cs="Arial"/>
          <w:b/>
          <w:color w:val="00B050"/>
        </w:rPr>
        <w:t> </w:t>
      </w:r>
      <w:r w:rsidRPr="003E0964">
        <w:rPr>
          <w:rFonts w:asciiTheme="minorHAnsi" w:hAnsiTheme="minorHAnsi" w:cs="Arial"/>
          <w:b/>
          <w:color w:val="00B050"/>
        </w:rPr>
        <w:t> </w:t>
      </w:r>
      <w:r w:rsidRPr="003E0964">
        <w:rPr>
          <w:rFonts w:asciiTheme="minorHAnsi" w:hAnsiTheme="minorHAnsi" w:cs="Arial"/>
          <w:b/>
          <w:color w:val="00B050"/>
        </w:rPr>
        <w:t>(4) Cu ocazia notificării prevăzute la alin. (3), documentele reţinute se predau autorităţii emitente, pentru a lua măsurile corespunzătoare.</w:t>
      </w:r>
    </w:p>
    <w:p w:rsidR="003E0964" w:rsidRPr="003E0964" w:rsidRDefault="003E0964" w:rsidP="003E0964">
      <w:pPr>
        <w:pStyle w:val="NormalWeb"/>
        <w:spacing w:before="0" w:beforeAutospacing="0" w:after="0" w:afterAutospacing="0"/>
        <w:rPr>
          <w:rFonts w:asciiTheme="minorHAnsi" w:hAnsiTheme="minorHAnsi" w:cs="Arial"/>
          <w:b/>
          <w:color w:val="00B050"/>
        </w:rPr>
      </w:pPr>
      <w:r w:rsidRPr="003E0964">
        <w:rPr>
          <w:rFonts w:asciiTheme="minorHAnsi" w:hAnsiTheme="minorHAnsi" w:cs="Arial"/>
          <w:b/>
          <w:color w:val="00B050"/>
        </w:rPr>
        <w:t> </w:t>
      </w:r>
      <w:r w:rsidRPr="003E0964">
        <w:rPr>
          <w:rFonts w:asciiTheme="minorHAnsi" w:hAnsiTheme="minorHAnsi" w:cs="Arial"/>
          <w:b/>
          <w:color w:val="00B050"/>
        </w:rPr>
        <w:t> </w:t>
      </w:r>
      <w:r w:rsidRPr="003E0964">
        <w:rPr>
          <w:rFonts w:asciiTheme="minorHAnsi" w:hAnsiTheme="minorHAnsi" w:cs="Arial"/>
          <w:b/>
          <w:color w:val="00B050"/>
        </w:rPr>
        <w:t>(5) Suspendarea notificată a dreptului de utilizare a autovehiculului încetează, iar plăcuţele cu numărul de înmatriculare şi certificatele de înmatriculare se restituie, la cerere, dacă sunt îndeplinite cumulativ următoarele condiţii:</w:t>
      </w:r>
    </w:p>
    <w:p w:rsidR="003E0964" w:rsidRPr="003E0964" w:rsidRDefault="003E0964" w:rsidP="003E0964">
      <w:pPr>
        <w:pStyle w:val="NormalWeb"/>
        <w:spacing w:before="0" w:beforeAutospacing="0" w:after="0" w:afterAutospacing="0"/>
        <w:rPr>
          <w:rFonts w:asciiTheme="minorHAnsi" w:hAnsiTheme="minorHAnsi" w:cs="Arial"/>
          <w:b/>
          <w:color w:val="00B050"/>
        </w:rPr>
      </w:pPr>
      <w:r w:rsidRPr="003E0964">
        <w:rPr>
          <w:rFonts w:asciiTheme="minorHAnsi" w:hAnsiTheme="minorHAnsi" w:cs="Arial"/>
          <w:b/>
          <w:color w:val="00B050"/>
        </w:rPr>
        <w:lastRenderedPageBreak/>
        <w:t> </w:t>
      </w:r>
      <w:r w:rsidRPr="003E0964">
        <w:rPr>
          <w:rFonts w:asciiTheme="minorHAnsi" w:hAnsiTheme="minorHAnsi" w:cs="Arial"/>
          <w:b/>
          <w:color w:val="00B050"/>
        </w:rPr>
        <w:t> </w:t>
      </w:r>
      <w:r w:rsidRPr="003E0964">
        <w:rPr>
          <w:rFonts w:asciiTheme="minorHAnsi" w:hAnsiTheme="minorHAnsi" w:cs="Arial"/>
          <w:b/>
          <w:color w:val="00B050"/>
        </w:rPr>
        <w:t>a) au trecut cel puţin 30 de zile de la data procesului-verbal de reţinere;</w:t>
      </w:r>
    </w:p>
    <w:p w:rsidR="003E0964" w:rsidRPr="003E0964" w:rsidRDefault="003E0964" w:rsidP="00E0238F">
      <w:pPr>
        <w:pStyle w:val="NormalWeb"/>
        <w:spacing w:before="0" w:beforeAutospacing="0" w:after="0" w:afterAutospacing="0"/>
        <w:rPr>
          <w:rFonts w:asciiTheme="minorHAnsi" w:hAnsiTheme="minorHAnsi" w:cs="Arial"/>
          <w:b/>
          <w:color w:val="00B050"/>
        </w:rPr>
      </w:pPr>
      <w:r w:rsidRPr="003E0964">
        <w:rPr>
          <w:rFonts w:asciiTheme="minorHAnsi" w:hAnsiTheme="minorHAnsi" w:cs="Arial"/>
          <w:b/>
          <w:color w:val="00B050"/>
        </w:rPr>
        <w:t> </w:t>
      </w:r>
      <w:r w:rsidRPr="003E0964">
        <w:rPr>
          <w:rFonts w:asciiTheme="minorHAnsi" w:hAnsiTheme="minorHAnsi" w:cs="Arial"/>
          <w:b/>
          <w:color w:val="00B050"/>
        </w:rPr>
        <w:t> </w:t>
      </w:r>
      <w:r w:rsidRPr="003E0964">
        <w:rPr>
          <w:rFonts w:asciiTheme="minorHAnsi" w:hAnsiTheme="minorHAnsi" w:cs="Arial"/>
          <w:b/>
          <w:color w:val="00B050"/>
        </w:rPr>
        <w:t>b) se depune dovada achitării amenzii contravenţionale.</w:t>
      </w:r>
    </w:p>
    <w:p w:rsidR="003E0964" w:rsidRPr="003E0964" w:rsidRDefault="003E0964" w:rsidP="00E0238F">
      <w:pPr>
        <w:pStyle w:val="NormalWeb"/>
        <w:spacing w:before="0" w:beforeAutospacing="0" w:after="0" w:afterAutospacing="0"/>
        <w:rPr>
          <w:rFonts w:asciiTheme="minorHAnsi" w:hAnsiTheme="minorHAnsi" w:cs="Arial"/>
          <w:b/>
          <w:color w:val="00B050"/>
        </w:rPr>
      </w:pPr>
      <w:r w:rsidRPr="003E0964">
        <w:rPr>
          <w:rFonts w:asciiTheme="minorHAnsi" w:hAnsiTheme="minorHAnsi" w:cs="Arial"/>
          <w:b/>
          <w:color w:val="00B050"/>
        </w:rPr>
        <w:t> </w:t>
      </w:r>
      <w:r w:rsidRPr="003E0964">
        <w:rPr>
          <w:rFonts w:asciiTheme="minorHAnsi" w:hAnsiTheme="minorHAnsi" w:cs="Arial"/>
          <w:b/>
          <w:color w:val="00B050"/>
        </w:rPr>
        <w:t> </w:t>
      </w:r>
      <w:r w:rsidRPr="003E0964">
        <w:rPr>
          <w:rFonts w:asciiTheme="minorHAnsi" w:hAnsiTheme="minorHAnsi" w:cs="Arial"/>
          <w:b/>
          <w:color w:val="00B050"/>
        </w:rPr>
        <w:t>(6) După epuizarea unui termen notificat de suspendare a dreptului de utilizare a unui autovehicul, dacă nu se face dovada achitării amenzii contravenţionale, se notifică deţinătorului prelungirea suspendării pentru încă 6 luni.</w:t>
      </w:r>
    </w:p>
    <w:p w:rsidR="003E0964" w:rsidRPr="003E0964" w:rsidRDefault="003E0964" w:rsidP="003E0964">
      <w:pPr>
        <w:pStyle w:val="NormalWeb"/>
        <w:spacing w:before="0" w:beforeAutospacing="0" w:after="0" w:afterAutospacing="0"/>
        <w:rPr>
          <w:rFonts w:asciiTheme="minorHAnsi" w:hAnsiTheme="minorHAnsi" w:cs="Arial"/>
          <w:b/>
          <w:color w:val="00B050"/>
        </w:rPr>
      </w:pPr>
      <w:r w:rsidRPr="003E0964">
        <w:rPr>
          <w:rFonts w:asciiTheme="minorHAnsi" w:hAnsiTheme="minorHAnsi" w:cs="Arial"/>
          <w:b/>
          <w:color w:val="00B050"/>
        </w:rPr>
        <w:t> </w:t>
      </w:r>
      <w:r w:rsidRPr="003E0964">
        <w:rPr>
          <w:rFonts w:asciiTheme="minorHAnsi" w:hAnsiTheme="minorHAnsi" w:cs="Arial"/>
          <w:b/>
          <w:color w:val="00B050"/>
        </w:rPr>
        <w:t> </w:t>
      </w:r>
      <w:r w:rsidRPr="003E0964">
        <w:rPr>
          <w:rFonts w:asciiTheme="minorHAnsi" w:hAnsiTheme="minorHAnsi" w:cs="Arial"/>
          <w:b/>
          <w:color w:val="00B050"/>
        </w:rPr>
        <w:t>(7) Dacă în decurs de cel mult 12 luni de la încetarea ultimei suspendări a dreptului de utilizare a autovehiculului se aplică o nouă suspendare, nu se mai poate beneficia de reducerea termenului prevăzut la alin. (5) lit. a).</w:t>
      </w:r>
    </w:p>
    <w:p w:rsidR="00BF437B" w:rsidRPr="009424FF" w:rsidRDefault="003E0964" w:rsidP="00D775E2">
      <w:pPr>
        <w:pStyle w:val="NormalWeb"/>
        <w:spacing w:before="0" w:beforeAutospacing="0" w:after="240" w:afterAutospacing="0"/>
        <w:rPr>
          <w:rFonts w:asciiTheme="minorHAnsi" w:hAnsiTheme="minorHAnsi" w:cs="Arial"/>
          <w:b/>
          <w:color w:val="00B050"/>
        </w:rPr>
      </w:pPr>
      <w:r w:rsidRPr="003E0964">
        <w:rPr>
          <w:rFonts w:asciiTheme="minorHAnsi" w:hAnsiTheme="minorHAnsi" w:cs="Arial"/>
          <w:b/>
          <w:color w:val="00B050"/>
        </w:rPr>
        <w:t> </w:t>
      </w:r>
      <w:r w:rsidRPr="003E0964">
        <w:rPr>
          <w:rFonts w:asciiTheme="minorHAnsi" w:hAnsiTheme="minorHAnsi" w:cs="Arial"/>
          <w:b/>
          <w:color w:val="00B050"/>
        </w:rPr>
        <w:t> </w:t>
      </w:r>
      <w:r w:rsidRPr="003E0964">
        <w:rPr>
          <w:rFonts w:asciiTheme="minorHAnsi" w:hAnsiTheme="minorHAnsi" w:cs="Arial"/>
          <w:b/>
          <w:color w:val="00B050"/>
        </w:rPr>
        <w:t>(8) Pe perioada suspendării dreptului de utilizare a unui autovehicul acesta nu poate fi reînmatriculat.</w:t>
      </w:r>
    </w:p>
    <w:p w:rsidR="002D48CE" w:rsidRDefault="002D48CE" w:rsidP="002D48CE">
      <w:pPr>
        <w:pStyle w:val="NormalWeb"/>
        <w:numPr>
          <w:ilvl w:val="0"/>
          <w:numId w:val="31"/>
        </w:numPr>
        <w:spacing w:before="0" w:beforeAutospacing="0" w:after="0" w:afterAutospacing="0"/>
        <w:rPr>
          <w:rFonts w:asciiTheme="minorHAnsi" w:hAnsiTheme="minorHAnsi"/>
          <w:color w:val="00B050"/>
        </w:rPr>
      </w:pPr>
      <w:r w:rsidRPr="00707631">
        <w:rPr>
          <w:rFonts w:asciiTheme="minorHAnsi" w:hAnsiTheme="minorHAnsi"/>
          <w:b/>
          <w:color w:val="00B050"/>
        </w:rPr>
        <w:t xml:space="preserve">Observații: </w:t>
      </w:r>
      <w:r w:rsidR="00F504E4" w:rsidRPr="00E0238F">
        <w:rPr>
          <w:rFonts w:asciiTheme="minorHAnsi" w:hAnsiTheme="minorHAnsi"/>
          <w:b/>
          <w:color w:val="00B050"/>
        </w:rPr>
        <w:t>Constatarea contravențiilor</w:t>
      </w:r>
      <w:r w:rsidRPr="00E0238F">
        <w:rPr>
          <w:rFonts w:asciiTheme="minorHAnsi" w:hAnsiTheme="minorHAnsi"/>
          <w:b/>
          <w:color w:val="00B050"/>
        </w:rPr>
        <w:t xml:space="preserve"> şi aplicarea sancţiunilor</w:t>
      </w:r>
      <w:r w:rsidR="00F504E4" w:rsidRPr="00E0238F">
        <w:rPr>
          <w:rFonts w:asciiTheme="minorHAnsi" w:hAnsiTheme="minorHAnsi"/>
          <w:b/>
          <w:color w:val="00B050"/>
        </w:rPr>
        <w:t xml:space="preserve"> prevăzute de </w:t>
      </w:r>
      <w:r w:rsidR="00E0238F" w:rsidRPr="003E0964">
        <w:rPr>
          <w:rFonts w:asciiTheme="minorHAnsi" w:hAnsiTheme="minorHAnsi" w:cs="Arial"/>
          <w:b/>
          <w:color w:val="00B050"/>
        </w:rPr>
        <w:t>Legea serviciilor publice de transport persoane în unităţil</w:t>
      </w:r>
      <w:r w:rsidR="00E0238F">
        <w:rPr>
          <w:rFonts w:asciiTheme="minorHAnsi" w:hAnsiTheme="minorHAnsi" w:cs="Arial"/>
          <w:b/>
          <w:color w:val="00B050"/>
        </w:rPr>
        <w:t>e administrativ-teritoriale nr.</w:t>
      </w:r>
      <w:r w:rsidR="00E0238F" w:rsidRPr="003E0964">
        <w:rPr>
          <w:rFonts w:asciiTheme="minorHAnsi" w:hAnsiTheme="minorHAnsi" w:cs="Arial"/>
          <w:b/>
          <w:color w:val="00B050"/>
        </w:rPr>
        <w:t>92/2007</w:t>
      </w:r>
      <w:r w:rsidR="00E0238F">
        <w:rPr>
          <w:rFonts w:asciiTheme="minorHAnsi" w:hAnsiTheme="minorHAnsi" w:cs="Arial"/>
          <w:b/>
          <w:color w:val="00B050"/>
        </w:rPr>
        <w:t>, cu modificările și completările ulterioare</w:t>
      </w:r>
      <w:r w:rsidR="00F504E4" w:rsidRPr="00E0238F">
        <w:rPr>
          <w:rFonts w:asciiTheme="minorHAnsi" w:hAnsiTheme="minorHAnsi"/>
          <w:b/>
          <w:color w:val="00B050"/>
        </w:rPr>
        <w:t xml:space="preserve"> nu intră în atribuțiile și competențele A.N.R.S.C.</w:t>
      </w:r>
      <w:r w:rsidRPr="00E0238F">
        <w:rPr>
          <w:rFonts w:asciiTheme="minorHAnsi" w:hAnsiTheme="minorHAnsi"/>
          <w:b/>
          <w:color w:val="00B050"/>
        </w:rPr>
        <w:t>.</w:t>
      </w:r>
    </w:p>
    <w:p w:rsidR="00043976" w:rsidRDefault="00043976" w:rsidP="00043976">
      <w:pPr>
        <w:pStyle w:val="NormalWeb"/>
        <w:spacing w:before="0" w:beforeAutospacing="0" w:after="0" w:afterAutospacing="0"/>
        <w:rPr>
          <w:rFonts w:asciiTheme="minorHAnsi" w:hAnsiTheme="minorHAnsi"/>
          <w:color w:val="00B050"/>
        </w:rPr>
      </w:pPr>
      <w:r>
        <w:rPr>
          <w:rFonts w:asciiTheme="minorHAnsi" w:hAnsiTheme="minorHAnsi"/>
          <w:b/>
          <w:color w:val="00B050"/>
        </w:rPr>
        <w:t>Astfel:</w:t>
      </w:r>
    </w:p>
    <w:p w:rsidR="00043976" w:rsidRPr="00043976" w:rsidRDefault="00043976" w:rsidP="00043976">
      <w:pPr>
        <w:pStyle w:val="NormalWeb"/>
        <w:spacing w:before="0" w:beforeAutospacing="0" w:after="0" w:afterAutospacing="0"/>
        <w:rPr>
          <w:rFonts w:asciiTheme="minorHAnsi" w:hAnsiTheme="minorHAnsi"/>
          <w:b/>
          <w:color w:val="00B050"/>
        </w:rPr>
      </w:pPr>
      <w:r w:rsidRPr="00043976">
        <w:rPr>
          <w:rFonts w:asciiTheme="minorHAnsi" w:hAnsiTheme="minorHAnsi"/>
          <w:b/>
          <w:color w:val="00B050"/>
        </w:rPr>
        <w:t> </w:t>
      </w:r>
      <w:r w:rsidRPr="00043976">
        <w:rPr>
          <w:rFonts w:asciiTheme="minorHAnsi" w:hAnsiTheme="minorHAnsi"/>
          <w:b/>
          <w:color w:val="00B050"/>
        </w:rPr>
        <w:t> </w:t>
      </w:r>
      <w:r w:rsidR="00E0238F">
        <w:rPr>
          <w:rFonts w:asciiTheme="minorHAnsi" w:hAnsiTheme="minorHAnsi"/>
          <w:b/>
          <w:color w:val="00B050"/>
        </w:rPr>
        <w:tab/>
      </w:r>
      <w:r>
        <w:rPr>
          <w:rFonts w:asciiTheme="minorHAnsi" w:hAnsiTheme="minorHAnsi"/>
          <w:b/>
          <w:color w:val="00B050"/>
        </w:rPr>
        <w:t>Conform</w:t>
      </w:r>
      <w:r w:rsidR="00E0238F">
        <w:rPr>
          <w:rFonts w:asciiTheme="minorHAnsi" w:hAnsiTheme="minorHAnsi"/>
          <w:b/>
          <w:color w:val="00B050"/>
        </w:rPr>
        <w:t xml:space="preserve"> art. 45 alin</w:t>
      </w:r>
      <w:r>
        <w:rPr>
          <w:rFonts w:asciiTheme="minorHAnsi" w:hAnsiTheme="minorHAnsi"/>
          <w:b/>
          <w:color w:val="00B050"/>
        </w:rPr>
        <w:t xml:space="preserve"> </w:t>
      </w:r>
      <w:r w:rsidRPr="00043976">
        <w:rPr>
          <w:rFonts w:asciiTheme="minorHAnsi" w:hAnsiTheme="minorHAnsi"/>
          <w:b/>
          <w:color w:val="00B050"/>
        </w:rPr>
        <w:t>(8)</w:t>
      </w:r>
      <w:r w:rsidR="00E0238F">
        <w:rPr>
          <w:rFonts w:asciiTheme="minorHAnsi" w:hAnsiTheme="minorHAnsi"/>
          <w:b/>
          <w:color w:val="00B050"/>
        </w:rPr>
        <w:t>:</w:t>
      </w:r>
      <w:r w:rsidRPr="00043976">
        <w:rPr>
          <w:rFonts w:asciiTheme="minorHAnsi" w:hAnsiTheme="minorHAnsi"/>
          <w:b/>
          <w:color w:val="00B050"/>
        </w:rPr>
        <w:t xml:space="preserve"> Constatarea contravenţiilor şi aplicarea sancţiunilor se fac conform competenţelor stabilite în prezenta lege de către împuterniciţii primarului general al municipiului Bucureşti, ai primarilor comunelor, oraşelor şi municipiilor, precum şi de către ofiţerii şi/sau agenţii de poliţie din cadrul Poliţiei Române care au calitatea de poliţişti rutieri, în cazul contravenţiilor prevăzute la alin. (4), (5) şi alin. (7) lit. a), h) şi m).</w:t>
      </w:r>
    </w:p>
    <w:p w:rsidR="00043976" w:rsidRPr="00E0238F" w:rsidRDefault="00043976" w:rsidP="00043976">
      <w:pPr>
        <w:pStyle w:val="NormalWeb"/>
        <w:spacing w:before="0" w:beforeAutospacing="0" w:after="0" w:afterAutospacing="0"/>
        <w:rPr>
          <w:rFonts w:asciiTheme="minorHAnsi" w:hAnsiTheme="minorHAnsi"/>
          <w:b/>
          <w:color w:val="00B050"/>
        </w:rPr>
      </w:pPr>
      <w:r w:rsidRPr="00E0238F">
        <w:rPr>
          <w:rFonts w:asciiTheme="minorHAnsi" w:hAnsiTheme="minorHAnsi"/>
          <w:b/>
          <w:color w:val="00B050"/>
        </w:rPr>
        <w:t> </w:t>
      </w:r>
      <w:r w:rsidRPr="00E0238F">
        <w:rPr>
          <w:rFonts w:asciiTheme="minorHAnsi" w:hAnsiTheme="minorHAnsi"/>
          <w:b/>
          <w:color w:val="00B050"/>
        </w:rPr>
        <w:t> </w:t>
      </w:r>
      <w:r w:rsidR="00E0238F" w:rsidRPr="00E0238F">
        <w:rPr>
          <w:rFonts w:asciiTheme="minorHAnsi" w:hAnsiTheme="minorHAnsi"/>
          <w:b/>
          <w:color w:val="00B050"/>
        </w:rPr>
        <w:t xml:space="preserve"> </w:t>
      </w:r>
      <w:r w:rsidR="00E0238F">
        <w:rPr>
          <w:rFonts w:asciiTheme="minorHAnsi" w:hAnsiTheme="minorHAnsi"/>
          <w:b/>
          <w:color w:val="00B050"/>
        </w:rPr>
        <w:tab/>
        <w:t xml:space="preserve">Conform art. 45 alin. </w:t>
      </w:r>
      <w:r w:rsidRPr="00E0238F">
        <w:rPr>
          <w:rFonts w:asciiTheme="minorHAnsi" w:hAnsiTheme="minorHAnsi"/>
          <w:b/>
          <w:color w:val="00B050"/>
        </w:rPr>
        <w:t>(8^1)</w:t>
      </w:r>
      <w:r w:rsidR="00E0238F">
        <w:rPr>
          <w:rFonts w:asciiTheme="minorHAnsi" w:hAnsiTheme="minorHAnsi"/>
          <w:b/>
          <w:color w:val="00B050"/>
        </w:rPr>
        <w:t>:</w:t>
      </w:r>
      <w:r w:rsidRPr="00E0238F">
        <w:rPr>
          <w:rFonts w:asciiTheme="minorHAnsi" w:hAnsiTheme="minorHAnsi"/>
          <w:b/>
          <w:color w:val="00B050"/>
        </w:rPr>
        <w:t xml:space="preserve"> Constatarea contravenţiilor prevăzute la alin. (7^1) în ceea ce priveşte serviciul public de transport local şi aplicarea sancţiunilor contravenţionale se fac de către împuterniciţi ai primarilor comunelor, oraşelor şi municipiilor.</w:t>
      </w:r>
    </w:p>
    <w:p w:rsidR="00043976" w:rsidRPr="00E0238F" w:rsidRDefault="00043976" w:rsidP="00043976">
      <w:pPr>
        <w:pStyle w:val="NormalWeb"/>
        <w:spacing w:before="0" w:beforeAutospacing="0" w:after="0" w:afterAutospacing="0"/>
        <w:rPr>
          <w:rFonts w:asciiTheme="minorHAnsi" w:hAnsiTheme="minorHAnsi"/>
          <w:b/>
          <w:color w:val="00B050"/>
        </w:rPr>
      </w:pPr>
      <w:r w:rsidRPr="00E0238F">
        <w:rPr>
          <w:rFonts w:asciiTheme="minorHAnsi" w:hAnsiTheme="minorHAnsi"/>
          <w:b/>
          <w:color w:val="00B050"/>
        </w:rPr>
        <w:t> </w:t>
      </w:r>
      <w:r w:rsidRPr="00E0238F">
        <w:rPr>
          <w:rFonts w:asciiTheme="minorHAnsi" w:hAnsiTheme="minorHAnsi"/>
          <w:b/>
          <w:color w:val="00B050"/>
        </w:rPr>
        <w:t> </w:t>
      </w:r>
      <w:r w:rsidR="00E0238F" w:rsidRPr="00E0238F">
        <w:rPr>
          <w:rFonts w:asciiTheme="minorHAnsi" w:hAnsiTheme="minorHAnsi"/>
          <w:b/>
          <w:color w:val="00B050"/>
        </w:rPr>
        <w:t xml:space="preserve"> </w:t>
      </w:r>
      <w:r w:rsidR="00E0238F">
        <w:rPr>
          <w:rFonts w:asciiTheme="minorHAnsi" w:hAnsiTheme="minorHAnsi"/>
          <w:b/>
          <w:color w:val="00B050"/>
        </w:rPr>
        <w:tab/>
        <w:t xml:space="preserve">Conform art. 45 alin </w:t>
      </w:r>
      <w:r w:rsidRPr="00E0238F">
        <w:rPr>
          <w:rFonts w:asciiTheme="minorHAnsi" w:hAnsiTheme="minorHAnsi"/>
          <w:b/>
          <w:color w:val="00B050"/>
        </w:rPr>
        <w:t>(8^2)</w:t>
      </w:r>
      <w:r w:rsidR="00E0238F">
        <w:rPr>
          <w:rFonts w:asciiTheme="minorHAnsi" w:hAnsiTheme="minorHAnsi"/>
          <w:b/>
          <w:color w:val="00B050"/>
        </w:rPr>
        <w:t>:</w:t>
      </w:r>
      <w:r w:rsidRPr="00E0238F">
        <w:rPr>
          <w:rFonts w:asciiTheme="minorHAnsi" w:hAnsiTheme="minorHAnsi"/>
          <w:b/>
          <w:color w:val="00B050"/>
        </w:rPr>
        <w:t xml:space="preserve"> Constatarea contravenţiilor prevăzute la alin. (7^1) în ceea ce priveşte asigurarea facilităţii de transport rutier contra cost de persoane şi aplicarea sancţiunilor contravenţionale se fac de către agenţi constatatori din Inspectoratul de Stat pentru Controlul în Transportul Rutier (I.S.C.T.R.) potrivit legislaţiei în vigoare.</w:t>
      </w:r>
    </w:p>
    <w:p w:rsidR="00043976" w:rsidRPr="00E0238F" w:rsidRDefault="00043976" w:rsidP="00043976">
      <w:pPr>
        <w:pStyle w:val="NormalWeb"/>
        <w:spacing w:before="0" w:beforeAutospacing="0" w:after="0" w:afterAutospacing="0"/>
        <w:rPr>
          <w:rFonts w:asciiTheme="minorHAnsi" w:hAnsiTheme="minorHAnsi"/>
          <w:b/>
          <w:color w:val="00B050"/>
        </w:rPr>
      </w:pPr>
      <w:r w:rsidRPr="00E0238F">
        <w:rPr>
          <w:rFonts w:asciiTheme="minorHAnsi" w:hAnsiTheme="minorHAnsi"/>
          <w:b/>
          <w:color w:val="00B050"/>
        </w:rPr>
        <w:t> </w:t>
      </w:r>
      <w:r w:rsidRPr="00E0238F">
        <w:rPr>
          <w:rFonts w:asciiTheme="minorHAnsi" w:hAnsiTheme="minorHAnsi"/>
          <w:b/>
          <w:color w:val="00B050"/>
        </w:rPr>
        <w:t> </w:t>
      </w:r>
      <w:r w:rsidR="00E0238F" w:rsidRPr="00E0238F">
        <w:rPr>
          <w:rFonts w:asciiTheme="minorHAnsi" w:hAnsiTheme="minorHAnsi"/>
          <w:b/>
          <w:color w:val="00B050"/>
        </w:rPr>
        <w:t xml:space="preserve"> </w:t>
      </w:r>
      <w:r w:rsidR="00E0238F">
        <w:rPr>
          <w:rFonts w:asciiTheme="minorHAnsi" w:hAnsiTheme="minorHAnsi"/>
          <w:b/>
          <w:color w:val="00B050"/>
        </w:rPr>
        <w:tab/>
        <w:t xml:space="preserve">Conform art. 45 alin </w:t>
      </w:r>
      <w:r w:rsidRPr="00E0238F">
        <w:rPr>
          <w:rFonts w:asciiTheme="minorHAnsi" w:hAnsiTheme="minorHAnsi"/>
          <w:b/>
          <w:color w:val="00B050"/>
        </w:rPr>
        <w:t>(8^3) Poliţia Română, prin poliţiştii rutieri, poate asigura sprijinul, în vederea aplicării prevederilor alin. (8^1), în cazul controalelor efectuate în trafic.</w:t>
      </w:r>
    </w:p>
    <w:p w:rsidR="00043976" w:rsidRPr="00E0238F" w:rsidRDefault="00043976" w:rsidP="00043976">
      <w:pPr>
        <w:pStyle w:val="NormalWeb"/>
        <w:spacing w:before="0" w:beforeAutospacing="0" w:after="0" w:afterAutospacing="0"/>
        <w:rPr>
          <w:rFonts w:asciiTheme="minorHAnsi" w:hAnsiTheme="minorHAnsi"/>
          <w:b/>
          <w:color w:val="00B050"/>
        </w:rPr>
      </w:pPr>
      <w:r w:rsidRPr="00E0238F">
        <w:rPr>
          <w:rFonts w:asciiTheme="minorHAnsi" w:hAnsiTheme="minorHAnsi"/>
          <w:b/>
          <w:color w:val="00B050"/>
        </w:rPr>
        <w:t> </w:t>
      </w:r>
      <w:r w:rsidRPr="00E0238F">
        <w:rPr>
          <w:rFonts w:asciiTheme="minorHAnsi" w:hAnsiTheme="minorHAnsi"/>
          <w:b/>
          <w:color w:val="00B050"/>
        </w:rPr>
        <w:t> </w:t>
      </w:r>
      <w:r w:rsidR="00E0238F" w:rsidRPr="00E0238F">
        <w:rPr>
          <w:rFonts w:asciiTheme="minorHAnsi" w:hAnsiTheme="minorHAnsi"/>
          <w:b/>
          <w:color w:val="00B050"/>
        </w:rPr>
        <w:tab/>
        <w:t xml:space="preserve"> </w:t>
      </w:r>
      <w:r w:rsidR="00E0238F">
        <w:rPr>
          <w:rFonts w:asciiTheme="minorHAnsi" w:hAnsiTheme="minorHAnsi"/>
          <w:b/>
          <w:color w:val="00B050"/>
        </w:rPr>
        <w:t xml:space="preserve">Conform art. 45 alin </w:t>
      </w:r>
      <w:r w:rsidRPr="00E0238F">
        <w:rPr>
          <w:rFonts w:asciiTheme="minorHAnsi" w:hAnsiTheme="minorHAnsi"/>
          <w:b/>
          <w:color w:val="00B050"/>
        </w:rPr>
        <w:t>(8^4)</w:t>
      </w:r>
      <w:r w:rsidR="00E0238F">
        <w:rPr>
          <w:rFonts w:asciiTheme="minorHAnsi" w:hAnsiTheme="minorHAnsi"/>
          <w:b/>
          <w:color w:val="00B050"/>
        </w:rPr>
        <w:t>:</w:t>
      </w:r>
      <w:r w:rsidRPr="00E0238F">
        <w:rPr>
          <w:rFonts w:asciiTheme="minorHAnsi" w:hAnsiTheme="minorHAnsi"/>
          <w:b/>
          <w:color w:val="00B050"/>
        </w:rPr>
        <w:t xml:space="preserve"> Constatarea contravenţiilor şi aplicarea sancţiunilor de la art. 45alin. (6^1) şi (6^2) se fac de către Inspectoratul de Stat pentru Controlul în Transportul Rutier (ISCTR), prin inspectorii de trafic.</w:t>
      </w:r>
    </w:p>
    <w:p w:rsidR="00043976" w:rsidRPr="00E0238F" w:rsidRDefault="00043976" w:rsidP="00043976">
      <w:pPr>
        <w:pStyle w:val="NormalWeb"/>
        <w:spacing w:before="0" w:beforeAutospacing="0" w:after="0" w:afterAutospacing="0"/>
        <w:rPr>
          <w:rFonts w:asciiTheme="minorHAnsi" w:hAnsiTheme="minorHAnsi"/>
          <w:b/>
          <w:color w:val="00B050"/>
        </w:rPr>
      </w:pPr>
      <w:r w:rsidRPr="00E0238F">
        <w:rPr>
          <w:rFonts w:asciiTheme="minorHAnsi" w:hAnsiTheme="minorHAnsi"/>
          <w:b/>
          <w:color w:val="00B050"/>
        </w:rPr>
        <w:t> </w:t>
      </w:r>
      <w:r w:rsidR="00E0238F" w:rsidRPr="00E0238F">
        <w:rPr>
          <w:rFonts w:asciiTheme="minorHAnsi" w:hAnsiTheme="minorHAnsi"/>
          <w:b/>
          <w:color w:val="00B050"/>
        </w:rPr>
        <w:t xml:space="preserve"> </w:t>
      </w:r>
      <w:r w:rsidR="00E0238F">
        <w:rPr>
          <w:rFonts w:asciiTheme="minorHAnsi" w:hAnsiTheme="minorHAnsi"/>
          <w:b/>
          <w:color w:val="00B050"/>
        </w:rPr>
        <w:tab/>
        <w:t xml:space="preserve">Conform art. 45 alin </w:t>
      </w:r>
      <w:r w:rsidRPr="00E0238F">
        <w:rPr>
          <w:rFonts w:asciiTheme="minorHAnsi" w:hAnsiTheme="minorHAnsi"/>
          <w:b/>
          <w:color w:val="00B050"/>
        </w:rPr>
        <w:t>(8^5)</w:t>
      </w:r>
      <w:r w:rsidR="00E0238F">
        <w:rPr>
          <w:rFonts w:asciiTheme="minorHAnsi" w:hAnsiTheme="minorHAnsi"/>
          <w:b/>
          <w:color w:val="00B050"/>
        </w:rPr>
        <w:t>:</w:t>
      </w:r>
      <w:r w:rsidRPr="00E0238F">
        <w:rPr>
          <w:rFonts w:asciiTheme="minorHAnsi" w:hAnsiTheme="minorHAnsi"/>
          <w:b/>
          <w:color w:val="00B050"/>
        </w:rPr>
        <w:t xml:space="preserve"> În vederea aplicării prevederilor alin. (8^1) de către împuterniciţi ai primarilor comunelor, oraşelor şi municipiilor, în cazul controalelor efectuate în trafic; la solicitarea primarilor comunelor, oraşelor şi municipiilor, ISCTR efectuează controale comune cu împuterniciţii acestora. </w:t>
      </w:r>
    </w:p>
    <w:p w:rsidR="00043976" w:rsidRPr="00E0238F" w:rsidRDefault="00E0238F" w:rsidP="00E0238F">
      <w:pPr>
        <w:pStyle w:val="NormalWeb"/>
        <w:spacing w:before="0" w:beforeAutospacing="0" w:after="0" w:afterAutospacing="0"/>
        <w:ind w:firstLine="708"/>
        <w:rPr>
          <w:rFonts w:asciiTheme="minorHAnsi" w:hAnsiTheme="minorHAnsi"/>
          <w:b/>
          <w:color w:val="00B050"/>
        </w:rPr>
      </w:pPr>
      <w:r>
        <w:rPr>
          <w:rFonts w:asciiTheme="minorHAnsi" w:hAnsiTheme="minorHAnsi"/>
          <w:b/>
          <w:color w:val="00B050"/>
        </w:rPr>
        <w:t xml:space="preserve">Conform art. 45 alin </w:t>
      </w:r>
      <w:r w:rsidR="00043976" w:rsidRPr="00E0238F">
        <w:rPr>
          <w:rFonts w:asciiTheme="minorHAnsi" w:hAnsiTheme="minorHAnsi"/>
          <w:b/>
          <w:color w:val="00B050"/>
        </w:rPr>
        <w:t>(8^6)</w:t>
      </w:r>
      <w:r>
        <w:rPr>
          <w:rFonts w:asciiTheme="minorHAnsi" w:hAnsiTheme="minorHAnsi"/>
          <w:b/>
          <w:color w:val="00B050"/>
        </w:rPr>
        <w:t>:</w:t>
      </w:r>
      <w:r w:rsidR="00043976" w:rsidRPr="00E0238F">
        <w:rPr>
          <w:rFonts w:asciiTheme="minorHAnsi" w:hAnsiTheme="minorHAnsi"/>
          <w:b/>
          <w:color w:val="00B050"/>
        </w:rPr>
        <w:t xml:space="preserve"> ISCTR, prin inspectori, aplică şi sancţiuni, conform atribuţiilor date în competenţă prin actele normative specifice activităţii acestora.</w:t>
      </w:r>
    </w:p>
    <w:p w:rsidR="0058005D" w:rsidRDefault="002B0D79" w:rsidP="008A1538">
      <w:pPr>
        <w:pStyle w:val="Heading1"/>
        <w:jc w:val="center"/>
        <w:rPr>
          <w:rFonts w:asciiTheme="minorHAnsi" w:hAnsiTheme="minorHAnsi"/>
        </w:rPr>
      </w:pPr>
      <w:bookmarkStart w:id="12" w:name="_Toc13084266"/>
      <w:r w:rsidRPr="00962FCC">
        <w:rPr>
          <w:rFonts w:asciiTheme="minorHAnsi" w:hAnsiTheme="minorHAnsi"/>
        </w:rPr>
        <w:t>CONSTATAREA, NOTIFICAREA ŞI SANCŢIONAREA  ABATERILOR DE LA REGLEMENTĂRILE EMISE ÎN DOMENIUL DE ACTIVITATE AL AUTORITĂŢII NAŢIONALE DE REGLEMENTARE PENTRU SERVICIILE COMUNITARE DE UTILITĂŢI PUBLICE</w:t>
      </w:r>
      <w:bookmarkEnd w:id="12"/>
    </w:p>
    <w:p w:rsidR="009562C6" w:rsidRPr="009562C6" w:rsidRDefault="009562C6" w:rsidP="009562C6"/>
    <w:p w:rsidR="002B0D79" w:rsidRPr="00962FCC" w:rsidRDefault="007F2399" w:rsidP="007F2399">
      <w:pPr>
        <w:pStyle w:val="NormalWeb"/>
        <w:spacing w:before="0" w:beforeAutospacing="0" w:after="0" w:afterAutospacing="0"/>
        <w:ind w:firstLine="708"/>
        <w:rPr>
          <w:rFonts w:asciiTheme="minorHAnsi" w:hAnsiTheme="minorHAnsi" w:cstheme="minorHAnsi"/>
          <w:color w:val="0000FF"/>
        </w:rPr>
      </w:pPr>
      <w:r w:rsidRPr="00962FCC">
        <w:rPr>
          <w:rFonts w:asciiTheme="minorHAnsi" w:hAnsiTheme="minorHAnsi"/>
        </w:rPr>
        <w:t>Procedura conform căreia Autoritatea Naţională de Reglementare pentru Serviciile Comunitare de Utilităţi Publice efectuează activitatea de control, respectiv de constatare, notificare şi sancţionare a abaterilor de la actele normative emise în domeniul său de reglementare se realizează conform</w:t>
      </w:r>
      <w:r w:rsidR="00D96021" w:rsidRPr="00962FCC">
        <w:rPr>
          <w:rFonts w:asciiTheme="minorHAnsi" w:hAnsiTheme="minorHAnsi"/>
        </w:rPr>
        <w:t xml:space="preserve"> Regulamentului de constatare, notificare şi sancţionare a abaterilor de la </w:t>
      </w:r>
      <w:r w:rsidR="00D96021" w:rsidRPr="00962FCC">
        <w:rPr>
          <w:rFonts w:asciiTheme="minorHAnsi" w:hAnsiTheme="minorHAnsi"/>
        </w:rPr>
        <w:lastRenderedPageBreak/>
        <w:t>reglementările emise în domeniul de activitate al Autorităţii Naţionale de Reglementare pentru Serviciile Comunitare de Utilităţi Publice, aprobat prin Ordinul Președintelui A.N.R.S.C. nr, 102/2007</w:t>
      </w:r>
    </w:p>
    <w:p w:rsidR="002B0D79" w:rsidRPr="00962FCC" w:rsidRDefault="002B0D79" w:rsidP="002B0D79">
      <w:pPr>
        <w:pStyle w:val="NormalWeb"/>
        <w:spacing w:before="0" w:beforeAutospacing="0" w:after="0" w:afterAutospacing="0"/>
        <w:ind w:firstLine="708"/>
        <w:rPr>
          <w:rFonts w:asciiTheme="minorHAnsi" w:hAnsiTheme="minorHAnsi" w:cstheme="minorHAnsi"/>
        </w:rPr>
      </w:pPr>
      <w:r w:rsidRPr="00962FCC">
        <w:rPr>
          <w:rFonts w:asciiTheme="minorHAnsi" w:hAnsiTheme="minorHAnsi" w:cstheme="minorHAnsi"/>
        </w:rPr>
        <w:t>Constatarea, notificarea şi sancţionarea  abaterilor de la reglementările emise în domeniul de activitate al autorităţii naţionale de reglementare pentru serviciile comunitare de utilităţi publice au la bază acțiuni</w:t>
      </w:r>
      <w:r w:rsidRPr="00962FCC">
        <w:rPr>
          <w:rFonts w:asciiTheme="minorHAnsi" w:hAnsiTheme="minorHAnsi"/>
        </w:rPr>
        <w:t xml:space="preserve"> de control care se exercită prin următoarele modalităţi:</w:t>
      </w:r>
    </w:p>
    <w:p w:rsidR="002B0D79" w:rsidRPr="00962FCC" w:rsidRDefault="002B0D79" w:rsidP="002B0D79">
      <w:pPr>
        <w:pStyle w:val="NormalWeb"/>
        <w:spacing w:before="0" w:beforeAutospacing="0" w:after="0" w:afterAutospacing="0"/>
        <w:rPr>
          <w:rFonts w:asciiTheme="minorHAnsi" w:hAnsiTheme="minorHAnsi"/>
        </w:rPr>
      </w:pPr>
      <w:r w:rsidRPr="00962FCC">
        <w:rPr>
          <w:rFonts w:asciiTheme="minorHAnsi" w:hAnsiTheme="minorHAnsi"/>
        </w:rPr>
        <w:t> </w:t>
      </w:r>
      <w:r w:rsidRPr="00962FCC">
        <w:rPr>
          <w:rFonts w:asciiTheme="minorHAnsi" w:hAnsiTheme="minorHAnsi"/>
        </w:rPr>
        <w:t> </w:t>
      </w:r>
      <w:r w:rsidRPr="00962FCC">
        <w:rPr>
          <w:rFonts w:asciiTheme="minorHAnsi" w:hAnsiTheme="minorHAnsi"/>
        </w:rPr>
        <w:t xml:space="preserve">a) </w:t>
      </w:r>
      <w:r w:rsidRPr="00962FCC">
        <w:rPr>
          <w:rFonts w:asciiTheme="minorHAnsi" w:hAnsiTheme="minorHAnsi"/>
          <w:b/>
          <w:u w:val="single"/>
        </w:rPr>
        <w:t>controale planificate</w:t>
      </w:r>
      <w:r w:rsidRPr="00962FCC">
        <w:rPr>
          <w:rFonts w:asciiTheme="minorHAnsi" w:hAnsiTheme="minorHAnsi"/>
        </w:rPr>
        <w:t>, pe baza planului de control;</w:t>
      </w:r>
    </w:p>
    <w:p w:rsidR="002B0D79" w:rsidRPr="00962FCC" w:rsidRDefault="002B0D79" w:rsidP="002B0D79">
      <w:pPr>
        <w:pStyle w:val="NormalWeb"/>
        <w:spacing w:before="0" w:beforeAutospacing="0" w:after="0" w:afterAutospacing="0"/>
        <w:rPr>
          <w:rFonts w:asciiTheme="minorHAnsi" w:hAnsiTheme="minorHAnsi"/>
        </w:rPr>
      </w:pPr>
      <w:r w:rsidRPr="00962FCC">
        <w:rPr>
          <w:rFonts w:asciiTheme="minorHAnsi" w:hAnsiTheme="minorHAnsi"/>
        </w:rPr>
        <w:t> </w:t>
      </w:r>
      <w:r w:rsidRPr="00962FCC">
        <w:rPr>
          <w:rFonts w:asciiTheme="minorHAnsi" w:hAnsiTheme="minorHAnsi"/>
        </w:rPr>
        <w:t> </w:t>
      </w:r>
      <w:r w:rsidRPr="00962FCC">
        <w:rPr>
          <w:rFonts w:asciiTheme="minorHAnsi" w:hAnsiTheme="minorHAnsi"/>
        </w:rPr>
        <w:t xml:space="preserve">b) </w:t>
      </w:r>
      <w:r w:rsidRPr="00962FCC">
        <w:rPr>
          <w:rFonts w:asciiTheme="minorHAnsi" w:hAnsiTheme="minorHAnsi"/>
          <w:b/>
          <w:u w:val="single"/>
        </w:rPr>
        <w:t>controale neplanificate</w:t>
      </w:r>
      <w:r w:rsidRPr="00962FCC">
        <w:rPr>
          <w:rFonts w:asciiTheme="minorHAnsi" w:hAnsiTheme="minorHAnsi"/>
        </w:rPr>
        <w:t>, dispuse de către preşedintele A.N.R.S.C. ca urmare a unor sesizări, solicitări de informaţii şi/sau semnale primite de la terţi ori ca urmare a sesizării din oficiu.</w:t>
      </w:r>
    </w:p>
    <w:p w:rsidR="002B0D79" w:rsidRPr="00962FCC" w:rsidRDefault="002B0D79" w:rsidP="002B0D79">
      <w:pPr>
        <w:pStyle w:val="NormalWeb"/>
        <w:spacing w:before="0" w:beforeAutospacing="0" w:after="0" w:afterAutospacing="0"/>
        <w:rPr>
          <w:rFonts w:asciiTheme="minorHAnsi" w:hAnsiTheme="minorHAnsi" w:cstheme="minorHAnsi"/>
          <w:color w:val="0000FF"/>
        </w:rPr>
      </w:pPr>
    </w:p>
    <w:p w:rsidR="002B0D79" w:rsidRPr="00962FCC" w:rsidRDefault="002B0D79" w:rsidP="002B0D79">
      <w:pPr>
        <w:pStyle w:val="NormalWeb"/>
        <w:spacing w:before="0" w:beforeAutospacing="0" w:after="0" w:afterAutospacing="0"/>
        <w:ind w:firstLine="708"/>
        <w:rPr>
          <w:rFonts w:asciiTheme="minorHAnsi" w:hAnsiTheme="minorHAnsi"/>
        </w:rPr>
      </w:pPr>
      <w:r w:rsidRPr="00962FCC">
        <w:rPr>
          <w:rFonts w:asciiTheme="minorHAnsi" w:hAnsiTheme="minorHAnsi"/>
        </w:rPr>
        <w:t>Acțiunile de control sunt efectuate de către echipe de control  care sunt formate din cel puţin 2 membri, din care unul dintre ei trebuie să aibă calitatea de agent constatator.</w:t>
      </w:r>
    </w:p>
    <w:p w:rsidR="007F2399" w:rsidRPr="00962FCC" w:rsidRDefault="007F2399" w:rsidP="007F2399">
      <w:pPr>
        <w:pStyle w:val="NormalWeb"/>
        <w:spacing w:before="0" w:beforeAutospacing="0" w:after="0" w:afterAutospacing="0"/>
        <w:rPr>
          <w:rFonts w:asciiTheme="minorHAnsi" w:hAnsiTheme="minorHAnsi"/>
          <w:b/>
        </w:rPr>
      </w:pPr>
      <w:r w:rsidRPr="00962FCC">
        <w:rPr>
          <w:rFonts w:asciiTheme="minorHAnsi" w:hAnsiTheme="minorHAnsi"/>
          <w:b/>
        </w:rPr>
        <w:t> </w:t>
      </w:r>
      <w:r w:rsidRPr="00962FCC">
        <w:rPr>
          <w:rFonts w:asciiTheme="minorHAnsi" w:hAnsiTheme="minorHAnsi"/>
          <w:b/>
        </w:rPr>
        <w:t> </w:t>
      </w:r>
      <w:r w:rsidRPr="00962FCC">
        <w:rPr>
          <w:rFonts w:asciiTheme="minorHAnsi" w:hAnsiTheme="minorHAnsi"/>
          <w:b/>
        </w:rPr>
        <w:t>Membrii echipei de control au următoarele responsabilităţi şi obligaţii:</w:t>
      </w:r>
    </w:p>
    <w:p w:rsidR="007F2399" w:rsidRPr="00962FCC" w:rsidRDefault="007F2399" w:rsidP="007F2399">
      <w:pPr>
        <w:pStyle w:val="NormalWeb"/>
        <w:numPr>
          <w:ilvl w:val="0"/>
          <w:numId w:val="38"/>
        </w:numPr>
        <w:spacing w:before="0" w:beforeAutospacing="0" w:after="0" w:afterAutospacing="0"/>
        <w:rPr>
          <w:rFonts w:asciiTheme="minorHAnsi" w:hAnsiTheme="minorHAnsi"/>
        </w:rPr>
      </w:pPr>
      <w:r w:rsidRPr="00962FCC">
        <w:rPr>
          <w:rFonts w:asciiTheme="minorHAnsi" w:hAnsiTheme="minorHAnsi"/>
        </w:rPr>
        <w:t>să îşi decline calitatea, legitimându-se în faţa reprezentantului persoanei juridice sau a persoanei fizice care urmează să fie controlată, prezentând mandatul de control, legitimaţia de serviciu, împuternicirea de control şi actul de identitate;</w:t>
      </w:r>
    </w:p>
    <w:p w:rsidR="007F2399" w:rsidRPr="00962FCC" w:rsidRDefault="007F2399" w:rsidP="007F2399">
      <w:pPr>
        <w:pStyle w:val="NormalWeb"/>
        <w:numPr>
          <w:ilvl w:val="0"/>
          <w:numId w:val="38"/>
        </w:numPr>
        <w:spacing w:before="0" w:beforeAutospacing="0" w:after="0" w:afterAutospacing="0"/>
        <w:rPr>
          <w:rFonts w:asciiTheme="minorHAnsi" w:hAnsiTheme="minorHAnsi"/>
        </w:rPr>
      </w:pPr>
      <w:r w:rsidRPr="00962FCC">
        <w:rPr>
          <w:rFonts w:asciiTheme="minorHAnsi" w:hAnsiTheme="minorHAnsi"/>
        </w:rPr>
        <w:t>să solicite persoanei juridice controlate registrul unic de control şi să consemneze, înaintea începerii controlului, următoarele elemente: numele şi prenumele persoanelor împuternicite să efectueze controlul, instituţia din care fac parte, numărul împuternicirii de control, numărul şi data delegaţiei/ordinului de deplasare, obiectivele controlului, perioada controlului, perioada controlată, precum şi temeiul legal în baza căruia se efectuează controlul;</w:t>
      </w:r>
    </w:p>
    <w:p w:rsidR="007F2399" w:rsidRPr="00962FCC" w:rsidRDefault="007F2399" w:rsidP="007F2399">
      <w:pPr>
        <w:pStyle w:val="NormalWeb"/>
        <w:numPr>
          <w:ilvl w:val="0"/>
          <w:numId w:val="38"/>
        </w:numPr>
        <w:spacing w:before="0" w:beforeAutospacing="0" w:after="0" w:afterAutospacing="0"/>
        <w:rPr>
          <w:rFonts w:asciiTheme="minorHAnsi" w:hAnsiTheme="minorHAnsi"/>
        </w:rPr>
      </w:pPr>
      <w:r w:rsidRPr="00962FCC">
        <w:rPr>
          <w:rFonts w:asciiTheme="minorHAnsi" w:hAnsiTheme="minorHAnsi"/>
        </w:rPr>
        <w:t>în situaţia neprezentării registrului unic de control, acţiunea de control se efectuează, iar cauzele neprezentării se consemnează în nota de control;</w:t>
      </w:r>
    </w:p>
    <w:p w:rsidR="007F2399" w:rsidRPr="00962FCC" w:rsidRDefault="007F2399" w:rsidP="007F2399">
      <w:pPr>
        <w:pStyle w:val="NormalWeb"/>
        <w:numPr>
          <w:ilvl w:val="0"/>
          <w:numId w:val="38"/>
        </w:numPr>
        <w:spacing w:before="0" w:beforeAutospacing="0" w:after="0" w:afterAutospacing="0"/>
        <w:rPr>
          <w:rFonts w:asciiTheme="minorHAnsi" w:hAnsiTheme="minorHAnsi"/>
        </w:rPr>
      </w:pPr>
      <w:r w:rsidRPr="00962FCC">
        <w:rPr>
          <w:rFonts w:asciiTheme="minorHAnsi" w:hAnsiTheme="minorHAnsi"/>
        </w:rPr>
        <w:t>să consulte, înainte de începerea acţiunii de control, actele de control încheiate anterior, care au legătură cu domeniul de activitate al A.N.R.S.C., pentru a cunoaşte constatările făcute, măsurile stabilite şi stadiul îndeplinirii lor;</w:t>
      </w:r>
    </w:p>
    <w:p w:rsidR="007F2399" w:rsidRPr="00962FCC" w:rsidRDefault="007F2399" w:rsidP="007F2399">
      <w:pPr>
        <w:pStyle w:val="NormalWeb"/>
        <w:numPr>
          <w:ilvl w:val="0"/>
          <w:numId w:val="38"/>
        </w:numPr>
        <w:spacing w:before="0" w:beforeAutospacing="0" w:after="0" w:afterAutospacing="0"/>
        <w:rPr>
          <w:rFonts w:asciiTheme="minorHAnsi" w:hAnsiTheme="minorHAnsi"/>
        </w:rPr>
      </w:pPr>
      <w:r w:rsidRPr="00962FCC">
        <w:rPr>
          <w:rFonts w:asciiTheme="minorHAnsi" w:hAnsiTheme="minorHAnsi"/>
        </w:rPr>
        <w:t>să efectueze controlul conform procedurii stabilite de prezentul regulament;</w:t>
      </w:r>
    </w:p>
    <w:p w:rsidR="007F2399" w:rsidRPr="00962FCC" w:rsidRDefault="007F2399" w:rsidP="007F2399">
      <w:pPr>
        <w:pStyle w:val="NormalWeb"/>
        <w:numPr>
          <w:ilvl w:val="0"/>
          <w:numId w:val="38"/>
        </w:numPr>
        <w:spacing w:before="0" w:beforeAutospacing="0" w:after="0" w:afterAutospacing="0"/>
        <w:rPr>
          <w:rFonts w:asciiTheme="minorHAnsi" w:hAnsiTheme="minorHAnsi"/>
        </w:rPr>
      </w:pPr>
      <w:r w:rsidRPr="00962FCC">
        <w:rPr>
          <w:rFonts w:asciiTheme="minorHAnsi" w:hAnsiTheme="minorHAnsi"/>
        </w:rPr>
        <w:t>să întocmească nota de control;</w:t>
      </w:r>
    </w:p>
    <w:p w:rsidR="007F2399" w:rsidRPr="00962FCC" w:rsidRDefault="007F2399" w:rsidP="007F2399">
      <w:pPr>
        <w:pStyle w:val="NormalWeb"/>
        <w:numPr>
          <w:ilvl w:val="0"/>
          <w:numId w:val="38"/>
        </w:numPr>
        <w:spacing w:before="0" w:beforeAutospacing="0" w:after="0" w:afterAutospacing="0"/>
        <w:rPr>
          <w:rFonts w:asciiTheme="minorHAnsi" w:hAnsiTheme="minorHAnsi"/>
        </w:rPr>
      </w:pPr>
      <w:r w:rsidRPr="00962FCC">
        <w:rPr>
          <w:rFonts w:asciiTheme="minorHAnsi" w:hAnsiTheme="minorHAnsi"/>
        </w:rPr>
        <w:t>să păstreze secretul informaţiilor cu caracter confidenţial, deţinute ca urmare a exercitării atribuţiilor de serviciu, şi să nu le facă publice decât în cazurile expres prevăzute de reglementările legale în vigoare;</w:t>
      </w:r>
    </w:p>
    <w:p w:rsidR="007F2399" w:rsidRPr="00962FCC" w:rsidRDefault="007F2399" w:rsidP="007F2399">
      <w:pPr>
        <w:pStyle w:val="NormalWeb"/>
        <w:numPr>
          <w:ilvl w:val="0"/>
          <w:numId w:val="38"/>
        </w:numPr>
        <w:spacing w:before="0" w:beforeAutospacing="0" w:after="0" w:afterAutospacing="0"/>
        <w:rPr>
          <w:rFonts w:asciiTheme="minorHAnsi" w:hAnsiTheme="minorHAnsi"/>
        </w:rPr>
      </w:pPr>
      <w:r w:rsidRPr="00962FCC">
        <w:rPr>
          <w:rFonts w:asciiTheme="minorHAnsi" w:hAnsiTheme="minorHAnsi"/>
        </w:rPr>
        <w:t>să nu pretindă şi să nu primească bunuri sau bani şi să nu îşi creeze avantaje în legătură cu serviciul ori prin exercitarea funcţiei.</w:t>
      </w:r>
    </w:p>
    <w:p w:rsidR="00025507" w:rsidRPr="00962FCC" w:rsidRDefault="00025507" w:rsidP="00025507">
      <w:pPr>
        <w:pStyle w:val="NormalWeb"/>
        <w:spacing w:before="0" w:beforeAutospacing="0" w:after="0" w:afterAutospacing="0"/>
        <w:ind w:firstLine="708"/>
        <w:rPr>
          <w:rFonts w:asciiTheme="minorHAnsi" w:hAnsiTheme="minorHAnsi"/>
        </w:rPr>
      </w:pPr>
      <w:r w:rsidRPr="00962FCC">
        <w:rPr>
          <w:rFonts w:asciiTheme="minorHAnsi" w:hAnsiTheme="minorHAnsi"/>
        </w:rPr>
        <w:t>Pentru efectuarea activităţilor de control, entitățile controlate au obligaţia de a pune la dispoziţia membrilor echipei de control toate documentele, evidenţele şi actele specifice solicitate, în original şi/sau în copie conformă cu originalul, precum şi un spaţiu adecvat în vederea bunei desfăşurări a activităţii de control.</w:t>
      </w:r>
    </w:p>
    <w:p w:rsidR="00C15150" w:rsidRPr="00962FCC" w:rsidRDefault="00C15150" w:rsidP="00C15150">
      <w:pPr>
        <w:pStyle w:val="NormalWeb"/>
        <w:spacing w:before="0" w:beforeAutospacing="0" w:after="0" w:afterAutospacing="0"/>
        <w:rPr>
          <w:rFonts w:asciiTheme="minorHAnsi" w:hAnsiTheme="minorHAnsi" w:cs="Arial"/>
          <w:b/>
        </w:rPr>
      </w:pPr>
      <w:r w:rsidRPr="00962FCC">
        <w:rPr>
          <w:rFonts w:asciiTheme="minorHAnsi" w:hAnsiTheme="minorHAnsi" w:cs="Arial"/>
          <w:b/>
        </w:rPr>
        <w:t> </w:t>
      </w:r>
      <w:r w:rsidRPr="00962FCC">
        <w:rPr>
          <w:rFonts w:asciiTheme="minorHAnsi" w:hAnsiTheme="minorHAnsi" w:cs="Arial"/>
          <w:b/>
        </w:rPr>
        <w:t> </w:t>
      </w:r>
      <w:r w:rsidRPr="00962FCC">
        <w:rPr>
          <w:rFonts w:asciiTheme="minorHAnsi" w:hAnsiTheme="minorHAnsi" w:cs="Arial"/>
          <w:b/>
        </w:rPr>
        <w:t xml:space="preserve">Refuzul operatorilor de a pune la dispoziţia autorităţilor de reglementare competente datele şi/sau informaţiile solicitate ori furnizarea incorectă şi incompletă de date şi/sau informaţii necesare desfăşurării activităţii acestora, constituie contravenţie în domeniul serviciilor de utilităţi publice şi se sancţionează cu amendă de la </w:t>
      </w:r>
      <w:r w:rsidR="00121C8E">
        <w:rPr>
          <w:rFonts w:asciiTheme="minorHAnsi" w:hAnsiTheme="minorHAnsi" w:cs="Arial"/>
          <w:b/>
        </w:rPr>
        <w:t>2</w:t>
      </w:r>
      <w:r w:rsidRPr="00962FCC">
        <w:rPr>
          <w:rFonts w:asciiTheme="minorHAnsi" w:hAnsiTheme="minorHAnsi" w:cs="Arial"/>
          <w:b/>
        </w:rPr>
        <w:t>0.000 lei la 50.000 lei</w:t>
      </w:r>
      <w:r w:rsidR="00121C8E">
        <w:rPr>
          <w:rFonts w:asciiTheme="minorHAnsi" w:hAnsiTheme="minorHAnsi" w:cs="Arial"/>
          <w:b/>
        </w:rPr>
        <w:t xml:space="preserve"> </w:t>
      </w:r>
      <w:r w:rsidR="00121C8E" w:rsidRPr="00FC0FDB">
        <w:rPr>
          <w:rFonts w:asciiTheme="minorHAnsi" w:hAnsiTheme="minorHAnsi" w:cs="Arial"/>
        </w:rPr>
        <w:t>– conform art</w:t>
      </w:r>
      <w:r w:rsidR="00FC0FDB" w:rsidRPr="00FC0FDB">
        <w:rPr>
          <w:rFonts w:asciiTheme="minorHAnsi" w:hAnsiTheme="minorHAnsi" w:cs="Arial"/>
        </w:rPr>
        <w:t>. 47 alin. (3) din Legea serviciilor comunitare de utilități publice nr. 51/2006, republicată, cu modificările și completările ulterioare</w:t>
      </w:r>
      <w:r w:rsidR="00121C8E" w:rsidRPr="00FC0FDB">
        <w:rPr>
          <w:rFonts w:asciiTheme="minorHAnsi" w:hAnsiTheme="minorHAnsi" w:cs="Arial"/>
        </w:rPr>
        <w:t xml:space="preserve"> </w:t>
      </w:r>
      <w:r w:rsidRPr="00962FCC">
        <w:rPr>
          <w:rFonts w:asciiTheme="minorHAnsi" w:hAnsiTheme="minorHAnsi" w:cs="Arial"/>
          <w:b/>
        </w:rPr>
        <w:t>;</w:t>
      </w:r>
    </w:p>
    <w:p w:rsidR="002B0D79" w:rsidRDefault="00025507" w:rsidP="00025507">
      <w:pPr>
        <w:pStyle w:val="NormalWeb"/>
        <w:spacing w:before="0" w:beforeAutospacing="0" w:after="0" w:afterAutospacing="0"/>
        <w:ind w:firstLine="708"/>
        <w:rPr>
          <w:rFonts w:asciiTheme="minorHAnsi" w:hAnsiTheme="minorHAnsi"/>
        </w:rPr>
      </w:pPr>
      <w:r w:rsidRPr="00962FCC">
        <w:rPr>
          <w:rFonts w:asciiTheme="minorHAnsi" w:hAnsiTheme="minorHAnsi"/>
        </w:rPr>
        <w:t>Constatările rezultate ca urmare a acțiunilor de control se menționează într-o „Nota de Control”, care se întocmeşte în 3 exemplare, pe baza tuturor informaţiilor şi documentelor puse la dispoziţie de către entitatea controlată, și va cuprinde pe lângă concluziile controlului, precum și măsuri și termenele de remediere a neconformităților constatate.</w:t>
      </w:r>
    </w:p>
    <w:p w:rsidR="007E542A" w:rsidRDefault="007E542A" w:rsidP="00025507">
      <w:pPr>
        <w:pStyle w:val="NormalWeb"/>
        <w:spacing w:before="0" w:beforeAutospacing="0" w:after="0" w:afterAutospacing="0"/>
        <w:ind w:firstLine="708"/>
        <w:rPr>
          <w:rFonts w:asciiTheme="minorHAnsi" w:hAnsiTheme="minorHAnsi"/>
        </w:rPr>
      </w:pPr>
    </w:p>
    <w:p w:rsidR="007E542A" w:rsidRPr="00962FCC" w:rsidRDefault="007E542A" w:rsidP="00025507">
      <w:pPr>
        <w:pStyle w:val="NormalWeb"/>
        <w:spacing w:before="0" w:beforeAutospacing="0" w:after="0" w:afterAutospacing="0"/>
        <w:ind w:firstLine="708"/>
        <w:rPr>
          <w:rFonts w:asciiTheme="minorHAnsi" w:hAnsiTheme="minorHAnsi"/>
        </w:rPr>
      </w:pPr>
    </w:p>
    <w:p w:rsidR="001E6421" w:rsidRPr="00962FCC" w:rsidRDefault="001E6421" w:rsidP="00C15150">
      <w:pPr>
        <w:pStyle w:val="NormalWeb"/>
        <w:spacing w:before="0" w:beforeAutospacing="0" w:after="0" w:afterAutospacing="0"/>
        <w:rPr>
          <w:rFonts w:asciiTheme="minorHAnsi" w:hAnsiTheme="minorHAnsi"/>
          <w:b/>
        </w:rPr>
      </w:pPr>
      <w:r w:rsidRPr="00962FCC">
        <w:rPr>
          <w:rFonts w:asciiTheme="minorHAnsi" w:hAnsiTheme="minorHAnsi"/>
          <w:b/>
        </w:rPr>
        <w:lastRenderedPageBreak/>
        <w:t> </w:t>
      </w:r>
      <w:r w:rsidRPr="00962FCC">
        <w:rPr>
          <w:rFonts w:asciiTheme="minorHAnsi" w:hAnsiTheme="minorHAnsi"/>
          <w:b/>
        </w:rPr>
        <w:t> </w:t>
      </w:r>
      <w:r w:rsidRPr="00962FCC">
        <w:rPr>
          <w:rFonts w:asciiTheme="minorHAnsi" w:hAnsiTheme="minorHAnsi"/>
          <w:b/>
        </w:rPr>
        <w:t>Procedura de constatare şi sancţionare a contravenţiilor</w:t>
      </w:r>
    </w:p>
    <w:p w:rsidR="001E6421" w:rsidRPr="00962FCC" w:rsidRDefault="001E6421" w:rsidP="00C15150">
      <w:pPr>
        <w:pStyle w:val="NormalWeb"/>
        <w:spacing w:before="0" w:beforeAutospacing="0" w:after="0" w:afterAutospacing="0"/>
        <w:ind w:firstLine="708"/>
        <w:rPr>
          <w:rFonts w:asciiTheme="minorHAnsi" w:hAnsiTheme="minorHAnsi"/>
        </w:rPr>
      </w:pPr>
      <w:r w:rsidRPr="00962FCC">
        <w:rPr>
          <w:rFonts w:asciiTheme="minorHAnsi" w:hAnsiTheme="minorHAnsi"/>
        </w:rPr>
        <w:t>Constatarea săvârşirii contravenţiei şi aplicarea sancţiunii sunt consemnate într-un proces-verbal de constatare şi sancţionare a contravenţiilor, întocmit şi semnat de către şeful echipei de control.</w:t>
      </w:r>
    </w:p>
    <w:p w:rsidR="001E6421" w:rsidRPr="00962FCC" w:rsidRDefault="001E6421" w:rsidP="00C15150">
      <w:pPr>
        <w:pStyle w:val="NormalWeb"/>
        <w:spacing w:before="0" w:beforeAutospacing="0" w:after="0" w:afterAutospacing="0"/>
        <w:ind w:firstLine="708"/>
        <w:rPr>
          <w:rFonts w:asciiTheme="minorHAnsi" w:hAnsiTheme="minorHAnsi"/>
        </w:rPr>
      </w:pPr>
      <w:r w:rsidRPr="00962FCC">
        <w:rPr>
          <w:rFonts w:asciiTheme="minorHAnsi" w:hAnsiTheme="minorHAnsi"/>
        </w:rPr>
        <w:t>În conformitate cu prevederile actelor normative privind regimul juridic al contravenţiilor, agenţii constatatori pot cere sprijinul organelor de poliţie sau de jandarmi.</w:t>
      </w:r>
    </w:p>
    <w:p w:rsidR="00D96021" w:rsidRPr="00962FCC" w:rsidRDefault="00D96021" w:rsidP="00025507">
      <w:pPr>
        <w:pStyle w:val="NormalWeb"/>
        <w:spacing w:before="0" w:beforeAutospacing="0" w:after="0" w:afterAutospacing="0"/>
        <w:ind w:firstLine="708"/>
        <w:rPr>
          <w:rFonts w:asciiTheme="minorHAnsi" w:hAnsiTheme="minorHAnsi"/>
          <w:b/>
        </w:rPr>
      </w:pPr>
      <w:r w:rsidRPr="00962FCC">
        <w:rPr>
          <w:rFonts w:asciiTheme="minorHAnsi" w:hAnsiTheme="minorHAnsi"/>
          <w:b/>
        </w:rPr>
        <w:t>Căi de atac</w:t>
      </w:r>
    </w:p>
    <w:p w:rsidR="00D96021" w:rsidRPr="00962FCC" w:rsidRDefault="00D96021" w:rsidP="00025507">
      <w:pPr>
        <w:pStyle w:val="NormalWeb"/>
        <w:spacing w:before="0" w:beforeAutospacing="0" w:after="0" w:afterAutospacing="0"/>
        <w:ind w:firstLine="708"/>
        <w:rPr>
          <w:rFonts w:asciiTheme="minorHAnsi" w:hAnsiTheme="minorHAnsi"/>
        </w:rPr>
      </w:pPr>
      <w:r w:rsidRPr="00962FCC">
        <w:rPr>
          <w:rFonts w:asciiTheme="minorHAnsi" w:hAnsiTheme="minorHAnsi"/>
        </w:rPr>
        <w:t>Contestațiile formulate împotriva proceselor – verbale de constatare și sancționare a contravențiilor încheiate de agenții constatatori ai A.N.R.S.C. sunt soluționate potrivit prevederilor</w:t>
      </w:r>
      <w:r w:rsidR="003C7154" w:rsidRPr="00962FCC">
        <w:rPr>
          <w:rFonts w:asciiTheme="minorHAnsi" w:hAnsiTheme="minorHAnsi"/>
        </w:rPr>
        <w:t xml:space="preserve"> Ordonanței Guvernului nr. 2/2001 privind regimul juridica al contravențiilor, cu modificările și completările ulterioare.</w:t>
      </w:r>
    </w:p>
    <w:p w:rsidR="00D96021" w:rsidRPr="00707631" w:rsidRDefault="00D96021" w:rsidP="00D96021">
      <w:pPr>
        <w:pStyle w:val="NormalWeb"/>
        <w:spacing w:before="0" w:beforeAutospacing="0" w:after="0" w:afterAutospacing="0"/>
        <w:rPr>
          <w:rFonts w:asciiTheme="minorHAnsi" w:hAnsiTheme="minorHAnsi"/>
        </w:rPr>
      </w:pPr>
      <w:r w:rsidRPr="00962FCC">
        <w:rPr>
          <w:rFonts w:asciiTheme="minorHAnsi" w:hAnsiTheme="minorHAnsi"/>
        </w:rPr>
        <w:t> </w:t>
      </w:r>
      <w:r w:rsidRPr="00962FCC">
        <w:rPr>
          <w:rFonts w:asciiTheme="minorHAnsi" w:hAnsiTheme="minorHAnsi"/>
        </w:rPr>
        <w:t> </w:t>
      </w:r>
      <w:r w:rsidR="003C7154" w:rsidRPr="00962FCC">
        <w:rPr>
          <w:rFonts w:asciiTheme="minorHAnsi" w:hAnsiTheme="minorHAnsi"/>
        </w:rPr>
        <w:tab/>
      </w:r>
      <w:r w:rsidRPr="00962FCC">
        <w:rPr>
          <w:rFonts w:asciiTheme="minorHAnsi" w:hAnsiTheme="minorHAnsi"/>
        </w:rPr>
        <w:t>Împotriva procesului-verbal de constatare şi sancţionare a contravenţiilor se poate face plângere în termen de 15 zile de la data înmânării sau a comunicării acestuia.</w:t>
      </w:r>
    </w:p>
    <w:p w:rsidR="0058005D" w:rsidRDefault="0058005D" w:rsidP="00A867D0">
      <w:pPr>
        <w:pStyle w:val="Heading1"/>
        <w:jc w:val="center"/>
      </w:pPr>
      <w:bookmarkStart w:id="13" w:name="_Toc13084267"/>
      <w:r w:rsidRPr="00A867D0">
        <w:t>APLICAREA SANCȚIUNILOR</w:t>
      </w:r>
      <w:bookmarkEnd w:id="13"/>
    </w:p>
    <w:p w:rsidR="00A867D0" w:rsidRPr="00A867D0" w:rsidRDefault="00A867D0" w:rsidP="00A867D0"/>
    <w:p w:rsidR="0058005D" w:rsidRPr="00A867D0" w:rsidRDefault="0058005D" w:rsidP="00A867D0">
      <w:pPr>
        <w:jc w:val="center"/>
        <w:rPr>
          <w:rFonts w:asciiTheme="minorHAnsi" w:hAnsiTheme="minorHAnsi"/>
          <w:b/>
          <w:color w:val="3891A7" w:themeColor="accent1"/>
          <w:sz w:val="28"/>
          <w:szCs w:val="28"/>
        </w:rPr>
      </w:pPr>
      <w:bookmarkStart w:id="14" w:name="_Toc13084268"/>
      <w:r w:rsidRPr="00A867D0">
        <w:rPr>
          <w:rFonts w:asciiTheme="minorHAnsi" w:hAnsiTheme="minorHAnsi"/>
          <w:b/>
          <w:color w:val="3891A7" w:themeColor="accent1"/>
          <w:sz w:val="28"/>
          <w:szCs w:val="28"/>
        </w:rPr>
        <w:t>care intră sub incidența Legii nr. 270/22.12.2017 și H.G. nr. 33/25.01.2018</w:t>
      </w:r>
      <w:bookmarkEnd w:id="14"/>
    </w:p>
    <w:p w:rsidR="0058005D" w:rsidRPr="00A867D0" w:rsidRDefault="0058005D" w:rsidP="00A867D0">
      <w:pPr>
        <w:jc w:val="center"/>
        <w:rPr>
          <w:rFonts w:asciiTheme="minorHAnsi" w:hAnsiTheme="minorHAnsi"/>
          <w:b/>
          <w:color w:val="3891A7" w:themeColor="accent1"/>
          <w:sz w:val="28"/>
          <w:szCs w:val="28"/>
        </w:rPr>
      </w:pPr>
      <w:bookmarkStart w:id="15" w:name="_Toc509395171"/>
      <w:bookmarkStart w:id="16" w:name="_Toc13084269"/>
      <w:r w:rsidRPr="00A867D0">
        <w:rPr>
          <w:rFonts w:asciiTheme="minorHAnsi" w:hAnsiTheme="minorHAnsi"/>
          <w:b/>
          <w:color w:val="3891A7" w:themeColor="accent1"/>
          <w:sz w:val="28"/>
          <w:szCs w:val="28"/>
        </w:rPr>
        <w:t>(Anexa 1 la H.G. nr. 33/25.01.2018)</w:t>
      </w:r>
      <w:bookmarkEnd w:id="15"/>
      <w:bookmarkEnd w:id="16"/>
    </w:p>
    <w:p w:rsidR="0058005D" w:rsidRPr="00962FCC" w:rsidRDefault="0058005D" w:rsidP="0058005D">
      <w:pPr>
        <w:rPr>
          <w:rFonts w:asciiTheme="minorHAnsi" w:hAnsiTheme="minorHAnsi" w:cs="Arial"/>
          <w:lang w:val="ro-RO"/>
        </w:rPr>
      </w:pPr>
    </w:p>
    <w:p w:rsidR="0058005D" w:rsidRPr="00962FCC" w:rsidRDefault="0058005D" w:rsidP="0058005D">
      <w:pPr>
        <w:ind w:firstLine="720"/>
        <w:rPr>
          <w:rFonts w:asciiTheme="minorHAnsi" w:hAnsiTheme="minorHAnsi" w:cs="Arial"/>
          <w:lang w:val="ro-RO"/>
        </w:rPr>
      </w:pPr>
      <w:r w:rsidRPr="00962FCC">
        <w:rPr>
          <w:rFonts w:asciiTheme="minorHAnsi" w:hAnsiTheme="minorHAnsi" w:cs="Arial"/>
          <w:lang w:val="ro-RO"/>
        </w:rPr>
        <w:t>În conformitate cu dispozițiile art. 20 lit. h^1) din Legea nr. 51/2006 republicată cu modificările și completările ulterioare, Autoritatea Națională de Reglementare pentru Serviciile Comunitare de Utilități Publice – A.N.R.S.C. „</w:t>
      </w:r>
      <w:r w:rsidRPr="00962FCC">
        <w:rPr>
          <w:rFonts w:asciiTheme="minorHAnsi" w:hAnsiTheme="minorHAnsi" w:cs="Arial"/>
          <w:i/>
          <w:lang w:val="ro-RO"/>
        </w:rPr>
        <w:t>monitorizează îndeplinirea de către autorităţile administraţiei publice locale sau, după caz, de către operatori a obligaţiilor prevăzute la art. 5 alin. (3) şi (7), aplică sancţiunile contravenţionale în cazul nerespectării acestora</w:t>
      </w:r>
      <w:r w:rsidRPr="00962FCC">
        <w:rPr>
          <w:rFonts w:asciiTheme="minorHAnsi" w:hAnsiTheme="minorHAnsi" w:cs="Arial"/>
          <w:lang w:val="ro-RO"/>
        </w:rPr>
        <w:t xml:space="preserve">”. </w:t>
      </w:r>
    </w:p>
    <w:p w:rsidR="0058005D" w:rsidRPr="00962FCC" w:rsidRDefault="0058005D" w:rsidP="0058005D">
      <w:pPr>
        <w:ind w:firstLine="720"/>
        <w:rPr>
          <w:rFonts w:asciiTheme="minorHAnsi" w:hAnsiTheme="minorHAnsi" w:cs="Arial"/>
          <w:lang w:val="ro-RO"/>
        </w:rPr>
      </w:pPr>
      <w:r w:rsidRPr="00962FCC">
        <w:rPr>
          <w:rFonts w:asciiTheme="minorHAnsi" w:hAnsiTheme="minorHAnsi" w:cs="Arial"/>
          <w:lang w:val="ro-RO"/>
        </w:rPr>
        <w:t>Apariția Legii prevenirii nr. 270/2017, a creat în sarcina autorităților/Instituțiilor publice cu atribuții de control, potrivit domeniilor de competență, obligația de a îndruma „</w:t>
      </w:r>
      <w:r w:rsidRPr="00962FCC">
        <w:rPr>
          <w:rFonts w:asciiTheme="minorHAnsi" w:hAnsiTheme="minorHAnsi" w:cs="Arial"/>
          <w:i/>
          <w:lang w:val="ro-RO"/>
        </w:rPr>
        <w:t>persoanele interesate în vederea aplicării corecte și unitare a prevederilor legale</w:t>
      </w:r>
      <w:r w:rsidRPr="00962FCC">
        <w:rPr>
          <w:rFonts w:asciiTheme="minorHAnsi" w:hAnsiTheme="minorHAnsi" w:cs="Arial"/>
          <w:lang w:val="ro-RO"/>
        </w:rPr>
        <w:t>”.</w:t>
      </w:r>
    </w:p>
    <w:p w:rsidR="0058005D" w:rsidRDefault="0058005D" w:rsidP="0058005D">
      <w:pPr>
        <w:ind w:firstLine="720"/>
        <w:rPr>
          <w:rFonts w:asciiTheme="minorHAnsi" w:hAnsiTheme="minorHAnsi" w:cs="Arial"/>
          <w:lang w:val="ro-RO"/>
        </w:rPr>
      </w:pPr>
      <w:r w:rsidRPr="00962FCC">
        <w:rPr>
          <w:rFonts w:asciiTheme="minorHAnsi" w:hAnsiTheme="minorHAnsi" w:cs="Arial"/>
          <w:lang w:val="ro-RO"/>
        </w:rPr>
        <w:t>H.G. nr. 33/2018, stabilește la Anexa 1 pct. 62 – 65 sancțiunile dispuse de legislația specifică serviciilor comunitare de utilități publice a căror aplicare intră sub incidența Legii prevenirii nr. 270/2017, astfel:</w:t>
      </w:r>
    </w:p>
    <w:p w:rsidR="0058005D" w:rsidRPr="00962FCC" w:rsidRDefault="0058005D" w:rsidP="008A1538">
      <w:pPr>
        <w:pStyle w:val="Heading2"/>
        <w:jc w:val="center"/>
        <w:rPr>
          <w:rFonts w:asciiTheme="minorHAnsi" w:hAnsiTheme="minorHAnsi"/>
          <w:lang w:val="ro-RO"/>
        </w:rPr>
      </w:pPr>
      <w:bookmarkStart w:id="17" w:name="_Toc13084270"/>
      <w:r w:rsidRPr="00962FCC">
        <w:rPr>
          <w:rFonts w:asciiTheme="minorHAnsi" w:hAnsiTheme="minorHAnsi"/>
          <w:lang w:val="ro-RO"/>
        </w:rPr>
        <w:t>Contravențiile prevăzute de Legea  nr. 51/2006 a serviciilor comunitare de utilități publice, republicată, cu modificările și completările ulterioare, care intră sub incidența Legii prevenirii nr. 270/2017</w:t>
      </w:r>
      <w:bookmarkEnd w:id="17"/>
    </w:p>
    <w:p w:rsidR="008A1538" w:rsidRPr="00962FCC" w:rsidRDefault="008A1538" w:rsidP="008A1538">
      <w:pPr>
        <w:rPr>
          <w:rFonts w:asciiTheme="minorHAnsi" w:hAnsiTheme="minorHAnsi"/>
          <w:lang w:val="ro-RO"/>
        </w:rPr>
      </w:pPr>
    </w:p>
    <w:p w:rsidR="0058005D" w:rsidRPr="00962FCC" w:rsidRDefault="0058005D" w:rsidP="0058005D">
      <w:pPr>
        <w:pStyle w:val="NormalWeb"/>
        <w:spacing w:before="0" w:beforeAutospacing="0" w:after="0" w:afterAutospacing="0"/>
        <w:ind w:firstLine="720"/>
        <w:rPr>
          <w:rFonts w:asciiTheme="minorHAnsi" w:hAnsiTheme="minorHAnsi" w:cs="Arial"/>
          <w:color w:val="0000FF"/>
        </w:rPr>
      </w:pPr>
      <w:r w:rsidRPr="00962FCC">
        <w:rPr>
          <w:rFonts w:asciiTheme="minorHAnsi" w:hAnsiTheme="minorHAnsi" w:cs="Arial"/>
          <w:color w:val="0000FF"/>
        </w:rPr>
        <w:t xml:space="preserve">- </w:t>
      </w:r>
      <w:r w:rsidRPr="00962FCC">
        <w:rPr>
          <w:rFonts w:asciiTheme="minorHAnsi" w:hAnsiTheme="minorHAnsi" w:cs="Arial"/>
          <w:b/>
        </w:rPr>
        <w:t>Art. 47 alin. (1)</w:t>
      </w:r>
      <w:r w:rsidRPr="00962FCC">
        <w:rPr>
          <w:rFonts w:asciiTheme="minorHAnsi" w:hAnsiTheme="minorHAnsi" w:cs="Arial"/>
          <w:color w:val="0000FF"/>
        </w:rPr>
        <w:t xml:space="preserve"> </w:t>
      </w:r>
      <w:r w:rsidRPr="00962FCC">
        <w:rPr>
          <w:rFonts w:asciiTheme="minorHAnsi" w:hAnsiTheme="minorHAnsi" w:cs="Arial"/>
        </w:rPr>
        <w:t>Constituie contravenţie în domeniul serviciilor de utilităţi publice şi se sancţionează cu amendă de la 500 lei la 1.000 lei următoarele fapte:</w:t>
      </w:r>
    </w:p>
    <w:p w:rsidR="0058005D" w:rsidRPr="00962FCC" w:rsidRDefault="0058005D" w:rsidP="0058005D">
      <w:pPr>
        <w:pStyle w:val="NormalWeb"/>
        <w:spacing w:before="0" w:beforeAutospacing="0" w:after="0" w:afterAutospacing="0"/>
        <w:rPr>
          <w:rFonts w:asciiTheme="minorHAnsi" w:hAnsiTheme="minorHAnsi" w:cs="Arial"/>
        </w:rPr>
      </w:pPr>
      <w:r w:rsidRPr="00962FCC">
        <w:rPr>
          <w:rFonts w:asciiTheme="minorHAnsi" w:hAnsiTheme="minorHAnsi" w:cs="Arial"/>
        </w:rPr>
        <w:t> </w:t>
      </w:r>
      <w:r w:rsidRPr="00962FCC">
        <w:rPr>
          <w:rFonts w:asciiTheme="minorHAnsi" w:hAnsiTheme="minorHAnsi" w:cs="Arial"/>
          <w:b/>
        </w:rPr>
        <w:t>a)</w:t>
      </w:r>
      <w:r w:rsidRPr="00962FCC">
        <w:rPr>
          <w:rFonts w:asciiTheme="minorHAnsi" w:hAnsiTheme="minorHAnsi" w:cs="Arial"/>
        </w:rPr>
        <w:t xml:space="preserve"> refuzul utilizatorilor de a permite operatorului accesul la dispozitivele de măsurare-înregistrare, în scopul efectuării controlului, înregistrării consumurilor ori pentru executarea lucrărilor de întreţinere şi reparaţii; </w:t>
      </w:r>
    </w:p>
    <w:p w:rsidR="0058005D" w:rsidRPr="00962FCC" w:rsidRDefault="0058005D" w:rsidP="0058005D">
      <w:pPr>
        <w:pStyle w:val="NormalWeb"/>
        <w:spacing w:before="0" w:beforeAutospacing="0" w:after="0" w:afterAutospacing="0"/>
        <w:rPr>
          <w:rFonts w:asciiTheme="minorHAnsi" w:hAnsiTheme="minorHAnsi" w:cs="Arial"/>
          <w:color w:val="0000FF"/>
        </w:rPr>
      </w:pPr>
      <w:r w:rsidRPr="00962FCC">
        <w:rPr>
          <w:rFonts w:asciiTheme="minorHAnsi" w:hAnsiTheme="minorHAnsi" w:cs="Arial"/>
          <w:color w:val="0000FF"/>
        </w:rPr>
        <w:t> </w:t>
      </w:r>
      <w:r w:rsidRPr="00962FCC">
        <w:rPr>
          <w:rFonts w:asciiTheme="minorHAnsi" w:hAnsiTheme="minorHAnsi" w:cs="Arial"/>
          <w:b/>
        </w:rPr>
        <w:t>b)</w:t>
      </w:r>
      <w:r w:rsidRPr="00962FCC">
        <w:rPr>
          <w:rFonts w:asciiTheme="minorHAnsi" w:hAnsiTheme="minorHAnsi" w:cs="Arial"/>
        </w:rPr>
        <w:t xml:space="preserve"> nerespectarea de către utilizatori a termenelor pentru încheierea acţiunii de contorizare individuală la nivel de apartament;</w:t>
      </w:r>
    </w:p>
    <w:p w:rsidR="0058005D" w:rsidRPr="00962FCC" w:rsidRDefault="0058005D" w:rsidP="0058005D">
      <w:pPr>
        <w:pStyle w:val="NormalWeb"/>
        <w:spacing w:before="0" w:beforeAutospacing="0" w:after="0" w:afterAutospacing="0"/>
        <w:rPr>
          <w:rFonts w:asciiTheme="minorHAnsi" w:hAnsiTheme="minorHAnsi" w:cs="Arial"/>
        </w:rPr>
      </w:pPr>
      <w:r w:rsidRPr="00962FCC">
        <w:rPr>
          <w:rFonts w:asciiTheme="minorHAnsi" w:hAnsiTheme="minorHAnsi" w:cs="Arial"/>
        </w:rPr>
        <w:t xml:space="preserve">     </w:t>
      </w:r>
      <w:r w:rsidRPr="00962FCC">
        <w:rPr>
          <w:rFonts w:asciiTheme="minorHAnsi" w:hAnsiTheme="minorHAnsi" w:cs="Arial"/>
          <w:b/>
        </w:rPr>
        <w:t>c)</w:t>
      </w:r>
      <w:r w:rsidRPr="00962FCC">
        <w:rPr>
          <w:rFonts w:asciiTheme="minorHAnsi" w:hAnsiTheme="minorHAnsi" w:cs="Arial"/>
        </w:rPr>
        <w:t xml:space="preserve"> racordarea la sistemele de utilităţi publice fără acord de furnizare/preluare, respectiv aviz de branşare/racordare eliberat de operator;</w:t>
      </w:r>
    </w:p>
    <w:p w:rsidR="0058005D" w:rsidRPr="00962FCC" w:rsidRDefault="0058005D" w:rsidP="0058005D">
      <w:pPr>
        <w:pStyle w:val="NormalWeb"/>
        <w:spacing w:before="0" w:beforeAutospacing="0" w:after="0" w:afterAutospacing="0"/>
        <w:rPr>
          <w:rFonts w:asciiTheme="minorHAnsi" w:hAnsiTheme="minorHAnsi" w:cs="Arial"/>
        </w:rPr>
      </w:pPr>
      <w:r w:rsidRPr="00962FCC">
        <w:rPr>
          <w:rFonts w:asciiTheme="minorHAnsi" w:hAnsiTheme="minorHAnsi" w:cs="Arial"/>
        </w:rPr>
        <w:t> </w:t>
      </w:r>
      <w:r w:rsidRPr="00962FCC">
        <w:rPr>
          <w:rFonts w:asciiTheme="minorHAnsi" w:hAnsiTheme="minorHAnsi" w:cs="Arial"/>
          <w:b/>
        </w:rPr>
        <w:t>d)</w:t>
      </w:r>
      <w:r w:rsidRPr="00962FCC">
        <w:rPr>
          <w:rFonts w:asciiTheme="minorHAnsi" w:hAnsiTheme="minorHAnsi" w:cs="Arial"/>
        </w:rPr>
        <w:t xml:space="preserve"> utilizarea fără contract de furnizare/prestare a serviciilor de utilităţi publice;</w:t>
      </w:r>
    </w:p>
    <w:p w:rsidR="0058005D" w:rsidRPr="00962FCC" w:rsidRDefault="0058005D" w:rsidP="0058005D">
      <w:pPr>
        <w:pStyle w:val="NormalWeb"/>
        <w:spacing w:before="0" w:beforeAutospacing="0" w:after="240" w:afterAutospacing="0"/>
        <w:rPr>
          <w:rFonts w:asciiTheme="minorHAnsi" w:hAnsiTheme="minorHAnsi" w:cs="Arial"/>
        </w:rPr>
      </w:pPr>
      <w:r w:rsidRPr="00962FCC">
        <w:rPr>
          <w:rFonts w:asciiTheme="minorHAnsi" w:hAnsiTheme="minorHAnsi" w:cs="Arial"/>
        </w:rPr>
        <w:t> </w:t>
      </w:r>
      <w:r w:rsidRPr="00962FCC">
        <w:rPr>
          <w:rFonts w:asciiTheme="minorHAnsi" w:hAnsiTheme="minorHAnsi" w:cs="Arial"/>
          <w:b/>
        </w:rPr>
        <w:t>e)</w:t>
      </w:r>
      <w:r w:rsidRPr="00962FCC">
        <w:rPr>
          <w:rFonts w:asciiTheme="minorHAnsi" w:hAnsiTheme="minorHAnsi" w:cs="Arial"/>
        </w:rPr>
        <w:t xml:space="preserve"> modificarea neautorizată de către utilizatori a instalaţiilor, utilajelor, echipamentelor şi a dotărilor aferente sistemelor de utilităţi publice.</w:t>
      </w:r>
    </w:p>
    <w:p w:rsidR="0058005D" w:rsidRPr="00962FCC" w:rsidRDefault="0058005D" w:rsidP="0058005D">
      <w:pPr>
        <w:pStyle w:val="NormalWeb"/>
        <w:spacing w:before="0" w:beforeAutospacing="0" w:after="0" w:afterAutospacing="0"/>
        <w:rPr>
          <w:rFonts w:asciiTheme="minorHAnsi" w:hAnsiTheme="minorHAnsi" w:cs="Arial"/>
          <w:color w:val="0000FF"/>
        </w:rPr>
      </w:pPr>
      <w:r w:rsidRPr="00962FCC">
        <w:rPr>
          <w:rFonts w:asciiTheme="minorHAnsi" w:hAnsiTheme="minorHAnsi" w:cs="Arial"/>
        </w:rPr>
        <w:lastRenderedPageBreak/>
        <w:t> </w:t>
      </w:r>
      <w:r w:rsidRPr="00962FCC">
        <w:rPr>
          <w:rFonts w:asciiTheme="minorHAnsi" w:hAnsiTheme="minorHAnsi" w:cs="Arial"/>
        </w:rPr>
        <w:t> </w:t>
      </w:r>
      <w:r w:rsidRPr="00962FCC">
        <w:rPr>
          <w:rFonts w:asciiTheme="minorHAnsi" w:hAnsiTheme="minorHAnsi" w:cs="Arial"/>
          <w:color w:val="0000FF"/>
        </w:rPr>
        <w:t xml:space="preserve"> - </w:t>
      </w:r>
      <w:r w:rsidRPr="00962FCC">
        <w:rPr>
          <w:rFonts w:asciiTheme="minorHAnsi" w:hAnsiTheme="minorHAnsi" w:cs="Arial"/>
          <w:b/>
        </w:rPr>
        <w:t>Art. 47 alin. (2)</w:t>
      </w:r>
      <w:r w:rsidRPr="00962FCC">
        <w:rPr>
          <w:rFonts w:asciiTheme="minorHAnsi" w:hAnsiTheme="minorHAnsi" w:cs="Arial"/>
        </w:rPr>
        <w:t xml:space="preserve"> Constituie contravenţie în domeniul serviciilor de utilităţi publice şi se sancţionează cu amendă de la 5.000 lei la 10.000 lei următoarele fapte:</w:t>
      </w:r>
    </w:p>
    <w:p w:rsidR="0058005D" w:rsidRPr="00962FCC" w:rsidRDefault="0058005D" w:rsidP="0058005D">
      <w:pPr>
        <w:pStyle w:val="NormalWeb"/>
        <w:spacing w:before="0" w:beforeAutospacing="0" w:after="0" w:afterAutospacing="0"/>
        <w:rPr>
          <w:rFonts w:asciiTheme="minorHAnsi" w:hAnsiTheme="minorHAnsi" w:cs="Arial"/>
        </w:rPr>
      </w:pPr>
      <w:r w:rsidRPr="00962FCC">
        <w:rPr>
          <w:rFonts w:asciiTheme="minorHAnsi" w:hAnsiTheme="minorHAnsi" w:cs="Arial"/>
        </w:rPr>
        <w:t> </w:t>
      </w:r>
      <w:r w:rsidRPr="00962FCC">
        <w:rPr>
          <w:rFonts w:asciiTheme="minorHAnsi" w:hAnsiTheme="minorHAnsi" w:cs="Arial"/>
        </w:rPr>
        <w:t> </w:t>
      </w:r>
      <w:r w:rsidRPr="00962FCC">
        <w:rPr>
          <w:rFonts w:asciiTheme="minorHAnsi" w:hAnsiTheme="minorHAnsi" w:cs="Arial"/>
          <w:b/>
        </w:rPr>
        <w:t>a)</w:t>
      </w:r>
      <w:r w:rsidRPr="00962FCC">
        <w:rPr>
          <w:rFonts w:asciiTheme="minorHAnsi" w:hAnsiTheme="minorHAnsi" w:cs="Arial"/>
        </w:rPr>
        <w:t xml:space="preserve"> refuzul operatorului de a permite utilizatorilor accesul la dispozitivele de măsurare-înregistrare a consumurilor, când acestea sunt montate în instalaţia aflată în administrarea sa;</w:t>
      </w:r>
    </w:p>
    <w:p w:rsidR="0058005D" w:rsidRDefault="0058005D" w:rsidP="0058005D">
      <w:pPr>
        <w:pStyle w:val="NormalWeb"/>
        <w:spacing w:before="0" w:beforeAutospacing="0" w:after="0" w:afterAutospacing="0"/>
        <w:rPr>
          <w:rFonts w:asciiTheme="minorHAnsi" w:hAnsiTheme="minorHAnsi" w:cs="Arial"/>
        </w:rPr>
      </w:pPr>
      <w:r w:rsidRPr="00962FCC">
        <w:rPr>
          <w:rFonts w:asciiTheme="minorHAnsi" w:hAnsiTheme="minorHAnsi" w:cs="Arial"/>
        </w:rPr>
        <w:t> </w:t>
      </w:r>
      <w:r w:rsidRPr="00962FCC">
        <w:rPr>
          <w:rFonts w:asciiTheme="minorHAnsi" w:hAnsiTheme="minorHAnsi" w:cs="Arial"/>
        </w:rPr>
        <w:t> </w:t>
      </w:r>
      <w:r w:rsidRPr="00962FCC">
        <w:rPr>
          <w:rFonts w:asciiTheme="minorHAnsi" w:hAnsiTheme="minorHAnsi" w:cs="Arial"/>
          <w:b/>
        </w:rPr>
        <w:t>b)</w:t>
      </w:r>
      <w:r w:rsidRPr="00962FCC">
        <w:rPr>
          <w:rFonts w:asciiTheme="minorHAnsi" w:hAnsiTheme="minorHAnsi" w:cs="Arial"/>
        </w:rPr>
        <w:t xml:space="preserve"> întârzierea nejustificată a operatorilor de a branşa/racorda noi utilizatori, precum şi impunerea unor soluţii de branşare/racordare inadecvate din punct de vedere tehnico-economic şi neconforme actelor normative în vigoare şi reglementărilor stabilite de autorităţile naţio</w:t>
      </w:r>
      <w:r w:rsidR="00290E07">
        <w:rPr>
          <w:rFonts w:asciiTheme="minorHAnsi" w:hAnsiTheme="minorHAnsi" w:cs="Arial"/>
        </w:rPr>
        <w:t>nale de reglementare competente.</w:t>
      </w:r>
    </w:p>
    <w:p w:rsidR="0058005D" w:rsidRPr="00962FCC" w:rsidRDefault="0058005D" w:rsidP="008A1538">
      <w:pPr>
        <w:pStyle w:val="Heading2"/>
        <w:jc w:val="center"/>
        <w:rPr>
          <w:rFonts w:asciiTheme="minorHAnsi" w:hAnsiTheme="minorHAnsi"/>
          <w:lang w:val="ro-RO"/>
        </w:rPr>
      </w:pPr>
      <w:bookmarkStart w:id="18" w:name="_Toc13084271"/>
      <w:r w:rsidRPr="00962FCC">
        <w:rPr>
          <w:rFonts w:asciiTheme="minorHAnsi" w:hAnsiTheme="minorHAnsi"/>
          <w:lang w:val="ro-RO"/>
        </w:rPr>
        <w:t>Contravențiile prevăzute de Legea nr. 241/2006 a serviciului de alimentare cu apă şi de canalizare, republicată, cu modificările și completările ulterioare, care intră sub incidența Legii prevenirii nr. 270/2017</w:t>
      </w:r>
      <w:bookmarkEnd w:id="18"/>
    </w:p>
    <w:p w:rsidR="0058005D" w:rsidRPr="00962FCC" w:rsidRDefault="0058005D" w:rsidP="0058005D">
      <w:pPr>
        <w:ind w:firstLine="720"/>
        <w:rPr>
          <w:rFonts w:asciiTheme="minorHAnsi" w:hAnsiTheme="minorHAnsi" w:cs="Arial"/>
          <w:b/>
          <w:lang w:val="ro-RO"/>
        </w:rPr>
      </w:pPr>
    </w:p>
    <w:p w:rsidR="0058005D" w:rsidRPr="00962FCC" w:rsidRDefault="0058005D" w:rsidP="0058005D">
      <w:pPr>
        <w:ind w:firstLine="420"/>
        <w:rPr>
          <w:rFonts w:asciiTheme="minorHAnsi" w:hAnsiTheme="minorHAnsi" w:cs="Arial"/>
          <w:lang w:val="ro-RO"/>
        </w:rPr>
      </w:pPr>
      <w:r w:rsidRPr="00962FCC">
        <w:rPr>
          <w:rFonts w:asciiTheme="minorHAnsi" w:hAnsiTheme="minorHAnsi" w:cs="Arial"/>
          <w:b/>
          <w:lang w:val="ro-RO"/>
        </w:rPr>
        <w:t>Art. 39 alin. (3)</w:t>
      </w:r>
      <w:r w:rsidRPr="00962FCC">
        <w:rPr>
          <w:rFonts w:asciiTheme="minorHAnsi" w:hAnsiTheme="minorHAnsi" w:cs="Arial"/>
          <w:lang w:val="ro-RO"/>
        </w:rPr>
        <w:t xml:space="preserve"> Constituie contravenţii, altele decât cele prevăzute în Legea nr. 51/2006, republicată, cu completările ulterioare, şi se sancţionează cu amendă de la 30.000 lei la 50.000 lei următoarele fapte:</w:t>
      </w:r>
    </w:p>
    <w:p w:rsidR="0058005D" w:rsidRPr="00962FCC" w:rsidRDefault="0058005D" w:rsidP="0058005D">
      <w:pPr>
        <w:ind w:firstLine="708"/>
        <w:rPr>
          <w:rFonts w:asciiTheme="minorHAnsi" w:hAnsiTheme="minorHAnsi" w:cs="Arial"/>
          <w:lang w:val="ro-RO"/>
        </w:rPr>
      </w:pPr>
      <w:r w:rsidRPr="00962FCC">
        <w:rPr>
          <w:rFonts w:asciiTheme="minorHAnsi" w:hAnsiTheme="minorHAnsi" w:cs="Arial"/>
          <w:b/>
          <w:lang w:val="ro-RO"/>
        </w:rPr>
        <w:t>a)</w:t>
      </w:r>
      <w:r w:rsidRPr="00962FCC">
        <w:rPr>
          <w:rFonts w:asciiTheme="minorHAnsi" w:hAnsiTheme="minorHAnsi" w:cs="Arial"/>
          <w:lang w:val="ro-RO"/>
        </w:rPr>
        <w:t xml:space="preserve"> furnizarea/prestarea serviciului de alimentare cu apă şi de canalizare fără aprobarea autorităţilor administraţiei publice locale prin hotărâre de dare în administrare sau hotărâre de atribuire a contractului de delegare a gestiunii, după caz;</w:t>
      </w:r>
    </w:p>
    <w:p w:rsidR="0058005D" w:rsidRPr="00962FCC" w:rsidRDefault="0058005D" w:rsidP="0058005D">
      <w:pPr>
        <w:ind w:firstLine="708"/>
        <w:rPr>
          <w:rFonts w:asciiTheme="minorHAnsi" w:hAnsiTheme="minorHAnsi" w:cs="Arial"/>
          <w:lang w:val="ro-RO"/>
        </w:rPr>
      </w:pPr>
      <w:r w:rsidRPr="00962FCC">
        <w:rPr>
          <w:rFonts w:asciiTheme="minorHAnsi" w:hAnsiTheme="minorHAnsi" w:cs="Arial"/>
          <w:lang w:val="ro-RO"/>
        </w:rPr>
        <w:t> </w:t>
      </w:r>
      <w:r w:rsidRPr="00962FCC">
        <w:rPr>
          <w:rFonts w:asciiTheme="minorHAnsi" w:hAnsiTheme="minorHAnsi" w:cs="Arial"/>
          <w:b/>
          <w:lang w:val="ro-RO"/>
        </w:rPr>
        <w:t>b)</w:t>
      </w:r>
      <w:r w:rsidRPr="00962FCC">
        <w:rPr>
          <w:rFonts w:asciiTheme="minorHAnsi" w:hAnsiTheme="minorHAnsi" w:cs="Arial"/>
          <w:lang w:val="ro-RO"/>
        </w:rPr>
        <w:t xml:space="preserve"> atribuirea de către autorităţile administraţiei publice locale sau, după caz, de către asociaţiile de dezvoltare intercomunitară cu obiect de activitate serviciul de alimentare cu apă şi de canalizare a contractului de delegare a gestiunii serviciului de alimentare cu apă şi de canalizare, fără respectarea procedurilor de atribuire legale prevăzute la art. 30 din Legea nr. 51/2006, republicată, cu completările ulterioare;</w:t>
      </w:r>
    </w:p>
    <w:p w:rsidR="0058005D" w:rsidRPr="00962FCC" w:rsidRDefault="0058005D" w:rsidP="0058005D">
      <w:pPr>
        <w:ind w:firstLine="708"/>
        <w:rPr>
          <w:rFonts w:asciiTheme="minorHAnsi" w:hAnsiTheme="minorHAnsi" w:cs="Arial"/>
          <w:lang w:val="ro-RO"/>
        </w:rPr>
      </w:pPr>
      <w:r w:rsidRPr="00962FCC">
        <w:rPr>
          <w:rFonts w:asciiTheme="minorHAnsi" w:hAnsiTheme="minorHAnsi" w:cs="Arial"/>
          <w:b/>
          <w:lang w:val="ro-RO"/>
        </w:rPr>
        <w:t>c)</w:t>
      </w:r>
      <w:r w:rsidRPr="00962FCC">
        <w:rPr>
          <w:rFonts w:asciiTheme="minorHAnsi" w:hAnsiTheme="minorHAnsi" w:cs="Arial"/>
          <w:lang w:val="ro-RO"/>
        </w:rPr>
        <w:t xml:space="preserve"> darea în administrare de către autorităţile administraţiei publice locale a serviciului de alimentare cu apă şi de canalizare şi a infrastructurii tehnico-edilitare aferente unui furnizor/prestator fără licenţă, respectiv atribuirea şi încheierea contractului de delegare a gestiunii serviciului cu un furnizor/prestator fără licenţă, cu excepţia contractelor atribuite potrivit art. 22.</w:t>
      </w:r>
    </w:p>
    <w:p w:rsidR="0058005D" w:rsidRPr="00962FCC" w:rsidRDefault="0058005D" w:rsidP="0058005D">
      <w:pPr>
        <w:ind w:firstLine="420"/>
        <w:rPr>
          <w:rFonts w:asciiTheme="minorHAnsi" w:hAnsiTheme="minorHAnsi" w:cs="Arial"/>
          <w:lang w:val="ro-RO"/>
        </w:rPr>
      </w:pPr>
      <w:r w:rsidRPr="00962FCC">
        <w:rPr>
          <w:rFonts w:asciiTheme="minorHAnsi" w:hAnsiTheme="minorHAnsi" w:cs="Arial"/>
          <w:lang w:val="ro-RO"/>
        </w:rPr>
        <w:t xml:space="preserve">- </w:t>
      </w:r>
      <w:r w:rsidRPr="00962FCC">
        <w:rPr>
          <w:rFonts w:asciiTheme="minorHAnsi" w:hAnsiTheme="minorHAnsi" w:cs="Arial"/>
          <w:b/>
          <w:lang w:val="ro-RO"/>
        </w:rPr>
        <w:t>Art. 39 alin. (4)</w:t>
      </w:r>
      <w:r w:rsidRPr="00962FCC">
        <w:rPr>
          <w:rFonts w:asciiTheme="minorHAnsi" w:hAnsiTheme="minorHAnsi" w:cs="Arial"/>
          <w:lang w:val="ro-RO"/>
        </w:rPr>
        <w:t xml:space="preserve"> Constituie contravenţii, altele decât cele prevăzute în Legea nr. 51/2006, republicată, cu completările ulterioare, şi se sancţionează cu amendă de la 5.000 lei la 10.000 lei următoarele fapte:</w:t>
      </w:r>
    </w:p>
    <w:p w:rsidR="0058005D" w:rsidRPr="00962FCC" w:rsidRDefault="0058005D" w:rsidP="0058005D">
      <w:pPr>
        <w:ind w:firstLine="420"/>
        <w:rPr>
          <w:rFonts w:asciiTheme="minorHAnsi" w:hAnsiTheme="minorHAnsi" w:cs="Arial"/>
          <w:lang w:val="ro-RO"/>
        </w:rPr>
      </w:pPr>
      <w:r w:rsidRPr="00962FCC">
        <w:rPr>
          <w:rFonts w:asciiTheme="minorHAnsi" w:hAnsiTheme="minorHAnsi" w:cs="Arial"/>
          <w:b/>
          <w:lang w:val="ro-RO"/>
        </w:rPr>
        <w:t>a)</w:t>
      </w:r>
      <w:r w:rsidRPr="00962FCC">
        <w:rPr>
          <w:rFonts w:asciiTheme="minorHAnsi" w:hAnsiTheme="minorHAnsi" w:cs="Arial"/>
          <w:lang w:val="ro-RO"/>
        </w:rPr>
        <w:t xml:space="preserve"> neurmărirea de către primar a întocmirii regulamentului propriu al serviciului şi a caietului de sarcini în termen de 90 de zile de la aprobarea regulamentului-cadru al serviciului şi a caietului de sarcini-cadru;</w:t>
      </w:r>
    </w:p>
    <w:p w:rsidR="0058005D" w:rsidRDefault="0058005D" w:rsidP="00146251">
      <w:pPr>
        <w:ind w:firstLine="420"/>
        <w:rPr>
          <w:rFonts w:asciiTheme="minorHAnsi" w:hAnsiTheme="minorHAnsi" w:cs="Arial"/>
          <w:lang w:val="ro-RO"/>
        </w:rPr>
      </w:pPr>
      <w:r w:rsidRPr="00962FCC">
        <w:rPr>
          <w:rFonts w:asciiTheme="minorHAnsi" w:hAnsiTheme="minorHAnsi" w:cs="Arial"/>
          <w:b/>
          <w:lang w:val="ro-RO"/>
        </w:rPr>
        <w:t>b)</w:t>
      </w:r>
      <w:r w:rsidRPr="00962FCC">
        <w:rPr>
          <w:rFonts w:asciiTheme="minorHAnsi" w:hAnsiTheme="minorHAnsi" w:cs="Arial"/>
          <w:lang w:val="ro-RO"/>
        </w:rPr>
        <w:t xml:space="preserve"> refuzul operatorului de a permite utilizatorilor accesul la dispozitivele de măsurare-înregistrare a consumurilor, când acestea sunt montate în instalaţia aflată în administrarea sa.</w:t>
      </w:r>
    </w:p>
    <w:p w:rsidR="0058005D" w:rsidRPr="00962FCC" w:rsidRDefault="0058005D" w:rsidP="008A1538">
      <w:pPr>
        <w:pStyle w:val="Heading2"/>
        <w:jc w:val="center"/>
        <w:rPr>
          <w:rFonts w:asciiTheme="minorHAnsi" w:hAnsiTheme="minorHAnsi"/>
          <w:lang w:val="ro-RO"/>
        </w:rPr>
      </w:pPr>
      <w:bookmarkStart w:id="19" w:name="_Toc13084272"/>
      <w:r w:rsidRPr="00962FCC">
        <w:rPr>
          <w:rFonts w:asciiTheme="minorHAnsi" w:hAnsiTheme="minorHAnsi"/>
          <w:lang w:val="ro-RO"/>
        </w:rPr>
        <w:t>Contravențiile prevăzute de Legea nr. 101/2006 a serviciului de salubrizare a localităților, republicată, cu modificările și completările ulterioare, care intră sub incidența Legii prevenirii nr. 270/2017</w:t>
      </w:r>
      <w:bookmarkEnd w:id="19"/>
    </w:p>
    <w:p w:rsidR="0058005D" w:rsidRPr="00962FCC" w:rsidRDefault="0058005D" w:rsidP="0058005D">
      <w:pPr>
        <w:ind w:firstLine="720"/>
        <w:jc w:val="center"/>
        <w:rPr>
          <w:rFonts w:asciiTheme="minorHAnsi" w:hAnsiTheme="minorHAnsi" w:cs="Arial"/>
          <w:b/>
          <w:lang w:val="ro-RO"/>
        </w:rPr>
      </w:pPr>
    </w:p>
    <w:p w:rsidR="0058005D" w:rsidRPr="00962FCC" w:rsidRDefault="0058005D" w:rsidP="0058005D">
      <w:pPr>
        <w:pStyle w:val="NormalWeb"/>
        <w:spacing w:before="0" w:beforeAutospacing="0" w:after="0" w:afterAutospacing="0"/>
        <w:ind w:firstLine="720"/>
        <w:rPr>
          <w:rFonts w:asciiTheme="minorHAnsi" w:hAnsiTheme="minorHAnsi" w:cs="Arial"/>
          <w:color w:val="0000FF"/>
        </w:rPr>
      </w:pPr>
      <w:r w:rsidRPr="00962FCC">
        <w:rPr>
          <w:rFonts w:asciiTheme="minorHAnsi" w:hAnsiTheme="minorHAnsi" w:cs="Arial"/>
          <w:color w:val="0000FF"/>
        </w:rPr>
        <w:t xml:space="preserve">- </w:t>
      </w:r>
      <w:r w:rsidRPr="00962FCC">
        <w:rPr>
          <w:rFonts w:asciiTheme="minorHAnsi" w:hAnsiTheme="minorHAnsi" w:cs="Arial"/>
          <w:b/>
        </w:rPr>
        <w:t>Art. 30 alin.</w:t>
      </w:r>
      <w:r w:rsidRPr="00962FCC">
        <w:rPr>
          <w:rFonts w:asciiTheme="minorHAnsi" w:hAnsiTheme="minorHAnsi" w:cs="Arial"/>
          <w:b/>
          <w:color w:val="0000FF"/>
        </w:rPr>
        <w:t xml:space="preserve"> </w:t>
      </w:r>
      <w:r w:rsidRPr="00962FCC">
        <w:rPr>
          <w:rFonts w:asciiTheme="minorHAnsi" w:hAnsiTheme="minorHAnsi" w:cs="Arial"/>
          <w:b/>
        </w:rPr>
        <w:t>(1)</w:t>
      </w:r>
      <w:r w:rsidRPr="00962FCC">
        <w:rPr>
          <w:rFonts w:asciiTheme="minorHAnsi" w:hAnsiTheme="minorHAnsi" w:cs="Arial"/>
        </w:rPr>
        <w:t xml:space="preserve"> Constituie contravenţii şi se sancţionează cu amendă de la 30.000 lei la 50.000 lei următoarele fapte, altele d</w:t>
      </w:r>
      <w:r w:rsidR="001E6421" w:rsidRPr="00962FCC">
        <w:rPr>
          <w:rFonts w:asciiTheme="minorHAnsi" w:hAnsiTheme="minorHAnsi" w:cs="Arial"/>
        </w:rPr>
        <w:t xml:space="preserve">ecât cele prevăzute în Legea  </w:t>
      </w:r>
      <w:r w:rsidRPr="00962FCC">
        <w:rPr>
          <w:rFonts w:asciiTheme="minorHAnsi" w:hAnsiTheme="minorHAnsi" w:cs="Arial"/>
        </w:rPr>
        <w:t>nr. 51/2006, republicată:</w:t>
      </w:r>
    </w:p>
    <w:p w:rsidR="0058005D" w:rsidRPr="00962FCC" w:rsidRDefault="0058005D" w:rsidP="0058005D">
      <w:pPr>
        <w:pStyle w:val="NormalWeb"/>
        <w:spacing w:before="0" w:beforeAutospacing="0" w:after="0" w:afterAutospacing="0"/>
        <w:rPr>
          <w:rFonts w:asciiTheme="minorHAnsi" w:hAnsiTheme="minorHAnsi" w:cs="Arial"/>
        </w:rPr>
      </w:pPr>
      <w:r w:rsidRPr="00962FCC">
        <w:rPr>
          <w:rFonts w:asciiTheme="minorHAnsi" w:hAnsiTheme="minorHAnsi" w:cs="Arial"/>
        </w:rPr>
        <w:t> </w:t>
      </w:r>
      <w:r w:rsidRPr="00962FCC">
        <w:rPr>
          <w:rFonts w:asciiTheme="minorHAnsi" w:hAnsiTheme="minorHAnsi" w:cs="Arial"/>
        </w:rPr>
        <w:t> </w:t>
      </w:r>
      <w:r w:rsidRPr="00962FCC">
        <w:rPr>
          <w:rFonts w:asciiTheme="minorHAnsi" w:hAnsiTheme="minorHAnsi" w:cs="Arial"/>
          <w:b/>
        </w:rPr>
        <w:t>b)</w:t>
      </w:r>
      <w:r w:rsidRPr="00962FCC">
        <w:rPr>
          <w:rFonts w:asciiTheme="minorHAnsi" w:hAnsiTheme="minorHAnsi" w:cs="Arial"/>
        </w:rPr>
        <w:t xml:space="preserve"> atribuirea de către autoritatea administraţiei publice locale/asociaţia de dezvoltare intercomunitară a contractelor de delegare a gestiunii pentru activităţile de salubrizare a localităţilor prevăzute la art. 2 alin. (3), fără respectarea procedurilor legale în vigoare specifice fiecărui tip de contract;</w:t>
      </w:r>
    </w:p>
    <w:p w:rsidR="0058005D" w:rsidRDefault="0058005D" w:rsidP="0058005D">
      <w:pPr>
        <w:pStyle w:val="NormalWeb"/>
        <w:spacing w:before="0" w:beforeAutospacing="0" w:after="0" w:afterAutospacing="0"/>
        <w:rPr>
          <w:rFonts w:asciiTheme="minorHAnsi" w:hAnsiTheme="minorHAnsi" w:cs="Arial"/>
        </w:rPr>
      </w:pPr>
      <w:r w:rsidRPr="00962FCC">
        <w:rPr>
          <w:rFonts w:asciiTheme="minorHAnsi" w:hAnsiTheme="minorHAnsi" w:cs="Arial"/>
        </w:rPr>
        <w:t> </w:t>
      </w:r>
      <w:r w:rsidRPr="00962FCC">
        <w:rPr>
          <w:rFonts w:asciiTheme="minorHAnsi" w:hAnsiTheme="minorHAnsi" w:cs="Arial"/>
        </w:rPr>
        <w:t> </w:t>
      </w:r>
      <w:r w:rsidRPr="00962FCC">
        <w:rPr>
          <w:rFonts w:asciiTheme="minorHAnsi" w:hAnsiTheme="minorHAnsi" w:cs="Arial"/>
          <w:b/>
        </w:rPr>
        <w:t>c)</w:t>
      </w:r>
      <w:r w:rsidRPr="00962FCC">
        <w:rPr>
          <w:rFonts w:asciiTheme="minorHAnsi" w:hAnsiTheme="minorHAnsi" w:cs="Arial"/>
        </w:rPr>
        <w:t xml:space="preserve"> încheierea de către primar a contractelor de delegare a gestiunii pentru una dintre activităţile de salubrizare a localităţilor prevăzute la art. 2 alin. (3) cu un </w:t>
      </w:r>
      <w:r w:rsidR="00290E07">
        <w:rPr>
          <w:rFonts w:asciiTheme="minorHAnsi" w:hAnsiTheme="minorHAnsi" w:cs="Arial"/>
        </w:rPr>
        <w:t>operator care nu deţine licenţă.</w:t>
      </w:r>
    </w:p>
    <w:p w:rsidR="0058005D" w:rsidRPr="00962FCC" w:rsidRDefault="0058005D" w:rsidP="008A1538">
      <w:pPr>
        <w:pStyle w:val="Heading2"/>
        <w:jc w:val="center"/>
        <w:rPr>
          <w:rFonts w:asciiTheme="minorHAnsi" w:hAnsiTheme="minorHAnsi"/>
          <w:lang w:val="ro-RO"/>
        </w:rPr>
      </w:pPr>
      <w:bookmarkStart w:id="20" w:name="_Toc13084273"/>
      <w:r w:rsidRPr="00962FCC">
        <w:rPr>
          <w:rFonts w:asciiTheme="minorHAnsi" w:hAnsiTheme="minorHAnsi"/>
          <w:lang w:val="ro-RO"/>
        </w:rPr>
        <w:lastRenderedPageBreak/>
        <w:t>Contravențiile prevăzute de Legea nr. 230/2006 a serviciului de iluminat public care intră sub incidența Legii prevenirii nr. 270/2017</w:t>
      </w:r>
      <w:bookmarkEnd w:id="20"/>
    </w:p>
    <w:p w:rsidR="008A1538" w:rsidRPr="00962FCC" w:rsidRDefault="008A1538" w:rsidP="008A1538">
      <w:pPr>
        <w:rPr>
          <w:rFonts w:asciiTheme="minorHAnsi" w:hAnsiTheme="minorHAnsi"/>
          <w:lang w:val="ro-RO"/>
        </w:rPr>
      </w:pPr>
    </w:p>
    <w:p w:rsidR="0058005D" w:rsidRPr="00962FCC" w:rsidRDefault="0058005D" w:rsidP="0058005D">
      <w:pPr>
        <w:ind w:firstLine="420"/>
        <w:rPr>
          <w:rFonts w:asciiTheme="minorHAnsi" w:hAnsiTheme="minorHAnsi" w:cs="Arial"/>
          <w:lang w:val="ro-RO"/>
        </w:rPr>
      </w:pPr>
      <w:r w:rsidRPr="00962FCC">
        <w:rPr>
          <w:rFonts w:asciiTheme="minorHAnsi" w:hAnsiTheme="minorHAnsi" w:cs="Arial"/>
          <w:b/>
          <w:lang w:val="ro-RO"/>
        </w:rPr>
        <w:t>Art. 37 alin. (1)</w:t>
      </w:r>
      <w:r w:rsidRPr="00962FCC">
        <w:rPr>
          <w:rFonts w:asciiTheme="minorHAnsi" w:hAnsiTheme="minorHAnsi" w:cs="Arial"/>
          <w:lang w:val="ro-RO"/>
        </w:rPr>
        <w:t xml:space="preserve"> Constituie </w:t>
      </w:r>
      <w:r w:rsidR="009C1225" w:rsidRPr="00962FCC">
        <w:rPr>
          <w:rFonts w:asciiTheme="minorHAnsi" w:hAnsiTheme="minorHAnsi" w:cs="Arial"/>
          <w:lang w:val="ro-RO"/>
        </w:rPr>
        <w:t>contravenții</w:t>
      </w:r>
      <w:r w:rsidRPr="00962FCC">
        <w:rPr>
          <w:rFonts w:asciiTheme="minorHAnsi" w:hAnsiTheme="minorHAnsi" w:cs="Arial"/>
          <w:lang w:val="ro-RO"/>
        </w:rPr>
        <w:t xml:space="preserve">, altele </w:t>
      </w:r>
      <w:r w:rsidR="009C1225" w:rsidRPr="00962FCC">
        <w:rPr>
          <w:rFonts w:asciiTheme="minorHAnsi" w:hAnsiTheme="minorHAnsi" w:cs="Arial"/>
          <w:lang w:val="ro-RO"/>
        </w:rPr>
        <w:t>decât</w:t>
      </w:r>
      <w:r w:rsidRPr="00962FCC">
        <w:rPr>
          <w:rFonts w:asciiTheme="minorHAnsi" w:hAnsiTheme="minorHAnsi" w:cs="Arial"/>
          <w:lang w:val="ro-RO"/>
        </w:rPr>
        <w:t xml:space="preserve"> cele prevăzute în Legea nr. 51/2006, şi se sancţionează cu amendă de la 30.000 lei la 50.000 lei următoarele fapte:</w:t>
      </w:r>
    </w:p>
    <w:p w:rsidR="0058005D" w:rsidRPr="00962FCC" w:rsidRDefault="0058005D" w:rsidP="0058005D">
      <w:pPr>
        <w:rPr>
          <w:rFonts w:asciiTheme="minorHAnsi" w:hAnsiTheme="minorHAnsi" w:cs="Arial"/>
          <w:lang w:val="ro-RO"/>
        </w:rPr>
      </w:pPr>
      <w:r w:rsidRPr="00962FCC">
        <w:rPr>
          <w:rFonts w:asciiTheme="minorHAnsi" w:hAnsiTheme="minorHAnsi" w:cs="Arial"/>
          <w:lang w:val="ro-RO"/>
        </w:rPr>
        <w:t xml:space="preserve">     </w:t>
      </w:r>
      <w:r w:rsidRPr="00962FCC">
        <w:rPr>
          <w:rFonts w:asciiTheme="minorHAnsi" w:hAnsiTheme="minorHAnsi" w:cs="Arial"/>
          <w:b/>
          <w:lang w:val="ro-RO"/>
        </w:rPr>
        <w:t>a)</w:t>
      </w:r>
      <w:r w:rsidRPr="00962FCC">
        <w:rPr>
          <w:rFonts w:asciiTheme="minorHAnsi" w:hAnsiTheme="minorHAnsi" w:cs="Arial"/>
          <w:lang w:val="ro-RO"/>
        </w:rPr>
        <w:t xml:space="preserve"> prestarea serviciului de iluminat public fără aprobarea de către autorităţile administraţiei publice locale a hotărârii de dare în administrare sau a contractului de delegare a gestiunii;</w:t>
      </w:r>
    </w:p>
    <w:p w:rsidR="0058005D" w:rsidRPr="00962FCC" w:rsidRDefault="0058005D" w:rsidP="0058005D">
      <w:pPr>
        <w:ind w:firstLine="420"/>
        <w:rPr>
          <w:rFonts w:asciiTheme="minorHAnsi" w:hAnsiTheme="minorHAnsi" w:cs="Arial"/>
          <w:lang w:val="ro-RO"/>
        </w:rPr>
      </w:pPr>
      <w:r w:rsidRPr="00962FCC">
        <w:rPr>
          <w:rFonts w:asciiTheme="minorHAnsi" w:hAnsiTheme="minorHAnsi" w:cs="Arial"/>
          <w:b/>
          <w:lang w:val="ro-RO"/>
        </w:rPr>
        <w:t>b)</w:t>
      </w:r>
      <w:r w:rsidRPr="00962FCC">
        <w:rPr>
          <w:rFonts w:asciiTheme="minorHAnsi" w:hAnsiTheme="minorHAnsi" w:cs="Arial"/>
          <w:lang w:val="ro-RO"/>
        </w:rPr>
        <w:t xml:space="preserve"> atribuirea de către primar a unui contract de delegare a gestiunii serviciului de iluminat public fără respectarea procedurilor legale;</w:t>
      </w:r>
    </w:p>
    <w:p w:rsidR="0058005D" w:rsidRPr="00962FCC" w:rsidRDefault="0058005D" w:rsidP="0058005D">
      <w:pPr>
        <w:ind w:firstLine="420"/>
        <w:rPr>
          <w:rFonts w:asciiTheme="minorHAnsi" w:hAnsiTheme="minorHAnsi" w:cs="Arial"/>
          <w:lang w:val="ro-RO"/>
        </w:rPr>
      </w:pPr>
      <w:r w:rsidRPr="00962FCC">
        <w:rPr>
          <w:rFonts w:asciiTheme="minorHAnsi" w:hAnsiTheme="minorHAnsi" w:cs="Arial"/>
          <w:b/>
          <w:lang w:val="ro-RO"/>
        </w:rPr>
        <w:t>c)</w:t>
      </w:r>
      <w:r w:rsidRPr="00962FCC">
        <w:rPr>
          <w:rFonts w:asciiTheme="minorHAnsi" w:hAnsiTheme="minorHAnsi" w:cs="Arial"/>
          <w:lang w:val="ro-RO"/>
        </w:rPr>
        <w:t xml:space="preserve"> darea în administrare de către primar a serviciului de iluminat public unui prestator fără </w:t>
      </w:r>
      <w:r w:rsidR="008A1538" w:rsidRPr="00962FCC">
        <w:rPr>
          <w:rFonts w:asciiTheme="minorHAnsi" w:hAnsiTheme="minorHAnsi" w:cs="Arial"/>
          <w:lang w:val="ro-RO"/>
        </w:rPr>
        <w:t>licența</w:t>
      </w:r>
      <w:r w:rsidRPr="00962FCC">
        <w:rPr>
          <w:rFonts w:asciiTheme="minorHAnsi" w:hAnsiTheme="minorHAnsi" w:cs="Arial"/>
          <w:lang w:val="ro-RO"/>
        </w:rPr>
        <w:t xml:space="preserve"> de operare, respectiv încheierea contractului de delegare a gestiunii serviciului cu un prestator fără </w:t>
      </w:r>
      <w:r w:rsidR="008A1538" w:rsidRPr="00962FCC">
        <w:rPr>
          <w:rFonts w:asciiTheme="minorHAnsi" w:hAnsiTheme="minorHAnsi" w:cs="Arial"/>
          <w:lang w:val="ro-RO"/>
        </w:rPr>
        <w:t>licența</w:t>
      </w:r>
      <w:r w:rsidRPr="00962FCC">
        <w:rPr>
          <w:rFonts w:asciiTheme="minorHAnsi" w:hAnsiTheme="minorHAnsi" w:cs="Arial"/>
          <w:lang w:val="ro-RO"/>
        </w:rPr>
        <w:t xml:space="preserve"> de operare.</w:t>
      </w:r>
    </w:p>
    <w:p w:rsidR="0058005D" w:rsidRPr="00962FCC" w:rsidRDefault="0058005D" w:rsidP="0058005D">
      <w:pPr>
        <w:ind w:firstLine="420"/>
        <w:rPr>
          <w:rFonts w:asciiTheme="minorHAnsi" w:hAnsiTheme="minorHAnsi" w:cs="Arial"/>
          <w:lang w:val="ro-RO"/>
        </w:rPr>
      </w:pPr>
      <w:r w:rsidRPr="00962FCC">
        <w:rPr>
          <w:rFonts w:asciiTheme="minorHAnsi" w:hAnsiTheme="minorHAnsi" w:cs="Arial"/>
          <w:b/>
          <w:lang w:val="ro-RO"/>
        </w:rPr>
        <w:t>Art. 37 alin. (2)</w:t>
      </w:r>
      <w:r w:rsidRPr="00962FCC">
        <w:rPr>
          <w:rFonts w:asciiTheme="minorHAnsi" w:hAnsiTheme="minorHAnsi" w:cs="Arial"/>
          <w:lang w:val="ro-RO"/>
        </w:rPr>
        <w:t xml:space="preserve"> Constituie </w:t>
      </w:r>
      <w:r w:rsidR="008A1538" w:rsidRPr="00962FCC">
        <w:rPr>
          <w:rFonts w:asciiTheme="minorHAnsi" w:hAnsiTheme="minorHAnsi" w:cs="Arial"/>
          <w:lang w:val="ro-RO"/>
        </w:rPr>
        <w:t>contravenții</w:t>
      </w:r>
      <w:r w:rsidRPr="00962FCC">
        <w:rPr>
          <w:rFonts w:asciiTheme="minorHAnsi" w:hAnsiTheme="minorHAnsi" w:cs="Arial"/>
          <w:lang w:val="ro-RO"/>
        </w:rPr>
        <w:t xml:space="preserve">, altele </w:t>
      </w:r>
      <w:r w:rsidR="008A1538" w:rsidRPr="00962FCC">
        <w:rPr>
          <w:rFonts w:asciiTheme="minorHAnsi" w:hAnsiTheme="minorHAnsi" w:cs="Arial"/>
          <w:lang w:val="ro-RO"/>
        </w:rPr>
        <w:t>decât</w:t>
      </w:r>
      <w:r w:rsidRPr="00962FCC">
        <w:rPr>
          <w:rFonts w:asciiTheme="minorHAnsi" w:hAnsiTheme="minorHAnsi" w:cs="Arial"/>
          <w:lang w:val="ro-RO"/>
        </w:rPr>
        <w:t xml:space="preserve"> cele prevăzute în Legea nr. 51/2006, şi se sancţionează cu amendă de la 10.000 lei la 30.000 lei </w:t>
      </w:r>
      <w:r w:rsidR="008A1538" w:rsidRPr="00962FCC">
        <w:rPr>
          <w:rFonts w:asciiTheme="minorHAnsi" w:hAnsiTheme="minorHAnsi" w:cs="Arial"/>
          <w:lang w:val="ro-RO"/>
        </w:rPr>
        <w:t>următoarele</w:t>
      </w:r>
      <w:r w:rsidRPr="00962FCC">
        <w:rPr>
          <w:rFonts w:asciiTheme="minorHAnsi" w:hAnsiTheme="minorHAnsi" w:cs="Arial"/>
          <w:lang w:val="ro-RO"/>
        </w:rPr>
        <w:t xml:space="preserve"> fapte:</w:t>
      </w:r>
    </w:p>
    <w:p w:rsidR="009C1225" w:rsidRPr="00962FCC" w:rsidRDefault="0058005D" w:rsidP="009C1225">
      <w:pPr>
        <w:ind w:firstLine="420"/>
        <w:rPr>
          <w:rFonts w:asciiTheme="minorHAnsi" w:hAnsiTheme="minorHAnsi" w:cs="Arial"/>
          <w:lang w:val="ro-RO"/>
        </w:rPr>
      </w:pPr>
      <w:r w:rsidRPr="00962FCC">
        <w:rPr>
          <w:rFonts w:asciiTheme="minorHAnsi" w:hAnsiTheme="minorHAnsi" w:cs="Arial"/>
          <w:b/>
          <w:lang w:val="ro-RO"/>
        </w:rPr>
        <w:t>a)</w:t>
      </w:r>
      <w:r w:rsidRPr="00962FCC">
        <w:rPr>
          <w:rFonts w:asciiTheme="minorHAnsi" w:hAnsiTheme="minorHAnsi" w:cs="Arial"/>
          <w:lang w:val="ro-RO"/>
        </w:rPr>
        <w:t xml:space="preserve"> </w:t>
      </w:r>
      <w:r w:rsidR="008A1538" w:rsidRPr="00962FCC">
        <w:rPr>
          <w:rFonts w:asciiTheme="minorHAnsi" w:hAnsiTheme="minorHAnsi" w:cs="Arial"/>
          <w:lang w:val="ro-RO"/>
        </w:rPr>
        <w:t>neurmărirea</w:t>
      </w:r>
      <w:r w:rsidRPr="00962FCC">
        <w:rPr>
          <w:rFonts w:asciiTheme="minorHAnsi" w:hAnsiTheme="minorHAnsi" w:cs="Arial"/>
          <w:lang w:val="ro-RO"/>
        </w:rPr>
        <w:t xml:space="preserve"> de către primar a întocmirii regulamentului propriu al serviciului, în termen de 90 de zile de la aprobarea regulamentului-cadru al serviciului;</w:t>
      </w:r>
    </w:p>
    <w:p w:rsidR="0058005D" w:rsidRPr="00962FCC" w:rsidRDefault="0058005D" w:rsidP="00276706">
      <w:pPr>
        <w:ind w:firstLine="420"/>
        <w:rPr>
          <w:rFonts w:asciiTheme="minorHAnsi" w:hAnsiTheme="minorHAnsi" w:cs="Arial"/>
          <w:lang w:val="ro-RO"/>
        </w:rPr>
      </w:pPr>
      <w:r w:rsidRPr="00962FCC">
        <w:rPr>
          <w:rFonts w:asciiTheme="minorHAnsi" w:hAnsiTheme="minorHAnsi" w:cs="Arial"/>
          <w:lang w:val="ro-RO"/>
        </w:rPr>
        <w:t xml:space="preserve"> </w:t>
      </w:r>
      <w:r w:rsidRPr="00962FCC">
        <w:rPr>
          <w:rFonts w:asciiTheme="minorHAnsi" w:hAnsiTheme="minorHAnsi" w:cs="Arial"/>
          <w:b/>
          <w:lang w:val="ro-RO"/>
        </w:rPr>
        <w:t>b)</w:t>
      </w:r>
      <w:r w:rsidRPr="00962FCC">
        <w:rPr>
          <w:rFonts w:asciiTheme="minorHAnsi" w:hAnsiTheme="minorHAnsi" w:cs="Arial"/>
          <w:lang w:val="ro-RO"/>
        </w:rPr>
        <w:t xml:space="preserve"> </w:t>
      </w:r>
      <w:r w:rsidR="008A1538" w:rsidRPr="00962FCC">
        <w:rPr>
          <w:rFonts w:asciiTheme="minorHAnsi" w:hAnsiTheme="minorHAnsi" w:cs="Arial"/>
          <w:lang w:val="ro-RO"/>
        </w:rPr>
        <w:t>î</w:t>
      </w:r>
      <w:r w:rsidRPr="00962FCC">
        <w:rPr>
          <w:rFonts w:asciiTheme="minorHAnsi" w:hAnsiTheme="minorHAnsi" w:cs="Arial"/>
          <w:lang w:val="ro-RO"/>
        </w:rPr>
        <w:t>nc</w:t>
      </w:r>
      <w:r w:rsidR="008A1538" w:rsidRPr="00962FCC">
        <w:rPr>
          <w:rFonts w:asciiTheme="minorHAnsi" w:hAnsiTheme="minorHAnsi" w:cs="Arial"/>
          <w:lang w:val="ro-RO"/>
        </w:rPr>
        <w:t>ă</w:t>
      </w:r>
      <w:r w:rsidRPr="00962FCC">
        <w:rPr>
          <w:rFonts w:asciiTheme="minorHAnsi" w:hAnsiTheme="minorHAnsi" w:cs="Arial"/>
          <w:lang w:val="ro-RO"/>
        </w:rPr>
        <w:t xml:space="preserve">lcarea </w:t>
      </w:r>
      <w:r w:rsidR="008A1538" w:rsidRPr="00962FCC">
        <w:rPr>
          <w:rFonts w:asciiTheme="minorHAnsi" w:hAnsiTheme="minorHAnsi" w:cs="Arial"/>
          <w:lang w:val="ro-RO"/>
        </w:rPr>
        <w:t>oricărei</w:t>
      </w:r>
      <w:r w:rsidRPr="00962FCC">
        <w:rPr>
          <w:rFonts w:asciiTheme="minorHAnsi" w:hAnsiTheme="minorHAnsi" w:cs="Arial"/>
          <w:lang w:val="ro-RO"/>
        </w:rPr>
        <w:t xml:space="preserve"> alte obligaţii prevăzute de prezenta lege, de regulamentul serviciului sau a reglementarilor autorităţii competente pentru care nu s-a prevăzut o </w:t>
      </w:r>
      <w:r w:rsidR="008A1538" w:rsidRPr="00962FCC">
        <w:rPr>
          <w:rFonts w:asciiTheme="minorHAnsi" w:hAnsiTheme="minorHAnsi" w:cs="Arial"/>
          <w:lang w:val="ro-RO"/>
        </w:rPr>
        <w:t>sancțiune</w:t>
      </w:r>
      <w:r w:rsidRPr="00962FCC">
        <w:rPr>
          <w:rFonts w:asciiTheme="minorHAnsi" w:hAnsiTheme="minorHAnsi" w:cs="Arial"/>
          <w:lang w:val="ro-RO"/>
        </w:rPr>
        <w:t xml:space="preserve"> specifică.</w:t>
      </w:r>
    </w:p>
    <w:p w:rsidR="0058005D" w:rsidRPr="00962FCC" w:rsidRDefault="0058005D" w:rsidP="00962FCC">
      <w:pPr>
        <w:ind w:firstLine="720"/>
        <w:rPr>
          <w:rFonts w:asciiTheme="minorHAnsi" w:hAnsiTheme="minorHAnsi" w:cs="Arial"/>
          <w:lang w:val="ro-RO"/>
        </w:rPr>
      </w:pPr>
      <w:r w:rsidRPr="00962FCC">
        <w:rPr>
          <w:rFonts w:asciiTheme="minorHAnsi" w:hAnsiTheme="minorHAnsi" w:cs="Arial"/>
          <w:lang w:val="ro-RO"/>
        </w:rPr>
        <w:t>În cazul în care agentul constatator stabilește necesitatea aplicării unei sau mai multora dintre contravențiile menționate mai sus trebuie avute în vedere următoarele dispoziții ale Legii prevenirii nr. 270/22.12.2017:</w:t>
      </w:r>
    </w:p>
    <w:p w:rsidR="0058005D" w:rsidRPr="00962FCC" w:rsidRDefault="0058005D" w:rsidP="00FE14D8">
      <w:pPr>
        <w:pStyle w:val="ListParagraph"/>
        <w:numPr>
          <w:ilvl w:val="0"/>
          <w:numId w:val="39"/>
        </w:numPr>
        <w:rPr>
          <w:rFonts w:asciiTheme="minorHAnsi" w:hAnsiTheme="minorHAnsi" w:cs="Arial"/>
          <w:lang w:val="ro-RO"/>
        </w:rPr>
      </w:pPr>
      <w:r w:rsidRPr="00962FCC">
        <w:rPr>
          <w:rFonts w:asciiTheme="minorHAnsi" w:hAnsiTheme="minorHAnsi" w:cs="Arial"/>
          <w:lang w:val="ro-RO"/>
        </w:rPr>
        <w:t xml:space="preserve">Se încheie </w:t>
      </w:r>
      <w:r w:rsidR="0012521C" w:rsidRPr="00962FCC">
        <w:rPr>
          <w:rFonts w:asciiTheme="minorHAnsi" w:hAnsiTheme="minorHAnsi" w:cs="Arial"/>
          <w:lang w:val="ro-RO"/>
        </w:rPr>
        <w:t xml:space="preserve">Proces Verbal </w:t>
      </w:r>
      <w:r w:rsidRPr="00962FCC">
        <w:rPr>
          <w:rFonts w:asciiTheme="minorHAnsi" w:hAnsiTheme="minorHAnsi" w:cs="Arial"/>
          <w:lang w:val="ro-RO"/>
        </w:rPr>
        <w:t xml:space="preserve">de constatare și sancționare a contravențiilor cu aplicarea sancțiunii „avertisment” la care </w:t>
      </w:r>
      <w:r w:rsidRPr="00962FCC">
        <w:rPr>
          <w:rFonts w:asciiTheme="minorHAnsi" w:hAnsiTheme="minorHAnsi" w:cs="Arial"/>
          <w:b/>
          <w:lang w:val="ro-RO"/>
        </w:rPr>
        <w:t>se anexează</w:t>
      </w:r>
      <w:r w:rsidRPr="00962FCC">
        <w:rPr>
          <w:rFonts w:asciiTheme="minorHAnsi" w:hAnsiTheme="minorHAnsi" w:cs="Arial"/>
          <w:lang w:val="ro-RO"/>
        </w:rPr>
        <w:t xml:space="preserve"> </w:t>
      </w:r>
      <w:r w:rsidRPr="00962FCC">
        <w:rPr>
          <w:rFonts w:asciiTheme="minorHAnsi" w:hAnsiTheme="minorHAnsi" w:cs="Arial"/>
          <w:b/>
          <w:lang w:val="ro-RO"/>
        </w:rPr>
        <w:t>un</w:t>
      </w:r>
      <w:r w:rsidRPr="00962FCC">
        <w:rPr>
          <w:rFonts w:asciiTheme="minorHAnsi" w:hAnsiTheme="minorHAnsi" w:cs="Arial"/>
          <w:lang w:val="ro-RO"/>
        </w:rPr>
        <w:t xml:space="preserve"> </w:t>
      </w:r>
      <w:r w:rsidRPr="00962FCC">
        <w:rPr>
          <w:rFonts w:asciiTheme="minorHAnsi" w:hAnsiTheme="minorHAnsi" w:cs="Arial"/>
          <w:b/>
          <w:lang w:val="ro-RO"/>
        </w:rPr>
        <w:t>plan de remediere</w:t>
      </w:r>
      <w:r w:rsidRPr="00962FCC">
        <w:rPr>
          <w:rFonts w:asciiTheme="minorHAnsi" w:hAnsiTheme="minorHAnsi" w:cs="Arial"/>
          <w:lang w:val="ro-RO"/>
        </w:rPr>
        <w:t xml:space="preserve"> conform Modelului din Anexa la H.G. nr. 33/25.01.2018 privind stabilirea contravențiilor care intră sub incidența Legii prevenirii nr. 270/2017 precum și a modelului planului de remediere;</w:t>
      </w:r>
    </w:p>
    <w:p w:rsidR="0058005D" w:rsidRPr="00962FCC" w:rsidRDefault="0058005D" w:rsidP="00FE14D8">
      <w:pPr>
        <w:pStyle w:val="ListParagraph"/>
        <w:numPr>
          <w:ilvl w:val="0"/>
          <w:numId w:val="39"/>
        </w:numPr>
        <w:rPr>
          <w:rFonts w:asciiTheme="minorHAnsi" w:hAnsiTheme="minorHAnsi" w:cs="Arial"/>
          <w:lang w:val="ro-RO"/>
        </w:rPr>
      </w:pPr>
      <w:r w:rsidRPr="00962FCC">
        <w:rPr>
          <w:rFonts w:asciiTheme="minorHAnsi" w:hAnsiTheme="minorHAnsi" w:cs="Arial"/>
          <w:lang w:val="ro-RO"/>
        </w:rPr>
        <w:t xml:space="preserve">Sancțiunea „avertisment” poate fi acordată </w:t>
      </w:r>
      <w:r w:rsidRPr="00962FCC">
        <w:rPr>
          <w:rFonts w:asciiTheme="minorHAnsi" w:hAnsiTheme="minorHAnsi" w:cs="Arial"/>
          <w:b/>
          <w:lang w:val="ro-RO"/>
        </w:rPr>
        <w:t>fără un plan de remediere</w:t>
      </w:r>
      <w:r w:rsidRPr="00962FCC">
        <w:rPr>
          <w:rFonts w:asciiTheme="minorHAnsi" w:hAnsiTheme="minorHAnsi" w:cs="Arial"/>
          <w:lang w:val="ro-RO"/>
        </w:rPr>
        <w:t xml:space="preserve"> „în cazul în care în cursul controlului contravenientul își îndeplinește obligația legală” și „în cazul în care contravenția nu este continuă”;</w:t>
      </w:r>
    </w:p>
    <w:p w:rsidR="0058005D" w:rsidRPr="00962FCC" w:rsidRDefault="0058005D" w:rsidP="00FE14D8">
      <w:pPr>
        <w:pStyle w:val="ListParagraph"/>
        <w:numPr>
          <w:ilvl w:val="0"/>
          <w:numId w:val="39"/>
        </w:numPr>
        <w:rPr>
          <w:rFonts w:asciiTheme="minorHAnsi" w:hAnsiTheme="minorHAnsi" w:cs="Arial"/>
          <w:lang w:val="ro-RO"/>
        </w:rPr>
      </w:pPr>
      <w:r w:rsidRPr="00962FCC">
        <w:rPr>
          <w:rFonts w:asciiTheme="minorHAnsi" w:hAnsiTheme="minorHAnsi" w:cs="Arial"/>
          <w:lang w:val="ro-RO"/>
        </w:rPr>
        <w:t xml:space="preserve">În termen </w:t>
      </w:r>
      <w:r w:rsidRPr="00FC0FDB">
        <w:rPr>
          <w:rFonts w:asciiTheme="minorHAnsi" w:hAnsiTheme="minorHAnsi" w:cs="Arial"/>
          <w:b/>
          <w:u w:val="single"/>
          <w:lang w:val="ro-RO"/>
        </w:rPr>
        <w:t>de maxim 10 zile lucrătoare de la data expirării termenului de remediere</w:t>
      </w:r>
      <w:r w:rsidRPr="00962FCC">
        <w:rPr>
          <w:rFonts w:asciiTheme="minorHAnsi" w:hAnsiTheme="minorHAnsi" w:cs="Arial"/>
          <w:lang w:val="ro-RO"/>
        </w:rPr>
        <w:t xml:space="preserve">, A.N.R.S.C. „are obligația </w:t>
      </w:r>
      <w:r w:rsidRPr="00962FCC">
        <w:rPr>
          <w:rFonts w:asciiTheme="minorHAnsi" w:hAnsiTheme="minorHAnsi" w:cs="Arial"/>
          <w:b/>
          <w:lang w:val="ro-RO"/>
        </w:rPr>
        <w:t>să reia controlul</w:t>
      </w:r>
      <w:r w:rsidRPr="00962FCC">
        <w:rPr>
          <w:rFonts w:asciiTheme="minorHAnsi" w:hAnsiTheme="minorHAnsi" w:cs="Arial"/>
          <w:lang w:val="ro-RO"/>
        </w:rPr>
        <w:t xml:space="preserve"> și să completeze </w:t>
      </w:r>
      <w:r w:rsidRPr="00962FCC">
        <w:rPr>
          <w:rFonts w:asciiTheme="minorHAnsi" w:hAnsiTheme="minorHAnsi" w:cs="Arial"/>
          <w:b/>
          <w:lang w:val="ro-RO"/>
        </w:rPr>
        <w:t>partea  a II-a a planului de remediere</w:t>
      </w:r>
      <w:r w:rsidRPr="00962FCC">
        <w:rPr>
          <w:rFonts w:asciiTheme="minorHAnsi" w:hAnsiTheme="minorHAnsi" w:cs="Arial"/>
          <w:lang w:val="ro-RO"/>
        </w:rPr>
        <w:t xml:space="preserve"> anexat la P</w:t>
      </w:r>
      <w:r w:rsidR="0012521C" w:rsidRPr="00962FCC">
        <w:rPr>
          <w:rFonts w:asciiTheme="minorHAnsi" w:hAnsiTheme="minorHAnsi" w:cs="Arial"/>
          <w:lang w:val="ro-RO"/>
        </w:rPr>
        <w:t>roces Verbal</w:t>
      </w:r>
      <w:r w:rsidRPr="00962FCC">
        <w:rPr>
          <w:rFonts w:asciiTheme="minorHAnsi" w:hAnsiTheme="minorHAnsi" w:cs="Arial"/>
          <w:lang w:val="ro-RO"/>
        </w:rPr>
        <w:t xml:space="preserve"> de constatare și sancționare (conform modelului prevăzut la Anexa la H.G. nr. 33/25.01.2018);</w:t>
      </w:r>
    </w:p>
    <w:p w:rsidR="0058005D" w:rsidRPr="00962FCC" w:rsidRDefault="0012521C" w:rsidP="00FE14D8">
      <w:pPr>
        <w:pStyle w:val="ListParagraph"/>
        <w:numPr>
          <w:ilvl w:val="0"/>
          <w:numId w:val="39"/>
        </w:numPr>
        <w:rPr>
          <w:rFonts w:asciiTheme="minorHAnsi" w:hAnsiTheme="minorHAnsi" w:cs="Arial"/>
          <w:lang w:val="ro-RO"/>
        </w:rPr>
      </w:pPr>
      <w:r w:rsidRPr="00962FCC">
        <w:rPr>
          <w:rFonts w:asciiTheme="minorHAnsi" w:hAnsiTheme="minorHAnsi" w:cs="Arial"/>
          <w:lang w:val="ro-RO"/>
        </w:rPr>
        <w:t>La reluarea controlului, d</w:t>
      </w:r>
      <w:r w:rsidR="0058005D" w:rsidRPr="00962FCC">
        <w:rPr>
          <w:rFonts w:asciiTheme="minorHAnsi" w:hAnsiTheme="minorHAnsi" w:cs="Arial"/>
          <w:lang w:val="ro-RO"/>
        </w:rPr>
        <w:t xml:space="preserve">acă se constată că nu au fost îndeplinite obligațiile legale conform măsurilor de remediere stabilite, </w:t>
      </w:r>
      <w:r w:rsidRPr="00962FCC">
        <w:rPr>
          <w:rFonts w:asciiTheme="minorHAnsi" w:hAnsiTheme="minorHAnsi" w:cs="Arial"/>
          <w:lang w:val="ro-RO"/>
        </w:rPr>
        <w:t xml:space="preserve">în </w:t>
      </w:r>
      <w:r w:rsidR="00A06FAB" w:rsidRPr="00962FCC">
        <w:rPr>
          <w:rFonts w:asciiTheme="minorHAnsi" w:hAnsiTheme="minorHAnsi" w:cs="Arial"/>
          <w:lang w:val="ro-RO"/>
        </w:rPr>
        <w:t>termenul</w:t>
      </w:r>
      <w:r w:rsidRPr="00962FCC">
        <w:rPr>
          <w:rFonts w:asciiTheme="minorHAnsi" w:hAnsiTheme="minorHAnsi" w:cs="Arial"/>
          <w:lang w:val="ro-RO"/>
        </w:rPr>
        <w:t xml:space="preserve"> acordat, </w:t>
      </w:r>
      <w:r w:rsidR="0058005D" w:rsidRPr="00962FCC">
        <w:rPr>
          <w:rFonts w:asciiTheme="minorHAnsi" w:hAnsiTheme="minorHAnsi" w:cs="Arial"/>
          <w:lang w:val="ro-RO"/>
        </w:rPr>
        <w:t xml:space="preserve">agentul constatator </w:t>
      </w:r>
      <w:r w:rsidR="0058005D" w:rsidRPr="00962FCC">
        <w:rPr>
          <w:rFonts w:asciiTheme="minorHAnsi" w:hAnsiTheme="minorHAnsi" w:cs="Arial"/>
          <w:b/>
          <w:lang w:val="ro-RO"/>
        </w:rPr>
        <w:t xml:space="preserve">încheie un alt </w:t>
      </w:r>
      <w:r w:rsidRPr="00962FCC">
        <w:rPr>
          <w:rFonts w:asciiTheme="minorHAnsi" w:hAnsiTheme="minorHAnsi" w:cs="Arial"/>
          <w:b/>
          <w:lang w:val="ro-RO"/>
        </w:rPr>
        <w:t>Proces Verbal</w:t>
      </w:r>
      <w:r w:rsidRPr="00962FCC">
        <w:rPr>
          <w:rFonts w:asciiTheme="minorHAnsi" w:hAnsiTheme="minorHAnsi" w:cs="Arial"/>
          <w:lang w:val="ro-RO"/>
        </w:rPr>
        <w:t xml:space="preserve"> </w:t>
      </w:r>
      <w:r w:rsidR="0058005D" w:rsidRPr="00962FCC">
        <w:rPr>
          <w:rFonts w:asciiTheme="minorHAnsi" w:hAnsiTheme="minorHAnsi" w:cs="Arial"/>
          <w:b/>
          <w:lang w:val="ro-RO"/>
        </w:rPr>
        <w:t xml:space="preserve">de constatare </w:t>
      </w:r>
      <w:r w:rsidRPr="00962FCC">
        <w:rPr>
          <w:rFonts w:asciiTheme="minorHAnsi" w:hAnsiTheme="minorHAnsi" w:cs="Arial"/>
          <w:b/>
          <w:lang w:val="ro-RO"/>
        </w:rPr>
        <w:t>a contravenției și de aplicare a</w:t>
      </w:r>
      <w:r w:rsidR="0058005D" w:rsidRPr="00962FCC">
        <w:rPr>
          <w:rFonts w:asciiTheme="minorHAnsi" w:hAnsiTheme="minorHAnsi" w:cs="Arial"/>
          <w:b/>
          <w:lang w:val="ro-RO"/>
        </w:rPr>
        <w:t xml:space="preserve"> sancțiun</w:t>
      </w:r>
      <w:r w:rsidRPr="00962FCC">
        <w:rPr>
          <w:rFonts w:asciiTheme="minorHAnsi" w:hAnsiTheme="minorHAnsi" w:cs="Arial"/>
          <w:b/>
          <w:lang w:val="ro-RO"/>
        </w:rPr>
        <w:t>ii</w:t>
      </w:r>
      <w:r w:rsidRPr="00962FCC">
        <w:rPr>
          <w:rFonts w:asciiTheme="minorHAnsi" w:hAnsiTheme="minorHAnsi" w:cs="Arial"/>
          <w:lang w:val="ro-RO"/>
        </w:rPr>
        <w:t xml:space="preserve"> prevăzută de legislația specific privind serviciile comunitare de utilități publice</w:t>
      </w:r>
      <w:r w:rsidR="0058005D" w:rsidRPr="00962FCC">
        <w:rPr>
          <w:rFonts w:asciiTheme="minorHAnsi" w:hAnsiTheme="minorHAnsi" w:cs="Arial"/>
          <w:lang w:val="ro-RO"/>
        </w:rPr>
        <w:t>, alta decât „</w:t>
      </w:r>
      <w:r w:rsidR="0058005D" w:rsidRPr="00962FCC">
        <w:rPr>
          <w:rFonts w:asciiTheme="minorHAnsi" w:hAnsiTheme="minorHAnsi" w:cs="Arial"/>
          <w:b/>
          <w:lang w:val="ro-RO"/>
        </w:rPr>
        <w:t>avertisment</w:t>
      </w:r>
      <w:r w:rsidR="0058005D" w:rsidRPr="00962FCC">
        <w:rPr>
          <w:rFonts w:asciiTheme="minorHAnsi" w:hAnsiTheme="minorHAnsi" w:cs="Arial"/>
          <w:lang w:val="ro-RO"/>
        </w:rPr>
        <w:t>”.</w:t>
      </w:r>
    </w:p>
    <w:p w:rsidR="00FC0FDB" w:rsidRDefault="0058005D" w:rsidP="007E542A">
      <w:pPr>
        <w:pStyle w:val="ListParagraph"/>
        <w:numPr>
          <w:ilvl w:val="0"/>
          <w:numId w:val="39"/>
        </w:numPr>
        <w:rPr>
          <w:rFonts w:asciiTheme="minorHAnsi" w:hAnsiTheme="minorHAnsi" w:cs="Arial"/>
          <w:lang w:val="ro-RO"/>
        </w:rPr>
      </w:pPr>
      <w:r w:rsidRPr="00962FCC">
        <w:rPr>
          <w:rFonts w:asciiTheme="minorHAnsi" w:hAnsiTheme="minorHAnsi" w:cs="Arial"/>
          <w:lang w:val="ro-RO"/>
        </w:rPr>
        <w:t>În cazul în care</w:t>
      </w:r>
      <w:r w:rsidR="00E740D5" w:rsidRPr="00962FCC">
        <w:rPr>
          <w:rFonts w:asciiTheme="minorHAnsi" w:hAnsiTheme="minorHAnsi" w:cs="Arial"/>
          <w:lang w:val="ro-RO"/>
        </w:rPr>
        <w:t>,</w:t>
      </w:r>
      <w:r w:rsidRPr="00962FCC">
        <w:rPr>
          <w:rFonts w:asciiTheme="minorHAnsi" w:hAnsiTheme="minorHAnsi" w:cs="Arial"/>
          <w:lang w:val="ro-RO"/>
        </w:rPr>
        <w:t xml:space="preserve"> în termen de 3 ani de la data încheierii </w:t>
      </w:r>
      <w:r w:rsidR="0012521C" w:rsidRPr="00962FCC">
        <w:rPr>
          <w:rFonts w:asciiTheme="minorHAnsi" w:hAnsiTheme="minorHAnsi" w:cs="Arial"/>
          <w:lang w:val="ro-RO"/>
        </w:rPr>
        <w:t>Procesului Verbal</w:t>
      </w:r>
      <w:r w:rsidRPr="00962FCC">
        <w:rPr>
          <w:rFonts w:asciiTheme="minorHAnsi" w:hAnsiTheme="minorHAnsi" w:cs="Arial"/>
          <w:lang w:val="ro-RO"/>
        </w:rPr>
        <w:t xml:space="preserve"> de constatare </w:t>
      </w:r>
      <w:r w:rsidR="0012521C" w:rsidRPr="00962FCC">
        <w:rPr>
          <w:rFonts w:asciiTheme="minorHAnsi" w:hAnsiTheme="minorHAnsi" w:cs="Arial"/>
          <w:lang w:val="ro-RO"/>
        </w:rPr>
        <w:t>a contravenției</w:t>
      </w:r>
      <w:r w:rsidRPr="00962FCC">
        <w:rPr>
          <w:rFonts w:asciiTheme="minorHAnsi" w:hAnsiTheme="minorHAnsi" w:cs="Arial"/>
          <w:lang w:val="ro-RO"/>
        </w:rPr>
        <w:t xml:space="preserve"> și de aplicare a sancțiunii „a</w:t>
      </w:r>
      <w:r w:rsidRPr="00962FCC">
        <w:rPr>
          <w:rFonts w:asciiTheme="minorHAnsi" w:hAnsiTheme="minorHAnsi" w:cs="Arial"/>
          <w:b/>
          <w:lang w:val="ro-RO"/>
        </w:rPr>
        <w:t>vertisment</w:t>
      </w:r>
      <w:r w:rsidRPr="00962FCC">
        <w:rPr>
          <w:rFonts w:asciiTheme="minorHAnsi" w:hAnsiTheme="minorHAnsi" w:cs="Arial"/>
          <w:lang w:val="ro-RO"/>
        </w:rPr>
        <w:t>”, contravenientul săvârșeș</w:t>
      </w:r>
      <w:r w:rsidR="00E740D5" w:rsidRPr="00962FCC">
        <w:rPr>
          <w:rFonts w:asciiTheme="minorHAnsi" w:hAnsiTheme="minorHAnsi" w:cs="Arial"/>
          <w:lang w:val="ro-RO"/>
        </w:rPr>
        <w:t xml:space="preserve">te din nou aceeași contravenție, una sau mai multe dintre contravențiile care intră sub incidența Legii prevenirii nr. 270/2017, </w:t>
      </w:r>
      <w:r w:rsidRPr="00962FCC">
        <w:rPr>
          <w:rFonts w:asciiTheme="minorHAnsi" w:hAnsiTheme="minorHAnsi" w:cs="Arial"/>
          <w:lang w:val="ro-RO"/>
        </w:rPr>
        <w:t>se aplică direct sancțiunea „</w:t>
      </w:r>
      <w:r w:rsidRPr="00962FCC">
        <w:rPr>
          <w:rFonts w:asciiTheme="minorHAnsi" w:hAnsiTheme="minorHAnsi" w:cs="Arial"/>
          <w:b/>
          <w:lang w:val="ro-RO"/>
        </w:rPr>
        <w:t>amendă</w:t>
      </w:r>
      <w:r w:rsidRPr="00962FCC">
        <w:rPr>
          <w:rFonts w:asciiTheme="minorHAnsi" w:hAnsiTheme="minorHAnsi" w:cs="Arial"/>
          <w:lang w:val="ro-RO"/>
        </w:rPr>
        <w:t xml:space="preserve">”.  </w:t>
      </w:r>
    </w:p>
    <w:p w:rsidR="007E542A" w:rsidRDefault="007E542A" w:rsidP="007E542A">
      <w:pPr>
        <w:pStyle w:val="ListParagraph"/>
        <w:rPr>
          <w:rFonts w:asciiTheme="minorHAnsi" w:hAnsiTheme="minorHAnsi" w:cs="Arial"/>
          <w:sz w:val="16"/>
          <w:szCs w:val="16"/>
          <w:lang w:val="ro-RO"/>
        </w:rPr>
      </w:pPr>
    </w:p>
    <w:p w:rsidR="007E542A" w:rsidRPr="007E542A" w:rsidRDefault="007E542A" w:rsidP="007E542A">
      <w:pPr>
        <w:pStyle w:val="ListParagraph"/>
        <w:rPr>
          <w:rFonts w:asciiTheme="minorHAnsi" w:hAnsiTheme="minorHAnsi" w:cs="Arial"/>
          <w:sz w:val="16"/>
          <w:szCs w:val="16"/>
          <w:lang w:val="ro-RO"/>
        </w:rPr>
      </w:pPr>
    </w:p>
    <w:tbl>
      <w:tblPr>
        <w:tblStyle w:val="TableGrid"/>
        <w:tblW w:w="0" w:type="auto"/>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shd w:val="clear" w:color="auto" w:fill="FFFF00"/>
        <w:tblLook w:val="04A0"/>
      </w:tblPr>
      <w:tblGrid>
        <w:gridCol w:w="10026"/>
      </w:tblGrid>
      <w:tr w:rsidR="005414E8" w:rsidRPr="00A22835" w:rsidTr="005414E8">
        <w:tc>
          <w:tcPr>
            <w:tcW w:w="10026" w:type="dxa"/>
            <w:shd w:val="clear" w:color="auto" w:fill="FFFF00"/>
            <w:vAlign w:val="center"/>
          </w:tcPr>
          <w:p w:rsidR="005414E8" w:rsidRPr="005414E8" w:rsidRDefault="005414E8" w:rsidP="005414E8">
            <w:pPr>
              <w:pStyle w:val="NormalWeb"/>
              <w:spacing w:before="0" w:beforeAutospacing="0" w:after="0" w:afterAutospacing="0"/>
              <w:jc w:val="center"/>
              <w:rPr>
                <w:rFonts w:asciiTheme="minorHAnsi" w:hAnsiTheme="minorHAnsi" w:cs="Arial"/>
                <w:b/>
                <w:i/>
                <w:color w:val="00B0F0"/>
                <w:highlight w:val="yellow"/>
              </w:rPr>
            </w:pPr>
            <w:r w:rsidRPr="005414E8">
              <w:rPr>
                <w:rFonts w:asciiTheme="minorHAnsi" w:hAnsiTheme="minorHAnsi" w:cs="Arial"/>
                <w:b/>
                <w:i/>
                <w:color w:val="FF0000"/>
                <w:highlight w:val="yellow"/>
              </w:rPr>
              <w:t>Nota: Acest ghid este orientativ și nu are scopul de a înlocui legislația incidentă în domeniul serviciilor comunitare de utilități publice</w:t>
            </w:r>
            <w:r w:rsidRPr="005414E8">
              <w:rPr>
                <w:rFonts w:asciiTheme="minorHAnsi" w:hAnsiTheme="minorHAnsi" w:cs="Arial"/>
                <w:b/>
                <w:i/>
                <w:color w:val="00B0F0"/>
                <w:highlight w:val="yellow"/>
              </w:rPr>
              <w:t>.</w:t>
            </w:r>
          </w:p>
        </w:tc>
      </w:tr>
    </w:tbl>
    <w:p w:rsidR="00A22835" w:rsidRPr="00A22835" w:rsidRDefault="00A22835" w:rsidP="005414E8">
      <w:pPr>
        <w:pStyle w:val="NormalWeb"/>
        <w:spacing w:before="0" w:beforeAutospacing="0" w:after="0" w:afterAutospacing="0"/>
        <w:rPr>
          <w:rFonts w:asciiTheme="minorHAnsi" w:hAnsiTheme="minorHAnsi" w:cs="Arial"/>
          <w:b/>
          <w:i/>
          <w:color w:val="00B0F0"/>
        </w:rPr>
      </w:pPr>
    </w:p>
    <w:sectPr w:rsidR="00A22835" w:rsidRPr="00A22835" w:rsidSect="001D663B">
      <w:footerReference w:type="default" r:id="rId9"/>
      <w:headerReference w:type="first" r:id="rId10"/>
      <w:footerReference w:type="first" r:id="rId11"/>
      <w:pgSz w:w="11909" w:h="16834" w:code="9"/>
      <w:pgMar w:top="1350" w:right="1019" w:bottom="1077" w:left="1080" w:header="635" w:footer="488"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46B4" w:rsidRDefault="00D646B4" w:rsidP="00F36506">
      <w:r>
        <w:separator/>
      </w:r>
    </w:p>
  </w:endnote>
  <w:endnote w:type="continuationSeparator" w:id="0">
    <w:p w:rsidR="00D646B4" w:rsidRDefault="00D646B4" w:rsidP="00F36506">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3379902"/>
      <w:docPartObj>
        <w:docPartGallery w:val="Page Numbers (Bottom of Page)"/>
        <w:docPartUnique/>
      </w:docPartObj>
    </w:sdtPr>
    <w:sdtContent>
      <w:p w:rsidR="00043976" w:rsidRDefault="00F01998" w:rsidP="004461D6">
        <w:pPr>
          <w:pStyle w:val="Footer"/>
          <w:tabs>
            <w:tab w:val="clear" w:pos="4320"/>
            <w:tab w:val="clear" w:pos="8640"/>
          </w:tabs>
        </w:pPr>
        <w:r w:rsidRPr="00F01998">
          <w:rPr>
            <w:noProof/>
            <w:lang w:eastAsia="zh-TW"/>
          </w:rPr>
          <w:pict>
            <v:group id="_x0000_s1060" style="position:absolute;left:0;text-align:left;margin-left:11.6pt;margin-top:13.2pt;width:36pt;height:27.4pt;z-index:251666432;mso-position-horizontal-relative:right-margin-area;mso-position-vertical-relative:bottom-margin-area" coordorigin="10104,14464" coordsize="720,548">
              <v:rect id="_x0000_s1061" style="position:absolute;left:10190;top:14378;width:548;height:720;rotation:-6319877fd" fillcolor="white [3212]" strokecolor="#737373 [1789]"/>
              <v:rect id="_x0000_s1062" style="position:absolute;left:10190;top:14378;width:548;height:720;rotation:-5392141fd" fillcolor="white [3212]" strokecolor="#737373 [1789]"/>
              <v:rect id="_x0000_s1063" style="position:absolute;left:10190;top:14378;width:548;height:720;rotation:270" fillcolor="white [3212]" strokecolor="#737373 [1789]">
                <v:textbox style="mso-next-textbox:#_x0000_s1063">
                  <w:txbxContent>
                    <w:p w:rsidR="00043976" w:rsidRDefault="00F01998">
                      <w:pPr>
                        <w:pStyle w:val="Footer"/>
                        <w:jc w:val="center"/>
                      </w:pPr>
                      <w:fldSimple w:instr=" PAGE    \* MERGEFORMAT ">
                        <w:r w:rsidR="00A867D0">
                          <w:rPr>
                            <w:noProof/>
                          </w:rPr>
                          <w:t>22</w:t>
                        </w:r>
                      </w:fldSimple>
                    </w:p>
                  </w:txbxContent>
                </v:textbox>
              </v:rect>
              <w10:wrap anchorx="page" anchory="page"/>
            </v:group>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976" w:rsidRPr="009D5AC5" w:rsidRDefault="00F01998" w:rsidP="004461D6">
    <w:pPr>
      <w:jc w:val="center"/>
      <w:rPr>
        <w:rStyle w:val="apple-converted-space"/>
        <w:rFonts w:ascii="Arial" w:hAnsi="Arial" w:cs="Arial"/>
        <w:bCs/>
        <w:sz w:val="18"/>
        <w:szCs w:val="18"/>
      </w:rPr>
    </w:pPr>
    <w:r w:rsidRPr="00F01998">
      <w:rPr>
        <w:rFonts w:ascii="Arial" w:hAnsi="Arial" w:cs="Arial"/>
        <w:b/>
        <w:sz w:val="28"/>
        <w:szCs w:val="28"/>
        <w:lang w:val="ro-RO"/>
      </w:rPr>
      <w:pict>
        <v:rect id="_x0000_i1025" style="width:494.5pt;height:.05pt" o:hrpct="990" o:hralign="center" o:hrstd="t" o:hr="t" fillcolor="#a0a0a0" stroked="f"/>
      </w:pict>
    </w:r>
  </w:p>
  <w:p w:rsidR="00043976" w:rsidRPr="009D5AC5" w:rsidRDefault="00F01998" w:rsidP="004461D6">
    <w:pPr>
      <w:jc w:val="center"/>
      <w:rPr>
        <w:rFonts w:ascii="Arial" w:hAnsi="Arial" w:cs="Arial"/>
        <w:sz w:val="18"/>
        <w:szCs w:val="18"/>
      </w:rPr>
    </w:pPr>
    <w:r w:rsidRPr="00F01998">
      <w:rPr>
        <w:rFonts w:ascii="Arial" w:hAnsi="Arial" w:cs="Arial"/>
        <w:bCs/>
        <w:noProof/>
        <w:sz w:val="18"/>
        <w:szCs w:val="18"/>
      </w:rPr>
      <w:pict>
        <v:shapetype id="_x0000_t202" coordsize="21600,21600" o:spt="202" path="m,l,21600r21600,l21600,xe">
          <v:stroke joinstyle="miter"/>
          <v:path gradientshapeok="t" o:connecttype="rect"/>
        </v:shapetype>
        <v:shape id="_x0000_s1029" type="#_x0000_t202" style="position:absolute;left:0;text-align:left;margin-left:345.8pt;margin-top:2pt;width:156.1pt;height:33.65pt;z-index:251664384" stroked="f">
          <v:textbox style="mso-next-textbox:#_x0000_s1029">
            <w:txbxContent>
              <w:p w:rsidR="00043976" w:rsidRPr="00443005" w:rsidRDefault="00043976" w:rsidP="004461D6">
                <w:pPr>
                  <w:jc w:val="right"/>
                  <w:rPr>
                    <w:rFonts w:ascii="Arial" w:hAnsi="Arial" w:cs="Arial"/>
                    <w:b/>
                    <w:sz w:val="16"/>
                    <w:szCs w:val="16"/>
                  </w:rPr>
                </w:pPr>
                <w:r w:rsidRPr="00443005">
                  <w:rPr>
                    <w:rFonts w:ascii="Arial" w:hAnsi="Arial" w:cs="Arial"/>
                    <w:b/>
                    <w:sz w:val="16"/>
                    <w:szCs w:val="16"/>
                  </w:rPr>
                  <w:t>tel.: 021/317.97.51; 021/326.17.81 fax:021/317.97.52; 021/326.17.</w:t>
                </w:r>
                <w:r>
                  <w:rPr>
                    <w:rFonts w:ascii="Arial" w:hAnsi="Arial" w:cs="Arial"/>
                    <w:b/>
                    <w:sz w:val="16"/>
                    <w:szCs w:val="16"/>
                  </w:rPr>
                  <w:t>96</w:t>
                </w:r>
                <w:r w:rsidRPr="00443005">
                  <w:rPr>
                    <w:rFonts w:ascii="Arial" w:hAnsi="Arial" w:cs="Arial"/>
                    <w:b/>
                    <w:sz w:val="16"/>
                    <w:szCs w:val="16"/>
                  </w:rPr>
                  <w:t xml:space="preserve"> </w:t>
                </w:r>
              </w:p>
              <w:p w:rsidR="00043976" w:rsidRPr="00443005" w:rsidRDefault="00043976" w:rsidP="004461D6">
                <w:pPr>
                  <w:jc w:val="right"/>
                  <w:rPr>
                    <w:rFonts w:ascii="Arial" w:hAnsi="Arial" w:cs="Arial"/>
                    <w:b/>
                    <w:sz w:val="16"/>
                    <w:szCs w:val="16"/>
                  </w:rPr>
                </w:pPr>
                <w:r w:rsidRPr="00443005">
                  <w:rPr>
                    <w:rFonts w:ascii="Arial" w:hAnsi="Arial" w:cs="Arial"/>
                    <w:b/>
                    <w:sz w:val="16"/>
                    <w:szCs w:val="16"/>
                  </w:rPr>
                  <w:t>www.anrsc.ro; cabinet@anrsc.ro</w:t>
                </w:r>
              </w:p>
              <w:p w:rsidR="00043976" w:rsidRPr="00D37FB0" w:rsidRDefault="00043976" w:rsidP="004461D6">
                <w:pPr>
                  <w:rPr>
                    <w:rFonts w:ascii="Arial" w:hAnsi="Arial" w:cs="Arial"/>
                    <w:b/>
                  </w:rPr>
                </w:pPr>
              </w:p>
            </w:txbxContent>
          </v:textbox>
        </v:shape>
      </w:pict>
    </w:r>
    <w:r w:rsidRPr="00F01998">
      <w:rPr>
        <w:rFonts w:ascii="Arial" w:hAnsi="Arial" w:cs="Arial"/>
        <w:bCs/>
        <w:noProof/>
        <w:sz w:val="18"/>
        <w:szCs w:val="18"/>
      </w:rPr>
      <w:pict>
        <v:shape id="_x0000_s1028" type="#_x0000_t202" style="position:absolute;left:0;text-align:left;margin-left:-3.2pt;margin-top:.5pt;width:321.7pt;height:26.25pt;z-index:251663360" stroked="f">
          <v:textbox style="mso-next-textbox:#_x0000_s1028">
            <w:txbxContent>
              <w:p w:rsidR="00043976" w:rsidRPr="00443005" w:rsidRDefault="00043976" w:rsidP="004461D6">
                <w:pPr>
                  <w:rPr>
                    <w:rFonts w:ascii="Arial" w:hAnsi="Arial" w:cs="Arial"/>
                    <w:b/>
                    <w:sz w:val="16"/>
                    <w:szCs w:val="16"/>
                  </w:rPr>
                </w:pPr>
                <w:r w:rsidRPr="00443005">
                  <w:rPr>
                    <w:rFonts w:ascii="Arial" w:hAnsi="Arial" w:cs="Arial"/>
                    <w:b/>
                    <w:sz w:val="16"/>
                    <w:szCs w:val="16"/>
                  </w:rPr>
                  <w:t>Bucureşti, sector</w:t>
                </w:r>
                <w:r>
                  <w:rPr>
                    <w:rFonts w:ascii="Arial" w:hAnsi="Arial" w:cs="Arial"/>
                    <w:b/>
                    <w:sz w:val="16"/>
                    <w:szCs w:val="16"/>
                  </w:rPr>
                  <w:t xml:space="preserve"> 3, strada Stavropoleos nr. 6, Cod fiscal:</w:t>
                </w:r>
                <w:r w:rsidRPr="00443005">
                  <w:rPr>
                    <w:rFonts w:ascii="Arial" w:hAnsi="Arial" w:cs="Arial"/>
                    <w:b/>
                    <w:sz w:val="16"/>
                    <w:szCs w:val="16"/>
                  </w:rPr>
                  <w:t xml:space="preserve"> 14935787; </w:t>
                </w:r>
              </w:p>
              <w:p w:rsidR="00043976" w:rsidRPr="00443005" w:rsidRDefault="00043976" w:rsidP="004461D6">
                <w:pPr>
                  <w:rPr>
                    <w:rFonts w:ascii="Arial" w:hAnsi="Arial" w:cs="Arial"/>
                    <w:b/>
                    <w:sz w:val="16"/>
                    <w:szCs w:val="16"/>
                  </w:rPr>
                </w:pPr>
                <w:r w:rsidRPr="00443005">
                  <w:rPr>
                    <w:rFonts w:ascii="Arial" w:hAnsi="Arial" w:cs="Arial"/>
                    <w:b/>
                    <w:sz w:val="16"/>
                    <w:szCs w:val="16"/>
                  </w:rPr>
                  <w:t xml:space="preserve">Cod IBAN: Trezoreria Operativă a Sectorului 3 – </w:t>
                </w:r>
                <w:r w:rsidRPr="002E6575">
                  <w:rPr>
                    <w:rFonts w:ascii="Arial" w:hAnsi="Arial" w:cs="Arial"/>
                    <w:b/>
                    <w:bCs/>
                    <w:sz w:val="16"/>
                    <w:szCs w:val="16"/>
                  </w:rPr>
                  <w:t>RO29TREZ70320F365000XXXX</w:t>
                </w:r>
                <w:r w:rsidRPr="00443005">
                  <w:rPr>
                    <w:rFonts w:ascii="Arial" w:hAnsi="Arial" w:cs="Arial"/>
                    <w:b/>
                    <w:sz w:val="16"/>
                    <w:szCs w:val="16"/>
                  </w:rPr>
                  <w:t xml:space="preserve"> </w:t>
                </w:r>
              </w:p>
              <w:p w:rsidR="00043976" w:rsidRPr="00443005" w:rsidRDefault="00043976" w:rsidP="004461D6">
                <w:pPr>
                  <w:rPr>
                    <w:rFonts w:ascii="Arial" w:hAnsi="Arial" w:cs="Arial"/>
                    <w:b/>
                  </w:rPr>
                </w:pPr>
              </w:p>
            </w:txbxContent>
          </v:textbox>
        </v:shape>
      </w:pict>
    </w:r>
    <w:r w:rsidR="00043976" w:rsidRPr="009D5AC5">
      <w:rPr>
        <w:rStyle w:val="apple-converted-space"/>
        <w:rFonts w:ascii="Arial" w:hAnsi="Arial" w:cs="Arial"/>
        <w:bCs/>
        <w:sz w:val="18"/>
        <w:szCs w:val="18"/>
      </w:rPr>
      <w:t> </w:t>
    </w:r>
  </w:p>
  <w:p w:rsidR="00043976" w:rsidRDefault="00043976" w:rsidP="004461D6">
    <w:pPr>
      <w:pStyle w:val="Footer"/>
      <w:tabs>
        <w:tab w:val="clear" w:pos="4320"/>
        <w:tab w:val="clear" w:pos="864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46B4" w:rsidRDefault="00D646B4" w:rsidP="00F36506">
      <w:r>
        <w:separator/>
      </w:r>
    </w:p>
  </w:footnote>
  <w:footnote w:type="continuationSeparator" w:id="0">
    <w:p w:rsidR="00D646B4" w:rsidRDefault="00D646B4" w:rsidP="00F365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976" w:rsidRPr="009562C6" w:rsidRDefault="00043976" w:rsidP="009562C6">
    <w:pPr>
      <w:pStyle w:val="Header"/>
    </w:pPr>
    <w:r w:rsidRPr="00D775E2">
      <w:rPr>
        <w:noProof/>
        <w:lang w:val="ro-RO" w:eastAsia="ro-RO"/>
      </w:rPr>
      <w:drawing>
        <wp:anchor distT="0" distB="0" distL="114300" distR="114300" simplePos="0" relativeHeight="251668480" behindDoc="0" locked="0" layoutInCell="1" allowOverlap="1">
          <wp:simplePos x="0" y="0"/>
          <wp:positionH relativeFrom="margin">
            <wp:posOffset>-698648</wp:posOffset>
          </wp:positionH>
          <wp:positionV relativeFrom="margin">
            <wp:posOffset>-559538</wp:posOffset>
          </wp:positionV>
          <wp:extent cx="7508801" cy="1594883"/>
          <wp:effectExtent l="19050" t="0" r="0" b="0"/>
          <wp:wrapSquare wrapText="bothSides"/>
          <wp:docPr id="1" name="Picture 0" descr="an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et.jpg"/>
                  <pic:cNvPicPr/>
                </pic:nvPicPr>
                <pic:blipFill>
                  <a:blip r:embed="rId1"/>
                  <a:stretch>
                    <a:fillRect/>
                  </a:stretch>
                </pic:blipFill>
                <pic:spPr>
                  <a:xfrm>
                    <a:off x="0" y="0"/>
                    <a:ext cx="7507605" cy="159448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26464"/>
    <w:multiLevelType w:val="hybridMultilevel"/>
    <w:tmpl w:val="BF2A42EC"/>
    <w:lvl w:ilvl="0" w:tplc="E7D0ADD0">
      <w:start w:val="1"/>
      <w:numFmt w:val="bullet"/>
      <w:lvlText w:val=""/>
      <w:lvlJc w:val="left"/>
      <w:pPr>
        <w:ind w:left="1591" w:hanging="360"/>
      </w:pPr>
      <w:rPr>
        <w:rFonts w:ascii="Wingdings 2" w:hAnsi="Wingdings 2" w:hint="default"/>
        <w:b/>
      </w:rPr>
    </w:lvl>
    <w:lvl w:ilvl="1" w:tplc="04180003" w:tentative="1">
      <w:start w:val="1"/>
      <w:numFmt w:val="bullet"/>
      <w:lvlText w:val="o"/>
      <w:lvlJc w:val="left"/>
      <w:pPr>
        <w:ind w:left="2311" w:hanging="360"/>
      </w:pPr>
      <w:rPr>
        <w:rFonts w:ascii="Courier New" w:hAnsi="Courier New" w:cs="Courier New" w:hint="default"/>
      </w:rPr>
    </w:lvl>
    <w:lvl w:ilvl="2" w:tplc="04180005" w:tentative="1">
      <w:start w:val="1"/>
      <w:numFmt w:val="bullet"/>
      <w:lvlText w:val=""/>
      <w:lvlJc w:val="left"/>
      <w:pPr>
        <w:ind w:left="3031" w:hanging="360"/>
      </w:pPr>
      <w:rPr>
        <w:rFonts w:ascii="Wingdings" w:hAnsi="Wingdings" w:hint="default"/>
      </w:rPr>
    </w:lvl>
    <w:lvl w:ilvl="3" w:tplc="04180001" w:tentative="1">
      <w:start w:val="1"/>
      <w:numFmt w:val="bullet"/>
      <w:lvlText w:val=""/>
      <w:lvlJc w:val="left"/>
      <w:pPr>
        <w:ind w:left="3751" w:hanging="360"/>
      </w:pPr>
      <w:rPr>
        <w:rFonts w:ascii="Symbol" w:hAnsi="Symbol" w:hint="default"/>
      </w:rPr>
    </w:lvl>
    <w:lvl w:ilvl="4" w:tplc="04180003" w:tentative="1">
      <w:start w:val="1"/>
      <w:numFmt w:val="bullet"/>
      <w:lvlText w:val="o"/>
      <w:lvlJc w:val="left"/>
      <w:pPr>
        <w:ind w:left="4471" w:hanging="360"/>
      </w:pPr>
      <w:rPr>
        <w:rFonts w:ascii="Courier New" w:hAnsi="Courier New" w:cs="Courier New" w:hint="default"/>
      </w:rPr>
    </w:lvl>
    <w:lvl w:ilvl="5" w:tplc="04180005" w:tentative="1">
      <w:start w:val="1"/>
      <w:numFmt w:val="bullet"/>
      <w:lvlText w:val=""/>
      <w:lvlJc w:val="left"/>
      <w:pPr>
        <w:ind w:left="5191" w:hanging="360"/>
      </w:pPr>
      <w:rPr>
        <w:rFonts w:ascii="Wingdings" w:hAnsi="Wingdings" w:hint="default"/>
      </w:rPr>
    </w:lvl>
    <w:lvl w:ilvl="6" w:tplc="04180001" w:tentative="1">
      <w:start w:val="1"/>
      <w:numFmt w:val="bullet"/>
      <w:lvlText w:val=""/>
      <w:lvlJc w:val="left"/>
      <w:pPr>
        <w:ind w:left="5911" w:hanging="360"/>
      </w:pPr>
      <w:rPr>
        <w:rFonts w:ascii="Symbol" w:hAnsi="Symbol" w:hint="default"/>
      </w:rPr>
    </w:lvl>
    <w:lvl w:ilvl="7" w:tplc="04180003" w:tentative="1">
      <w:start w:val="1"/>
      <w:numFmt w:val="bullet"/>
      <w:lvlText w:val="o"/>
      <w:lvlJc w:val="left"/>
      <w:pPr>
        <w:ind w:left="6631" w:hanging="360"/>
      </w:pPr>
      <w:rPr>
        <w:rFonts w:ascii="Courier New" w:hAnsi="Courier New" w:cs="Courier New" w:hint="default"/>
      </w:rPr>
    </w:lvl>
    <w:lvl w:ilvl="8" w:tplc="04180005" w:tentative="1">
      <w:start w:val="1"/>
      <w:numFmt w:val="bullet"/>
      <w:lvlText w:val=""/>
      <w:lvlJc w:val="left"/>
      <w:pPr>
        <w:ind w:left="7351" w:hanging="360"/>
      </w:pPr>
      <w:rPr>
        <w:rFonts w:ascii="Wingdings" w:hAnsi="Wingdings" w:hint="default"/>
      </w:rPr>
    </w:lvl>
  </w:abstractNum>
  <w:abstractNum w:abstractNumId="1">
    <w:nsid w:val="05524C35"/>
    <w:multiLevelType w:val="hybridMultilevel"/>
    <w:tmpl w:val="88800A76"/>
    <w:lvl w:ilvl="0" w:tplc="00000001">
      <w:start w:val="1"/>
      <w:numFmt w:val="bullet"/>
      <w:lvlText w:val=""/>
      <w:lvlJc w:val="left"/>
      <w:pPr>
        <w:ind w:left="720" w:hanging="360"/>
      </w:pPr>
      <w:rPr>
        <w:rFonts w:ascii="Wingdings" w:hAnsi="Wingdings"/>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5E0193B"/>
    <w:multiLevelType w:val="hybridMultilevel"/>
    <w:tmpl w:val="3954A05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ABC06C5"/>
    <w:multiLevelType w:val="hybridMultilevel"/>
    <w:tmpl w:val="151E7EE8"/>
    <w:lvl w:ilvl="0" w:tplc="0FF23A9E">
      <w:start w:val="1"/>
      <w:numFmt w:val="bullet"/>
      <w:lvlText w:val=""/>
      <w:lvlJc w:val="left"/>
      <w:pPr>
        <w:ind w:left="1080" w:hanging="360"/>
      </w:pPr>
      <w:rPr>
        <w:rFonts w:ascii="Wingdings 2" w:hAnsi="Wingdings 2" w:hint="default"/>
        <w:b/>
        <w:sz w:val="32"/>
        <w:szCs w:val="3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0CAE2D8B"/>
    <w:multiLevelType w:val="hybridMultilevel"/>
    <w:tmpl w:val="D8FA7F86"/>
    <w:lvl w:ilvl="0" w:tplc="04180017">
      <w:start w:val="1"/>
      <w:numFmt w:val="lowerLetter"/>
      <w:lvlText w:val="%1)"/>
      <w:lvlJc w:val="left"/>
      <w:pPr>
        <w:ind w:left="1428"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1339263B"/>
    <w:multiLevelType w:val="hybridMultilevel"/>
    <w:tmpl w:val="A830C700"/>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15D545DB"/>
    <w:multiLevelType w:val="hybridMultilevel"/>
    <w:tmpl w:val="40D8034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1AE16EE2"/>
    <w:multiLevelType w:val="hybridMultilevel"/>
    <w:tmpl w:val="62A0EBA6"/>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EE14CA3"/>
    <w:multiLevelType w:val="hybridMultilevel"/>
    <w:tmpl w:val="C200FAC0"/>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1EF43ED9"/>
    <w:multiLevelType w:val="hybridMultilevel"/>
    <w:tmpl w:val="A8068698"/>
    <w:lvl w:ilvl="0" w:tplc="0409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202858CD"/>
    <w:multiLevelType w:val="hybridMultilevel"/>
    <w:tmpl w:val="F1F010DC"/>
    <w:lvl w:ilvl="0" w:tplc="0409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nsid w:val="21FE39A9"/>
    <w:multiLevelType w:val="hybridMultilevel"/>
    <w:tmpl w:val="8C20279E"/>
    <w:lvl w:ilvl="0" w:tplc="0409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2BC2729D"/>
    <w:multiLevelType w:val="hybridMultilevel"/>
    <w:tmpl w:val="79181874"/>
    <w:lvl w:ilvl="0" w:tplc="0409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2EAF3562"/>
    <w:multiLevelType w:val="hybridMultilevel"/>
    <w:tmpl w:val="79CC1F36"/>
    <w:lvl w:ilvl="0" w:tplc="0409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31D871B9"/>
    <w:multiLevelType w:val="hybridMultilevel"/>
    <w:tmpl w:val="115A1F90"/>
    <w:lvl w:ilvl="0" w:tplc="0409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323A112C"/>
    <w:multiLevelType w:val="hybridMultilevel"/>
    <w:tmpl w:val="F3A0EEEE"/>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359546A2"/>
    <w:multiLevelType w:val="hybridMultilevel"/>
    <w:tmpl w:val="3C70E018"/>
    <w:lvl w:ilvl="0" w:tplc="8BDA8F70">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2A2281"/>
    <w:multiLevelType w:val="hybridMultilevel"/>
    <w:tmpl w:val="C19C0194"/>
    <w:lvl w:ilvl="0" w:tplc="0409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380D045D"/>
    <w:multiLevelType w:val="hybridMultilevel"/>
    <w:tmpl w:val="298E9AC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38666B3E"/>
    <w:multiLevelType w:val="hybridMultilevel"/>
    <w:tmpl w:val="EB0E2700"/>
    <w:lvl w:ilvl="0" w:tplc="0409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3BA84A60"/>
    <w:multiLevelType w:val="hybridMultilevel"/>
    <w:tmpl w:val="14F20B52"/>
    <w:lvl w:ilvl="0" w:tplc="04090017">
      <w:start w:val="1"/>
      <w:numFmt w:val="lowerLetter"/>
      <w:lvlText w:val="%1)"/>
      <w:lvlJc w:val="left"/>
      <w:pPr>
        <w:ind w:left="81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3FB4265A"/>
    <w:multiLevelType w:val="hybridMultilevel"/>
    <w:tmpl w:val="EA24E5B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42672D01"/>
    <w:multiLevelType w:val="hybridMultilevel"/>
    <w:tmpl w:val="57908640"/>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43AC50ED"/>
    <w:multiLevelType w:val="hybridMultilevel"/>
    <w:tmpl w:val="A6662D2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44BE7D4C"/>
    <w:multiLevelType w:val="hybridMultilevel"/>
    <w:tmpl w:val="C8423B60"/>
    <w:lvl w:ilvl="0" w:tplc="55E46CA6">
      <w:start w:val="1"/>
      <w:numFmt w:val="bullet"/>
      <w:lvlText w:val=""/>
      <w:lvlJc w:val="left"/>
      <w:pPr>
        <w:ind w:left="720" w:hanging="360"/>
      </w:pPr>
      <w:rPr>
        <w:rFonts w:ascii="Wingdings 2" w:hAnsi="Wingdings 2"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nsid w:val="45842980"/>
    <w:multiLevelType w:val="hybridMultilevel"/>
    <w:tmpl w:val="79DC6CAC"/>
    <w:lvl w:ilvl="0" w:tplc="0409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6">
    <w:nsid w:val="4B0E2711"/>
    <w:multiLevelType w:val="hybridMultilevel"/>
    <w:tmpl w:val="E4CCFEAE"/>
    <w:lvl w:ilvl="0" w:tplc="0000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AC131E"/>
    <w:multiLevelType w:val="hybridMultilevel"/>
    <w:tmpl w:val="DD5EE864"/>
    <w:lvl w:ilvl="0" w:tplc="C65E7C6E">
      <w:start w:val="1"/>
      <w:numFmt w:val="bullet"/>
      <w:lvlText w:val=""/>
      <w:lvlJc w:val="left"/>
      <w:pPr>
        <w:ind w:left="781" w:hanging="360"/>
      </w:pPr>
      <w:rPr>
        <w:rFonts w:ascii="Wingdings 2" w:hAnsi="Wingdings 2" w:hint="default"/>
        <w:b/>
      </w:rPr>
    </w:lvl>
    <w:lvl w:ilvl="1" w:tplc="04180003" w:tentative="1">
      <w:start w:val="1"/>
      <w:numFmt w:val="bullet"/>
      <w:lvlText w:val="o"/>
      <w:lvlJc w:val="left"/>
      <w:pPr>
        <w:ind w:left="1501" w:hanging="360"/>
      </w:pPr>
      <w:rPr>
        <w:rFonts w:ascii="Courier New" w:hAnsi="Courier New" w:cs="Courier New" w:hint="default"/>
      </w:rPr>
    </w:lvl>
    <w:lvl w:ilvl="2" w:tplc="04180005" w:tentative="1">
      <w:start w:val="1"/>
      <w:numFmt w:val="bullet"/>
      <w:lvlText w:val=""/>
      <w:lvlJc w:val="left"/>
      <w:pPr>
        <w:ind w:left="2221" w:hanging="360"/>
      </w:pPr>
      <w:rPr>
        <w:rFonts w:ascii="Wingdings" w:hAnsi="Wingdings" w:hint="default"/>
      </w:rPr>
    </w:lvl>
    <w:lvl w:ilvl="3" w:tplc="04180001" w:tentative="1">
      <w:start w:val="1"/>
      <w:numFmt w:val="bullet"/>
      <w:lvlText w:val=""/>
      <w:lvlJc w:val="left"/>
      <w:pPr>
        <w:ind w:left="2941" w:hanging="360"/>
      </w:pPr>
      <w:rPr>
        <w:rFonts w:ascii="Symbol" w:hAnsi="Symbol" w:hint="default"/>
      </w:rPr>
    </w:lvl>
    <w:lvl w:ilvl="4" w:tplc="04180003" w:tentative="1">
      <w:start w:val="1"/>
      <w:numFmt w:val="bullet"/>
      <w:lvlText w:val="o"/>
      <w:lvlJc w:val="left"/>
      <w:pPr>
        <w:ind w:left="3661" w:hanging="360"/>
      </w:pPr>
      <w:rPr>
        <w:rFonts w:ascii="Courier New" w:hAnsi="Courier New" w:cs="Courier New" w:hint="default"/>
      </w:rPr>
    </w:lvl>
    <w:lvl w:ilvl="5" w:tplc="04180005" w:tentative="1">
      <w:start w:val="1"/>
      <w:numFmt w:val="bullet"/>
      <w:lvlText w:val=""/>
      <w:lvlJc w:val="left"/>
      <w:pPr>
        <w:ind w:left="4381" w:hanging="360"/>
      </w:pPr>
      <w:rPr>
        <w:rFonts w:ascii="Wingdings" w:hAnsi="Wingdings" w:hint="default"/>
      </w:rPr>
    </w:lvl>
    <w:lvl w:ilvl="6" w:tplc="04180001" w:tentative="1">
      <w:start w:val="1"/>
      <w:numFmt w:val="bullet"/>
      <w:lvlText w:val=""/>
      <w:lvlJc w:val="left"/>
      <w:pPr>
        <w:ind w:left="5101" w:hanging="360"/>
      </w:pPr>
      <w:rPr>
        <w:rFonts w:ascii="Symbol" w:hAnsi="Symbol" w:hint="default"/>
      </w:rPr>
    </w:lvl>
    <w:lvl w:ilvl="7" w:tplc="04180003" w:tentative="1">
      <w:start w:val="1"/>
      <w:numFmt w:val="bullet"/>
      <w:lvlText w:val="o"/>
      <w:lvlJc w:val="left"/>
      <w:pPr>
        <w:ind w:left="5821" w:hanging="360"/>
      </w:pPr>
      <w:rPr>
        <w:rFonts w:ascii="Courier New" w:hAnsi="Courier New" w:cs="Courier New" w:hint="default"/>
      </w:rPr>
    </w:lvl>
    <w:lvl w:ilvl="8" w:tplc="04180005" w:tentative="1">
      <w:start w:val="1"/>
      <w:numFmt w:val="bullet"/>
      <w:lvlText w:val=""/>
      <w:lvlJc w:val="left"/>
      <w:pPr>
        <w:ind w:left="6541" w:hanging="360"/>
      </w:pPr>
      <w:rPr>
        <w:rFonts w:ascii="Wingdings" w:hAnsi="Wingdings" w:hint="default"/>
      </w:rPr>
    </w:lvl>
  </w:abstractNum>
  <w:abstractNum w:abstractNumId="28">
    <w:nsid w:val="50CB3AFB"/>
    <w:multiLevelType w:val="hybridMultilevel"/>
    <w:tmpl w:val="DA0C835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53122583"/>
    <w:multiLevelType w:val="hybridMultilevel"/>
    <w:tmpl w:val="95E86C3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nsid w:val="549D48D1"/>
    <w:multiLevelType w:val="hybridMultilevel"/>
    <w:tmpl w:val="0FD0FFD4"/>
    <w:lvl w:ilvl="0" w:tplc="1F8800E2">
      <w:start w:val="1"/>
      <w:numFmt w:val="bullet"/>
      <w:lvlText w:val=""/>
      <w:lvlJc w:val="left"/>
      <w:pPr>
        <w:ind w:left="1350" w:hanging="360"/>
      </w:pPr>
      <w:rPr>
        <w:rFonts w:ascii="Wingdings 2" w:hAnsi="Wingdings 2" w:hint="default"/>
        <w:b/>
        <w:sz w:val="28"/>
        <w:szCs w:val="28"/>
      </w:rPr>
    </w:lvl>
    <w:lvl w:ilvl="1" w:tplc="04180003" w:tentative="1">
      <w:start w:val="1"/>
      <w:numFmt w:val="bullet"/>
      <w:lvlText w:val="o"/>
      <w:lvlJc w:val="left"/>
      <w:pPr>
        <w:ind w:left="1878" w:hanging="360"/>
      </w:pPr>
      <w:rPr>
        <w:rFonts w:ascii="Courier New" w:hAnsi="Courier New" w:cs="Courier New" w:hint="default"/>
      </w:rPr>
    </w:lvl>
    <w:lvl w:ilvl="2" w:tplc="04180005" w:tentative="1">
      <w:start w:val="1"/>
      <w:numFmt w:val="bullet"/>
      <w:lvlText w:val=""/>
      <w:lvlJc w:val="left"/>
      <w:pPr>
        <w:ind w:left="2598" w:hanging="360"/>
      </w:pPr>
      <w:rPr>
        <w:rFonts w:ascii="Wingdings" w:hAnsi="Wingdings" w:hint="default"/>
      </w:rPr>
    </w:lvl>
    <w:lvl w:ilvl="3" w:tplc="04180001" w:tentative="1">
      <w:start w:val="1"/>
      <w:numFmt w:val="bullet"/>
      <w:lvlText w:val=""/>
      <w:lvlJc w:val="left"/>
      <w:pPr>
        <w:ind w:left="3318" w:hanging="360"/>
      </w:pPr>
      <w:rPr>
        <w:rFonts w:ascii="Symbol" w:hAnsi="Symbol" w:hint="default"/>
      </w:rPr>
    </w:lvl>
    <w:lvl w:ilvl="4" w:tplc="04180003" w:tentative="1">
      <w:start w:val="1"/>
      <w:numFmt w:val="bullet"/>
      <w:lvlText w:val="o"/>
      <w:lvlJc w:val="left"/>
      <w:pPr>
        <w:ind w:left="4038" w:hanging="360"/>
      </w:pPr>
      <w:rPr>
        <w:rFonts w:ascii="Courier New" w:hAnsi="Courier New" w:cs="Courier New" w:hint="default"/>
      </w:rPr>
    </w:lvl>
    <w:lvl w:ilvl="5" w:tplc="04180005" w:tentative="1">
      <w:start w:val="1"/>
      <w:numFmt w:val="bullet"/>
      <w:lvlText w:val=""/>
      <w:lvlJc w:val="left"/>
      <w:pPr>
        <w:ind w:left="4758" w:hanging="360"/>
      </w:pPr>
      <w:rPr>
        <w:rFonts w:ascii="Wingdings" w:hAnsi="Wingdings" w:hint="default"/>
      </w:rPr>
    </w:lvl>
    <w:lvl w:ilvl="6" w:tplc="04180001" w:tentative="1">
      <w:start w:val="1"/>
      <w:numFmt w:val="bullet"/>
      <w:lvlText w:val=""/>
      <w:lvlJc w:val="left"/>
      <w:pPr>
        <w:ind w:left="5478" w:hanging="360"/>
      </w:pPr>
      <w:rPr>
        <w:rFonts w:ascii="Symbol" w:hAnsi="Symbol" w:hint="default"/>
      </w:rPr>
    </w:lvl>
    <w:lvl w:ilvl="7" w:tplc="04180003" w:tentative="1">
      <w:start w:val="1"/>
      <w:numFmt w:val="bullet"/>
      <w:lvlText w:val="o"/>
      <w:lvlJc w:val="left"/>
      <w:pPr>
        <w:ind w:left="6198" w:hanging="360"/>
      </w:pPr>
      <w:rPr>
        <w:rFonts w:ascii="Courier New" w:hAnsi="Courier New" w:cs="Courier New" w:hint="default"/>
      </w:rPr>
    </w:lvl>
    <w:lvl w:ilvl="8" w:tplc="04180005" w:tentative="1">
      <w:start w:val="1"/>
      <w:numFmt w:val="bullet"/>
      <w:lvlText w:val=""/>
      <w:lvlJc w:val="left"/>
      <w:pPr>
        <w:ind w:left="6918" w:hanging="360"/>
      </w:pPr>
      <w:rPr>
        <w:rFonts w:ascii="Wingdings" w:hAnsi="Wingdings" w:hint="default"/>
      </w:rPr>
    </w:lvl>
  </w:abstractNum>
  <w:abstractNum w:abstractNumId="31">
    <w:nsid w:val="55350D5B"/>
    <w:multiLevelType w:val="hybridMultilevel"/>
    <w:tmpl w:val="0BE0F8A6"/>
    <w:lvl w:ilvl="0" w:tplc="00000001">
      <w:start w:val="1"/>
      <w:numFmt w:val="bullet"/>
      <w:lvlText w:val=""/>
      <w:lvlJc w:val="left"/>
      <w:pPr>
        <w:ind w:left="720" w:hanging="360"/>
      </w:pPr>
      <w:rPr>
        <w:rFonts w:ascii="Wingdings" w:hAnsi="Wingdings"/>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nsid w:val="622862F0"/>
    <w:multiLevelType w:val="hybridMultilevel"/>
    <w:tmpl w:val="AF48D02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nsid w:val="63C55462"/>
    <w:multiLevelType w:val="hybridMultilevel"/>
    <w:tmpl w:val="FEE2D3C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nsid w:val="65B34A43"/>
    <w:multiLevelType w:val="hybridMultilevel"/>
    <w:tmpl w:val="665A0EA2"/>
    <w:lvl w:ilvl="0" w:tplc="0CFEB02C">
      <w:start w:val="1"/>
      <w:numFmt w:val="bullet"/>
      <w:lvlText w:val=""/>
      <w:lvlJc w:val="left"/>
      <w:pPr>
        <w:ind w:left="720" w:hanging="360"/>
      </w:pPr>
      <w:rPr>
        <w:rFonts w:ascii="Wingdings 2" w:hAnsi="Wingdings 2" w:hint="default"/>
        <w:b/>
        <w:sz w:val="28"/>
        <w:szCs w:val="28"/>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nsid w:val="688B723D"/>
    <w:multiLevelType w:val="hybridMultilevel"/>
    <w:tmpl w:val="3124BFF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nsid w:val="6BAE2F2D"/>
    <w:multiLevelType w:val="hybridMultilevel"/>
    <w:tmpl w:val="19A09564"/>
    <w:lvl w:ilvl="0" w:tplc="8E2828E6">
      <w:start w:val="1"/>
      <w:numFmt w:val="bullet"/>
      <w:lvlText w:val=""/>
      <w:lvlJc w:val="left"/>
      <w:pPr>
        <w:ind w:left="1440" w:hanging="360"/>
      </w:pPr>
      <w:rPr>
        <w:rFonts w:ascii="Wingdings 2" w:hAnsi="Wingdings 2" w:hint="default"/>
        <w:b/>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7">
    <w:nsid w:val="70221779"/>
    <w:multiLevelType w:val="hybridMultilevel"/>
    <w:tmpl w:val="713A246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nsid w:val="715B76A3"/>
    <w:multiLevelType w:val="hybridMultilevel"/>
    <w:tmpl w:val="41805EE4"/>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nsid w:val="7C5C21BB"/>
    <w:multiLevelType w:val="hybridMultilevel"/>
    <w:tmpl w:val="79E2461E"/>
    <w:lvl w:ilvl="0" w:tplc="00000001">
      <w:start w:val="1"/>
      <w:numFmt w:val="bullet"/>
      <w:lvlText w:val=""/>
      <w:lvlJc w:val="left"/>
      <w:pPr>
        <w:ind w:left="720" w:hanging="360"/>
      </w:pPr>
      <w:rPr>
        <w:rFonts w:ascii="Wingdings" w:hAnsi="Wingdings"/>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num>
  <w:num w:numId="2">
    <w:abstractNumId w:val="31"/>
  </w:num>
  <w:num w:numId="3">
    <w:abstractNumId w:val="25"/>
  </w:num>
  <w:num w:numId="4">
    <w:abstractNumId w:val="5"/>
  </w:num>
  <w:num w:numId="5">
    <w:abstractNumId w:val="22"/>
  </w:num>
  <w:num w:numId="6">
    <w:abstractNumId w:val="7"/>
  </w:num>
  <w:num w:numId="7">
    <w:abstractNumId w:val="32"/>
  </w:num>
  <w:num w:numId="8">
    <w:abstractNumId w:val="33"/>
  </w:num>
  <w:num w:numId="9">
    <w:abstractNumId w:val="8"/>
  </w:num>
  <w:num w:numId="10">
    <w:abstractNumId w:val="37"/>
  </w:num>
  <w:num w:numId="11">
    <w:abstractNumId w:val="23"/>
  </w:num>
  <w:num w:numId="12">
    <w:abstractNumId w:val="30"/>
  </w:num>
  <w:num w:numId="13">
    <w:abstractNumId w:val="36"/>
  </w:num>
  <w:num w:numId="14">
    <w:abstractNumId w:val="35"/>
  </w:num>
  <w:num w:numId="15">
    <w:abstractNumId w:val="18"/>
  </w:num>
  <w:num w:numId="16">
    <w:abstractNumId w:val="28"/>
  </w:num>
  <w:num w:numId="17">
    <w:abstractNumId w:val="0"/>
  </w:num>
  <w:num w:numId="18">
    <w:abstractNumId w:val="27"/>
  </w:num>
  <w:num w:numId="19">
    <w:abstractNumId w:val="6"/>
  </w:num>
  <w:num w:numId="20">
    <w:abstractNumId w:val="2"/>
  </w:num>
  <w:num w:numId="21">
    <w:abstractNumId w:val="29"/>
  </w:num>
  <w:num w:numId="22">
    <w:abstractNumId w:val="24"/>
  </w:num>
  <w:num w:numId="23">
    <w:abstractNumId w:val="21"/>
  </w:num>
  <w:num w:numId="24">
    <w:abstractNumId w:val="16"/>
  </w:num>
  <w:num w:numId="25">
    <w:abstractNumId w:val="4"/>
  </w:num>
  <w:num w:numId="26">
    <w:abstractNumId w:val="15"/>
  </w:num>
  <w:num w:numId="27">
    <w:abstractNumId w:val="38"/>
  </w:num>
  <w:num w:numId="28">
    <w:abstractNumId w:val="19"/>
  </w:num>
  <w:num w:numId="29">
    <w:abstractNumId w:val="11"/>
  </w:num>
  <w:num w:numId="30">
    <w:abstractNumId w:val="14"/>
  </w:num>
  <w:num w:numId="31">
    <w:abstractNumId w:val="3"/>
  </w:num>
  <w:num w:numId="32">
    <w:abstractNumId w:val="13"/>
  </w:num>
  <w:num w:numId="33">
    <w:abstractNumId w:val="10"/>
  </w:num>
  <w:num w:numId="34">
    <w:abstractNumId w:val="12"/>
  </w:num>
  <w:num w:numId="35">
    <w:abstractNumId w:val="20"/>
  </w:num>
  <w:num w:numId="36">
    <w:abstractNumId w:val="9"/>
  </w:num>
  <w:num w:numId="37">
    <w:abstractNumId w:val="17"/>
  </w:num>
  <w:num w:numId="38">
    <w:abstractNumId w:val="39"/>
  </w:num>
  <w:num w:numId="39">
    <w:abstractNumId w:val="26"/>
  </w:num>
  <w:num w:numId="40">
    <w:abstractNumId w:val="34"/>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hyphenationZone w:val="425"/>
  <w:characterSpacingControl w:val="doNotCompress"/>
  <w:hdrShapeDefaults>
    <o:shapedefaults v:ext="edit" spidmax="50178">
      <o:colormenu v:ext="edit" fillcolor="none [3212]" strokecolor="none [3212]" shadowcolor="none"/>
    </o:shapedefaults>
    <o:shapelayout v:ext="edit">
      <o:idmap v:ext="edit" data="1"/>
    </o:shapelayout>
  </w:hdrShapeDefaults>
  <w:footnotePr>
    <w:footnote w:id="-1"/>
    <w:footnote w:id="0"/>
  </w:footnotePr>
  <w:endnotePr>
    <w:endnote w:id="-1"/>
    <w:endnote w:id="0"/>
  </w:endnotePr>
  <w:compat/>
  <w:rsids>
    <w:rsidRoot w:val="00946956"/>
    <w:rsid w:val="0000013A"/>
    <w:rsid w:val="00007A88"/>
    <w:rsid w:val="00025507"/>
    <w:rsid w:val="00035B64"/>
    <w:rsid w:val="00036CF0"/>
    <w:rsid w:val="00043976"/>
    <w:rsid w:val="00063AD0"/>
    <w:rsid w:val="000A40D4"/>
    <w:rsid w:val="000A59E6"/>
    <w:rsid w:val="000C73CF"/>
    <w:rsid w:val="000D7EE0"/>
    <w:rsid w:val="000E60C6"/>
    <w:rsid w:val="00101737"/>
    <w:rsid w:val="001054CD"/>
    <w:rsid w:val="00121C8E"/>
    <w:rsid w:val="00124520"/>
    <w:rsid w:val="0012521C"/>
    <w:rsid w:val="00146251"/>
    <w:rsid w:val="00151DC2"/>
    <w:rsid w:val="00180341"/>
    <w:rsid w:val="00186288"/>
    <w:rsid w:val="001B095D"/>
    <w:rsid w:val="001B7CFB"/>
    <w:rsid w:val="001C0038"/>
    <w:rsid w:val="001C53AF"/>
    <w:rsid w:val="001D663B"/>
    <w:rsid w:val="001E2B19"/>
    <w:rsid w:val="001E6421"/>
    <w:rsid w:val="001F25FC"/>
    <w:rsid w:val="001F5E60"/>
    <w:rsid w:val="002109B1"/>
    <w:rsid w:val="0022020D"/>
    <w:rsid w:val="00236F8D"/>
    <w:rsid w:val="00250511"/>
    <w:rsid w:val="0025444F"/>
    <w:rsid w:val="00265636"/>
    <w:rsid w:val="00276706"/>
    <w:rsid w:val="00290E07"/>
    <w:rsid w:val="00295FF6"/>
    <w:rsid w:val="002A1E8C"/>
    <w:rsid w:val="002A5981"/>
    <w:rsid w:val="002B00AB"/>
    <w:rsid w:val="002B0D79"/>
    <w:rsid w:val="002B63B1"/>
    <w:rsid w:val="002C0CEB"/>
    <w:rsid w:val="002C3721"/>
    <w:rsid w:val="002D2825"/>
    <w:rsid w:val="002D48CE"/>
    <w:rsid w:val="002E1D6D"/>
    <w:rsid w:val="00301412"/>
    <w:rsid w:val="00314E9C"/>
    <w:rsid w:val="00357024"/>
    <w:rsid w:val="003B44AD"/>
    <w:rsid w:val="003C187F"/>
    <w:rsid w:val="003C5718"/>
    <w:rsid w:val="003C7154"/>
    <w:rsid w:val="003E0964"/>
    <w:rsid w:val="003F00F5"/>
    <w:rsid w:val="00421821"/>
    <w:rsid w:val="00430C1E"/>
    <w:rsid w:val="004318A3"/>
    <w:rsid w:val="00434046"/>
    <w:rsid w:val="004461D6"/>
    <w:rsid w:val="0046762D"/>
    <w:rsid w:val="00484764"/>
    <w:rsid w:val="00490262"/>
    <w:rsid w:val="004907BD"/>
    <w:rsid w:val="004964C5"/>
    <w:rsid w:val="004A3293"/>
    <w:rsid w:val="004B2ED1"/>
    <w:rsid w:val="004B4005"/>
    <w:rsid w:val="004E6091"/>
    <w:rsid w:val="00523503"/>
    <w:rsid w:val="005328EE"/>
    <w:rsid w:val="00533332"/>
    <w:rsid w:val="005414E8"/>
    <w:rsid w:val="00562542"/>
    <w:rsid w:val="00567BE8"/>
    <w:rsid w:val="005719F1"/>
    <w:rsid w:val="0057699B"/>
    <w:rsid w:val="0058005D"/>
    <w:rsid w:val="005A316E"/>
    <w:rsid w:val="005A31F8"/>
    <w:rsid w:val="005A3753"/>
    <w:rsid w:val="005E073B"/>
    <w:rsid w:val="005E2CDD"/>
    <w:rsid w:val="00602DF4"/>
    <w:rsid w:val="00642B10"/>
    <w:rsid w:val="00650CAB"/>
    <w:rsid w:val="00660BDB"/>
    <w:rsid w:val="006639B3"/>
    <w:rsid w:val="006664D1"/>
    <w:rsid w:val="0068788A"/>
    <w:rsid w:val="00693F5E"/>
    <w:rsid w:val="006A0187"/>
    <w:rsid w:val="006F4951"/>
    <w:rsid w:val="006F59C9"/>
    <w:rsid w:val="006F63E0"/>
    <w:rsid w:val="00707631"/>
    <w:rsid w:val="00715328"/>
    <w:rsid w:val="007719D0"/>
    <w:rsid w:val="007740B7"/>
    <w:rsid w:val="007A12B9"/>
    <w:rsid w:val="007C75FD"/>
    <w:rsid w:val="007D7097"/>
    <w:rsid w:val="007E542A"/>
    <w:rsid w:val="007F2399"/>
    <w:rsid w:val="007F5137"/>
    <w:rsid w:val="00827C78"/>
    <w:rsid w:val="0083579C"/>
    <w:rsid w:val="008640B0"/>
    <w:rsid w:val="008666B2"/>
    <w:rsid w:val="00872E14"/>
    <w:rsid w:val="008909B9"/>
    <w:rsid w:val="00893CB5"/>
    <w:rsid w:val="008966C3"/>
    <w:rsid w:val="008A1538"/>
    <w:rsid w:val="008B602F"/>
    <w:rsid w:val="008F5359"/>
    <w:rsid w:val="00911D48"/>
    <w:rsid w:val="009158AB"/>
    <w:rsid w:val="009424FF"/>
    <w:rsid w:val="0094347C"/>
    <w:rsid w:val="00946956"/>
    <w:rsid w:val="00955883"/>
    <w:rsid w:val="009562C6"/>
    <w:rsid w:val="00962FCC"/>
    <w:rsid w:val="00996802"/>
    <w:rsid w:val="009C1225"/>
    <w:rsid w:val="009D2459"/>
    <w:rsid w:val="00A06FAB"/>
    <w:rsid w:val="00A1093D"/>
    <w:rsid w:val="00A22835"/>
    <w:rsid w:val="00A261DD"/>
    <w:rsid w:val="00A867D0"/>
    <w:rsid w:val="00AB232E"/>
    <w:rsid w:val="00AD513F"/>
    <w:rsid w:val="00AE7C26"/>
    <w:rsid w:val="00B40840"/>
    <w:rsid w:val="00B50D11"/>
    <w:rsid w:val="00B5113C"/>
    <w:rsid w:val="00B57A8D"/>
    <w:rsid w:val="00B65F40"/>
    <w:rsid w:val="00B71A3A"/>
    <w:rsid w:val="00B9127F"/>
    <w:rsid w:val="00BA24C9"/>
    <w:rsid w:val="00BC2C53"/>
    <w:rsid w:val="00BE3AC5"/>
    <w:rsid w:val="00BF3989"/>
    <w:rsid w:val="00BF437B"/>
    <w:rsid w:val="00C00E96"/>
    <w:rsid w:val="00C13C13"/>
    <w:rsid w:val="00C15150"/>
    <w:rsid w:val="00C80CA2"/>
    <w:rsid w:val="00C8791D"/>
    <w:rsid w:val="00CB5073"/>
    <w:rsid w:val="00CB6282"/>
    <w:rsid w:val="00CB779F"/>
    <w:rsid w:val="00D07E3F"/>
    <w:rsid w:val="00D45874"/>
    <w:rsid w:val="00D471DE"/>
    <w:rsid w:val="00D532F5"/>
    <w:rsid w:val="00D646B4"/>
    <w:rsid w:val="00D775E2"/>
    <w:rsid w:val="00D811E6"/>
    <w:rsid w:val="00D96021"/>
    <w:rsid w:val="00D970D4"/>
    <w:rsid w:val="00DA3011"/>
    <w:rsid w:val="00DE6368"/>
    <w:rsid w:val="00E0238F"/>
    <w:rsid w:val="00E06CB7"/>
    <w:rsid w:val="00E109BE"/>
    <w:rsid w:val="00E50A2E"/>
    <w:rsid w:val="00E5265E"/>
    <w:rsid w:val="00E64EF4"/>
    <w:rsid w:val="00E740D5"/>
    <w:rsid w:val="00ED23BE"/>
    <w:rsid w:val="00EE0423"/>
    <w:rsid w:val="00EE24DA"/>
    <w:rsid w:val="00EE316E"/>
    <w:rsid w:val="00EF53A4"/>
    <w:rsid w:val="00F01998"/>
    <w:rsid w:val="00F10A49"/>
    <w:rsid w:val="00F36506"/>
    <w:rsid w:val="00F504E4"/>
    <w:rsid w:val="00F50AA6"/>
    <w:rsid w:val="00F61F80"/>
    <w:rsid w:val="00F67198"/>
    <w:rsid w:val="00F815AC"/>
    <w:rsid w:val="00F96BC2"/>
    <w:rsid w:val="00F975B0"/>
    <w:rsid w:val="00FA006A"/>
    <w:rsid w:val="00FC0FDB"/>
    <w:rsid w:val="00FE14D8"/>
    <w:rsid w:val="00FF0FFA"/>
    <w:rsid w:val="00FF3E72"/>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50178">
      <o:colormenu v:ext="edit" fillcolor="none [3212]" strokecolor="none [3212]" shadow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956"/>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4B2ED1"/>
    <w:pPr>
      <w:keepNext/>
      <w:keepLines/>
      <w:spacing w:before="480"/>
      <w:outlineLvl w:val="0"/>
    </w:pPr>
    <w:rPr>
      <w:rFonts w:asciiTheme="majorHAnsi" w:eastAsiaTheme="majorEastAsia" w:hAnsiTheme="majorHAnsi" w:cstheme="majorBidi"/>
      <w:b/>
      <w:bCs/>
      <w:color w:val="2A6C7D" w:themeColor="accent1" w:themeShade="BF"/>
      <w:sz w:val="28"/>
      <w:szCs w:val="28"/>
    </w:rPr>
  </w:style>
  <w:style w:type="paragraph" w:styleId="Heading2">
    <w:name w:val="heading 2"/>
    <w:basedOn w:val="Normal"/>
    <w:next w:val="Normal"/>
    <w:link w:val="Heading2Char"/>
    <w:uiPriority w:val="9"/>
    <w:unhideWhenUsed/>
    <w:qFormat/>
    <w:rsid w:val="002B63B1"/>
    <w:pPr>
      <w:keepNext/>
      <w:keepLines/>
      <w:spacing w:before="200"/>
      <w:outlineLvl w:val="1"/>
    </w:pPr>
    <w:rPr>
      <w:rFonts w:asciiTheme="majorHAnsi" w:eastAsiaTheme="majorEastAsia" w:hAnsiTheme="majorHAnsi" w:cstheme="majorBidi"/>
      <w:b/>
      <w:bCs/>
      <w:color w:val="3891A7"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46956"/>
    <w:pPr>
      <w:tabs>
        <w:tab w:val="center" w:pos="4320"/>
        <w:tab w:val="right" w:pos="8640"/>
      </w:tabs>
    </w:pPr>
  </w:style>
  <w:style w:type="character" w:customStyle="1" w:styleId="HeaderChar">
    <w:name w:val="Header Char"/>
    <w:basedOn w:val="DefaultParagraphFont"/>
    <w:link w:val="Header"/>
    <w:uiPriority w:val="99"/>
    <w:rsid w:val="00946956"/>
    <w:rPr>
      <w:rFonts w:ascii="Times New Roman" w:eastAsia="Times New Roman" w:hAnsi="Times New Roman" w:cs="Times New Roman"/>
      <w:sz w:val="24"/>
      <w:szCs w:val="24"/>
      <w:lang w:val="en-US"/>
    </w:rPr>
  </w:style>
  <w:style w:type="paragraph" w:styleId="Footer">
    <w:name w:val="footer"/>
    <w:basedOn w:val="Normal"/>
    <w:link w:val="FooterChar"/>
    <w:uiPriority w:val="99"/>
    <w:rsid w:val="00946956"/>
    <w:pPr>
      <w:tabs>
        <w:tab w:val="center" w:pos="4320"/>
        <w:tab w:val="right" w:pos="8640"/>
      </w:tabs>
    </w:pPr>
  </w:style>
  <w:style w:type="character" w:customStyle="1" w:styleId="FooterChar">
    <w:name w:val="Footer Char"/>
    <w:basedOn w:val="DefaultParagraphFont"/>
    <w:link w:val="Footer"/>
    <w:uiPriority w:val="99"/>
    <w:rsid w:val="00946956"/>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946956"/>
  </w:style>
  <w:style w:type="paragraph" w:styleId="ListParagraph">
    <w:name w:val="List Paragraph"/>
    <w:basedOn w:val="Normal"/>
    <w:uiPriority w:val="34"/>
    <w:qFormat/>
    <w:rsid w:val="00946956"/>
    <w:pPr>
      <w:ind w:left="720"/>
      <w:contextualSpacing/>
    </w:pPr>
  </w:style>
  <w:style w:type="paragraph" w:customStyle="1" w:styleId="Default">
    <w:name w:val="Default"/>
    <w:rsid w:val="00946956"/>
    <w:pPr>
      <w:autoSpaceDE w:val="0"/>
      <w:autoSpaceDN w:val="0"/>
      <w:adjustRightInd w:val="0"/>
    </w:pPr>
    <w:rPr>
      <w:rFonts w:ascii="Times New Roman" w:eastAsia="Times New Roman" w:hAnsi="Times New Roman" w:cs="Times New Roman"/>
      <w:color w:val="000000"/>
      <w:sz w:val="24"/>
      <w:szCs w:val="24"/>
      <w:lang w:eastAsia="ro-RO"/>
    </w:rPr>
  </w:style>
  <w:style w:type="paragraph" w:styleId="NormalWeb">
    <w:name w:val="Normal (Web)"/>
    <w:basedOn w:val="Normal"/>
    <w:uiPriority w:val="99"/>
    <w:unhideWhenUsed/>
    <w:rsid w:val="00946956"/>
    <w:pPr>
      <w:spacing w:before="100" w:beforeAutospacing="1" w:after="100" w:afterAutospacing="1"/>
    </w:pPr>
    <w:rPr>
      <w:rFonts w:eastAsiaTheme="minorEastAsia"/>
      <w:lang w:val="ro-RO" w:eastAsia="ro-RO"/>
    </w:rPr>
  </w:style>
  <w:style w:type="paragraph" w:styleId="BalloonText">
    <w:name w:val="Balloon Text"/>
    <w:basedOn w:val="Normal"/>
    <w:link w:val="BalloonTextChar"/>
    <w:uiPriority w:val="99"/>
    <w:semiHidden/>
    <w:unhideWhenUsed/>
    <w:rsid w:val="00946956"/>
    <w:rPr>
      <w:rFonts w:ascii="Tahoma" w:hAnsi="Tahoma" w:cs="Tahoma"/>
      <w:sz w:val="16"/>
      <w:szCs w:val="16"/>
    </w:rPr>
  </w:style>
  <w:style w:type="character" w:customStyle="1" w:styleId="BalloonTextChar">
    <w:name w:val="Balloon Text Char"/>
    <w:basedOn w:val="DefaultParagraphFont"/>
    <w:link w:val="BalloonText"/>
    <w:uiPriority w:val="99"/>
    <w:semiHidden/>
    <w:rsid w:val="00946956"/>
    <w:rPr>
      <w:rFonts w:ascii="Tahoma" w:eastAsia="Times New Roman" w:hAnsi="Tahoma" w:cs="Tahoma"/>
      <w:sz w:val="16"/>
      <w:szCs w:val="16"/>
      <w:lang w:val="en-US"/>
    </w:rPr>
  </w:style>
  <w:style w:type="character" w:styleId="Hyperlink">
    <w:name w:val="Hyperlink"/>
    <w:basedOn w:val="DefaultParagraphFont"/>
    <w:uiPriority w:val="99"/>
    <w:rsid w:val="00F815AC"/>
    <w:rPr>
      <w:color w:val="0000FF"/>
      <w:u w:val="single"/>
    </w:rPr>
  </w:style>
  <w:style w:type="paragraph" w:styleId="NoSpacing">
    <w:name w:val="No Spacing"/>
    <w:uiPriority w:val="1"/>
    <w:qFormat/>
    <w:rsid w:val="0058005D"/>
  </w:style>
  <w:style w:type="character" w:styleId="CommentReference">
    <w:name w:val="annotation reference"/>
    <w:basedOn w:val="DefaultParagraphFont"/>
    <w:uiPriority w:val="99"/>
    <w:semiHidden/>
    <w:unhideWhenUsed/>
    <w:rsid w:val="006F4951"/>
    <w:rPr>
      <w:sz w:val="16"/>
      <w:szCs w:val="16"/>
    </w:rPr>
  </w:style>
  <w:style w:type="paragraph" w:styleId="CommentText">
    <w:name w:val="annotation text"/>
    <w:basedOn w:val="Normal"/>
    <w:link w:val="CommentTextChar"/>
    <w:uiPriority w:val="99"/>
    <w:semiHidden/>
    <w:unhideWhenUsed/>
    <w:rsid w:val="006F4951"/>
    <w:rPr>
      <w:sz w:val="20"/>
      <w:szCs w:val="20"/>
    </w:rPr>
  </w:style>
  <w:style w:type="character" w:customStyle="1" w:styleId="CommentTextChar">
    <w:name w:val="Comment Text Char"/>
    <w:basedOn w:val="DefaultParagraphFont"/>
    <w:link w:val="CommentText"/>
    <w:uiPriority w:val="99"/>
    <w:semiHidden/>
    <w:rsid w:val="006F4951"/>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F4951"/>
    <w:rPr>
      <w:b/>
      <w:bCs/>
    </w:rPr>
  </w:style>
  <w:style w:type="character" w:customStyle="1" w:styleId="CommentSubjectChar">
    <w:name w:val="Comment Subject Char"/>
    <w:basedOn w:val="CommentTextChar"/>
    <w:link w:val="CommentSubject"/>
    <w:uiPriority w:val="99"/>
    <w:semiHidden/>
    <w:rsid w:val="006F4951"/>
    <w:rPr>
      <w:b/>
      <w:bCs/>
    </w:rPr>
  </w:style>
  <w:style w:type="character" w:customStyle="1" w:styleId="Heading1Char">
    <w:name w:val="Heading 1 Char"/>
    <w:basedOn w:val="DefaultParagraphFont"/>
    <w:link w:val="Heading1"/>
    <w:uiPriority w:val="9"/>
    <w:rsid w:val="004B2ED1"/>
    <w:rPr>
      <w:rFonts w:asciiTheme="majorHAnsi" w:eastAsiaTheme="majorEastAsia" w:hAnsiTheme="majorHAnsi" w:cstheme="majorBidi"/>
      <w:b/>
      <w:bCs/>
      <w:color w:val="2A6C7D" w:themeColor="accent1" w:themeShade="BF"/>
      <w:sz w:val="28"/>
      <w:szCs w:val="28"/>
      <w:lang w:val="en-US"/>
    </w:rPr>
  </w:style>
  <w:style w:type="paragraph" w:styleId="TOCHeading">
    <w:name w:val="TOC Heading"/>
    <w:basedOn w:val="Heading1"/>
    <w:next w:val="Normal"/>
    <w:uiPriority w:val="39"/>
    <w:semiHidden/>
    <w:unhideWhenUsed/>
    <w:qFormat/>
    <w:rsid w:val="004B2ED1"/>
    <w:pPr>
      <w:spacing w:line="276" w:lineRule="auto"/>
      <w:jc w:val="left"/>
      <w:outlineLvl w:val="9"/>
    </w:pPr>
  </w:style>
  <w:style w:type="paragraph" w:styleId="TOC1">
    <w:name w:val="toc 1"/>
    <w:basedOn w:val="Normal"/>
    <w:next w:val="Normal"/>
    <w:autoRedefine/>
    <w:uiPriority w:val="39"/>
    <w:unhideWhenUsed/>
    <w:rsid w:val="004B2ED1"/>
    <w:pPr>
      <w:spacing w:after="100"/>
    </w:pPr>
  </w:style>
  <w:style w:type="character" w:customStyle="1" w:styleId="Heading2Char">
    <w:name w:val="Heading 2 Char"/>
    <w:basedOn w:val="DefaultParagraphFont"/>
    <w:link w:val="Heading2"/>
    <w:uiPriority w:val="9"/>
    <w:rsid w:val="002B63B1"/>
    <w:rPr>
      <w:rFonts w:asciiTheme="majorHAnsi" w:eastAsiaTheme="majorEastAsia" w:hAnsiTheme="majorHAnsi" w:cstheme="majorBidi"/>
      <w:b/>
      <w:bCs/>
      <w:color w:val="3891A7" w:themeColor="accent1"/>
      <w:sz w:val="26"/>
      <w:szCs w:val="26"/>
      <w:lang w:val="en-US"/>
    </w:rPr>
  </w:style>
  <w:style w:type="paragraph" w:styleId="TOC2">
    <w:name w:val="toc 2"/>
    <w:basedOn w:val="Normal"/>
    <w:next w:val="Normal"/>
    <w:autoRedefine/>
    <w:uiPriority w:val="39"/>
    <w:unhideWhenUsed/>
    <w:rsid w:val="00CB5073"/>
    <w:pPr>
      <w:spacing w:after="100"/>
      <w:ind w:left="240"/>
    </w:pPr>
  </w:style>
  <w:style w:type="character" w:styleId="PageNumber">
    <w:name w:val="page number"/>
    <w:basedOn w:val="DefaultParagraphFont"/>
    <w:uiPriority w:val="99"/>
    <w:unhideWhenUsed/>
    <w:rsid w:val="00CB5073"/>
    <w:rPr>
      <w:rFonts w:eastAsiaTheme="minorEastAsia" w:cstheme="minorBidi"/>
      <w:bCs w:val="0"/>
      <w:iCs w:val="0"/>
      <w:szCs w:val="22"/>
      <w:lang w:val="en-US"/>
    </w:rPr>
  </w:style>
  <w:style w:type="character" w:styleId="PlaceholderText">
    <w:name w:val="Placeholder Text"/>
    <w:basedOn w:val="DefaultParagraphFont"/>
    <w:uiPriority w:val="99"/>
    <w:semiHidden/>
    <w:rsid w:val="00C13C13"/>
    <w:rPr>
      <w:color w:val="808080"/>
    </w:rPr>
  </w:style>
  <w:style w:type="table" w:styleId="TableGrid">
    <w:name w:val="Table Grid"/>
    <w:basedOn w:val="TableNormal"/>
    <w:uiPriority w:val="59"/>
    <w:rsid w:val="00660BD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rsc.ro/documents/serviciul_juridic_si_metodologie/realizari_legislative/proiect_reg_control.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olstice">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8186F-8C54-41C8-8945-C4A27845B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23</Pages>
  <Words>11246</Words>
  <Characters>65230</Characters>
  <Application>Microsoft Office Word</Application>
  <DocSecurity>0</DocSecurity>
  <Lines>543</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adina.pavel</dc:creator>
  <cp:lastModifiedBy>adina.pavel</cp:lastModifiedBy>
  <cp:revision>9</cp:revision>
  <cp:lastPrinted>2018-03-20T09:14:00Z</cp:lastPrinted>
  <dcterms:created xsi:type="dcterms:W3CDTF">2019-07-03T17:56:00Z</dcterms:created>
  <dcterms:modified xsi:type="dcterms:W3CDTF">2019-07-05T09:34:00Z</dcterms:modified>
</cp:coreProperties>
</file>