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2D" w:rsidRPr="00AD0A1D" w:rsidRDefault="00272D2D" w:rsidP="00AD0A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9E6718" w:rsidRPr="00AD0A1D" w:rsidRDefault="009E6718" w:rsidP="00AD0A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9E6718" w:rsidRPr="00AD0A1D" w:rsidRDefault="009E6718" w:rsidP="00AD0A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7767F7" w:rsidRPr="00AD0A1D" w:rsidRDefault="00597277" w:rsidP="00AD0A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O</w:t>
      </w:r>
      <w:r w:rsidR="007767F7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RDIN</w:t>
      </w:r>
    </w:p>
    <w:p w:rsidR="005E0A6B" w:rsidRPr="00AD0A1D" w:rsidRDefault="00597277" w:rsidP="00AD0A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pentru modificarea </w:t>
      </w:r>
      <w:r w:rsidR="00C51038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ș</w:t>
      </w:r>
      <w:r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i completarea </w:t>
      </w:r>
      <w:r w:rsidR="005E0A6B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Ordinului președintelui Autorității Naționale de Reglementare pentru Serviciile Comunitare de Utilități Publice nr. 207/2007 pentru aprobarea</w:t>
      </w:r>
    </w:p>
    <w:p w:rsidR="00952735" w:rsidRPr="00AD0A1D" w:rsidRDefault="00D24BB4" w:rsidP="00AD0A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Regulamentului-cadru de acordare a autoriza</w:t>
      </w:r>
      <w:r w:rsidR="00C51038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ț</w:t>
      </w:r>
      <w:r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iilor de transport </w:t>
      </w:r>
      <w:r w:rsidR="00C51038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î</w:t>
      </w:r>
      <w:r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n domeniul serviciilor de transport public local</w:t>
      </w:r>
      <w:r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p w:rsidR="00485936" w:rsidRPr="00AD0A1D" w:rsidRDefault="00485936" w:rsidP="00AD0A1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FD24C0" w:rsidRPr="00AD0A1D" w:rsidRDefault="00FD24C0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523308" w:rsidRPr="00AD0A1D" w:rsidRDefault="00523308" w:rsidP="00AD0A1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nd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vedere 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iile:</w:t>
      </w:r>
    </w:p>
    <w:p w:rsidR="00523308" w:rsidRPr="00AD0A1D" w:rsidRDefault="00523308" w:rsidP="00AD0A1D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20 alin. (1) lit. a)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art. 21 alin. (1) lit. </w:t>
      </w:r>
      <w:r w:rsidR="00B0448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) din </w:t>
      </w:r>
      <w:r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Legea serviciilor comunitare de utilit</w:t>
      </w:r>
      <w:r w:rsidR="00C51038"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publice nr. 51/2006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republicat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complet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rile ulterioare, </w:t>
      </w:r>
    </w:p>
    <w:p w:rsidR="00523308" w:rsidRPr="00AD0A1D" w:rsidRDefault="008B4616" w:rsidP="00AD0A1D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art. 20 alin. (5) lit. b) din </w:t>
      </w:r>
      <w:r w:rsidR="0052330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Legea serviciilor </w:t>
      </w:r>
      <w:r w:rsidR="005E0A6B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publice </w:t>
      </w:r>
      <w:r w:rsidR="0052330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de transport 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o-RO"/>
        </w:rPr>
        <w:t xml:space="preserve">persoane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o-RO"/>
        </w:rPr>
        <w:t>î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o-RO"/>
        </w:rPr>
        <w:t>n unit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o-RO"/>
        </w:rPr>
        <w:t>ăț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lang w:val="ro-RO"/>
        </w:rPr>
        <w:t>ile administrativ-teritoriale</w:t>
      </w:r>
      <w:r w:rsidR="0052330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nr. 92/2007, cu modific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ă</w:t>
      </w:r>
      <w:r w:rsidR="0052330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rile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ș</w:t>
      </w:r>
      <w:r w:rsidR="0052330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i complet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ă</w:t>
      </w:r>
      <w:r w:rsidR="0052330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rile ulterioare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</w:p>
    <w:p w:rsidR="00587DD9" w:rsidRPr="00AD0A1D" w:rsidRDefault="00587DD9" w:rsidP="00AD0A1D">
      <w:pPr>
        <w:pStyle w:val="ListParagraph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referatul</w:t>
      </w:r>
      <w:r w:rsidR="005E0A6B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>ui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 de aprobare nr. 704779/12.04.2019,</w:t>
      </w:r>
    </w:p>
    <w:p w:rsidR="00523308" w:rsidRPr="00AD0A1D" w:rsidRDefault="00C51038" w:rsidP="00AD0A1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temeiul prevederilor art. 4 alin. (4) din Regulamentul de organizare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func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ionare a Autorit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 Na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ionale de Reglementare pentru Serviciile Comunitare de Utilit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Publice - A.N.R.S.C., aprobat prin Ordinul pre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edintelui A.N.R.S.C. </w:t>
      </w:r>
      <w:r w:rsidR="00523308"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22/2017</w:t>
      </w:r>
      <w:r w:rsidR="008B4616"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</w:t>
      </w:r>
      <w:r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8B4616"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rile </w:t>
      </w:r>
      <w:r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8B4616"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complet</w:t>
      </w:r>
      <w:r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8B4616"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rile ulterioare</w:t>
      </w:r>
      <w:r w:rsidR="00523308" w:rsidRPr="00AD0A1D">
        <w:rPr>
          <w:rStyle w:val="panchor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82047F" w:rsidRPr="00AD0A1D" w:rsidRDefault="007767F7" w:rsidP="00AD0A1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P</w:t>
      </w:r>
      <w:r w:rsidR="0082047F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re</w:t>
      </w:r>
      <w:r w:rsidR="00C51038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ș</w:t>
      </w:r>
      <w:r w:rsidR="0082047F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edintele Autorit</w:t>
      </w:r>
      <w:r w:rsidR="00C51038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ăț</w:t>
      </w:r>
      <w:r w:rsidR="0082047F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ii Na</w:t>
      </w:r>
      <w:r w:rsidR="00C51038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ț</w:t>
      </w:r>
      <w:r w:rsidR="0082047F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ionale de Reglementare pentru Serviciile Comunitare de Utilit</w:t>
      </w:r>
      <w:r w:rsidR="00C51038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ăț</w:t>
      </w:r>
      <w:r w:rsidR="0082047F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i Publice emite urm</w:t>
      </w:r>
      <w:r w:rsidR="00C51038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82047F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torul ordin:</w:t>
      </w:r>
    </w:p>
    <w:p w:rsidR="00713960" w:rsidRPr="00AD0A1D" w:rsidRDefault="00195DDD" w:rsidP="00AD0A1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ART</w:t>
      </w:r>
      <w:r w:rsidR="0082047F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. I</w:t>
      </w:r>
      <w:r w:rsidR="00F20F7B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- </w:t>
      </w:r>
      <w:r w:rsidR="00713960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Ordinul președintelui Autorității Naționale de Reglementare pentru Serviciile Comunitare de Utilități Publice nr. 207/2007 pentru aprobarea </w:t>
      </w:r>
      <w:r w:rsidR="00713960" w:rsidRPr="00AD0A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Regulamentului-cadru de acordare a autorizațiilor de transport în domeniul serviciilor de transport public local, publicat în Monitorul Oficial al României, Partea I, nr. 756 din 7 noiembrie 2007,</w:t>
      </w:r>
      <w:r w:rsidR="00EA0BC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A0BC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se modific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EA0BC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ș</w:t>
      </w:r>
      <w:r w:rsidR="00EA0BC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="00BE4ED2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se</w:t>
      </w:r>
      <w:r w:rsidR="00EA0BC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completeaz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EA0BC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, dup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EA0BC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cum urmeaz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EA0BC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:</w:t>
      </w:r>
    </w:p>
    <w:p w:rsidR="00713960" w:rsidRPr="00AD0A1D" w:rsidRDefault="00713960" w:rsidP="00AD0A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Titlul ordinului se modifică și va avea următorul cuprins:</w:t>
      </w:r>
    </w:p>
    <w:p w:rsidR="00713960" w:rsidRPr="00AD0A1D" w:rsidRDefault="00713960" w:rsidP="00AD0A1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„Ordin pentru aprobarea Regulamentului-cadru de acordare a autorizațiilor de transport în domeniul serviciilor </w:t>
      </w: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publice de transport local de persoane”</w:t>
      </w:r>
    </w:p>
    <w:p w:rsidR="00713960" w:rsidRPr="00AD0A1D" w:rsidRDefault="00713960" w:rsidP="00AD0A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Articolul 1 se modifică și va avea următorul cuprins:</w:t>
      </w:r>
    </w:p>
    <w:p w:rsidR="00713960" w:rsidRPr="00AD0A1D" w:rsidRDefault="00713960" w:rsidP="00AD0A1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„ Art. 1. – Se aprobă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Regulamentul-cadru de acordare a autorizațiilor de transport în domeniul serviciilor </w:t>
      </w: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publice de transport local de persoane, prevăzut în anexa care face parte integrantă din prezentul ordin.”</w:t>
      </w:r>
    </w:p>
    <w:p w:rsidR="00C36572" w:rsidRPr="00AD0A1D" w:rsidRDefault="00C36572" w:rsidP="00AD0A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Titlul </w:t>
      </w:r>
      <w:r w:rsidR="00BD1CD1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anexei </w:t>
      </w: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se modific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ș</w:t>
      </w: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i va avea urm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torul cuprins:</w:t>
      </w:r>
    </w:p>
    <w:p w:rsidR="00C36572" w:rsidRPr="00AD0A1D" w:rsidRDefault="00315665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egulament-cadru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acordare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iilor de transport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domeniul</w:t>
      </w:r>
      <w:r w:rsidR="00516BE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serviciilor </w:t>
      </w:r>
      <w:r w:rsidR="00C36572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publice de transport</w:t>
      </w:r>
      <w:r w:rsidR="001401FC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local </w:t>
      </w:r>
      <w:r w:rsidR="00513A5A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de </w:t>
      </w:r>
      <w:r w:rsidR="00C36572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persoane</w:t>
      </w:r>
      <w:r w:rsidR="00D31D12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”</w:t>
      </w:r>
    </w:p>
    <w:p w:rsidR="00C36572" w:rsidRPr="00AD0A1D" w:rsidRDefault="00BD1CD1" w:rsidP="00AD0A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0F44F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195DD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1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C36572" w:rsidRPr="00AD0A1D" w:rsidRDefault="00315665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„</w:t>
      </w:r>
      <w:r w:rsidR="00BD1CD1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Art. 1. - 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Prezentul regulament este elaborat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C3657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conformitate cu prevederile art. 20 alin. (5) lit. b) din </w:t>
      </w:r>
      <w:bookmarkStart w:id="0" w:name="REF3"/>
      <w:bookmarkEnd w:id="0"/>
      <w:r w:rsidR="00C36572" w:rsidRPr="00AD0A1D">
        <w:rPr>
          <w:rStyle w:val="panchor2"/>
          <w:rFonts w:ascii="Times New Roman" w:hAnsi="Times New Roman" w:cs="Times New Roman"/>
          <w:color w:val="000000" w:themeColor="text1"/>
          <w:sz w:val="24"/>
          <w:szCs w:val="24"/>
          <w:u w:val="none"/>
          <w:lang w:val="ro-RO"/>
        </w:rPr>
        <w:t xml:space="preserve">Legea </w:t>
      </w:r>
      <w:r w:rsidR="00C36572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serviciilor publice de transport persoane 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î</w:t>
      </w:r>
      <w:r w:rsidR="00C36572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n unit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ăț</w:t>
      </w:r>
      <w:r w:rsidR="00C36572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ile administrativ-teritoriale</w:t>
      </w:r>
      <w:r w:rsidR="00EF1813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36572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nr. 92/2007</w:t>
      </w:r>
      <w:r w:rsidR="0052330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cu modific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52330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rile 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ș</w:t>
      </w:r>
      <w:r w:rsidR="0052330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i complet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52330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rile ulterioare</w:t>
      </w:r>
      <w:r w:rsidR="0049540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.</w:t>
      </w:r>
      <w:r w:rsidR="00D31D12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”</w:t>
      </w:r>
    </w:p>
    <w:p w:rsidR="00A81011" w:rsidRPr="00AD0A1D" w:rsidRDefault="00BD1CD1" w:rsidP="00AD0A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FA7BA0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l</w:t>
      </w:r>
      <w:r w:rsidR="00EA4B1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a articolul 2</w:t>
      </w:r>
      <w:r w:rsidR="00303240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EA4B1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alineatul</w:t>
      </w:r>
      <w:r w:rsidR="00887CBF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(1) </w:t>
      </w:r>
      <w:r w:rsidR="00EA4B1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se modific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EA4B1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ș</w:t>
      </w:r>
      <w:r w:rsidR="00EA4B1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i va </w:t>
      </w:r>
      <w:r w:rsidR="00887CBF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avea urm</w:t>
      </w:r>
      <w:r w:rsidR="00C51038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ă</w:t>
      </w:r>
      <w:r w:rsidR="00887CBF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torul cuprins:</w:t>
      </w:r>
    </w:p>
    <w:p w:rsidR="002A29E7" w:rsidRPr="00AD0A1D" w:rsidRDefault="00CB3845" w:rsidP="00AD0A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„</w:t>
      </w:r>
      <w:r w:rsidR="00BD1CD1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Art. 2. - </w:t>
      </w:r>
      <w:r w:rsidR="00F82F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(1) 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Acordarea, modificarea, prelungirea, suspendarea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retragerea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iilor de transport pentru serviciile</w:t>
      </w:r>
      <w:r w:rsidR="00E8248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transport </w:t>
      </w:r>
      <w:r w:rsidR="00513A5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persoane</w:t>
      </w:r>
      <w:r w:rsidR="00251C7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prestate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</w:t>
      </w:r>
      <w:r w:rsidR="001401F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omune, ora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1401F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e, municipii,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0638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sau,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0638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E66B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zona teritorial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66B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competen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ță</w:t>
      </w:r>
      <w:r w:rsidR="00E66B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</w:t>
      </w:r>
      <w:r w:rsidR="00F0638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F0638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dezvo</w:t>
      </w:r>
      <w:r w:rsidR="00852E6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852E6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fac</w:t>
      </w:r>
      <w:r w:rsidR="004C11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tre autoritatea de autorizare organizat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la nivelul fiec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rei 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autorit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a adminis</w:t>
      </w:r>
      <w:r w:rsidR="003320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320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publice locale</w:t>
      </w:r>
      <w:r w:rsidR="002A29E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sau</w:t>
      </w:r>
      <w:r w:rsidR="00513A5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66B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E66B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ii </w:t>
      </w:r>
      <w:r w:rsidR="00887CB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dez</w:t>
      </w:r>
      <w:r w:rsidR="00852E6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66B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66B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E66B33" w:rsidRPr="00AD0A1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”</w:t>
      </w:r>
    </w:p>
    <w:p w:rsidR="00A81011" w:rsidRPr="00AD0A1D" w:rsidRDefault="00BD1CD1" w:rsidP="00AD0A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FA7BA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EA4B1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</w:t>
      </w:r>
      <w:r w:rsidR="004C11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 2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40F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alineatul (2), </w:t>
      </w:r>
      <w:r w:rsidR="003156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partea introductiv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156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3156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litera</w:t>
      </w:r>
      <w:r w:rsidR="004C11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e)</w:t>
      </w:r>
      <w:r w:rsidR="00E66B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3156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156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3156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vor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torul cuprins: </w:t>
      </w:r>
    </w:p>
    <w:p w:rsidR="00315665" w:rsidRPr="00AD0A1D" w:rsidRDefault="00315665" w:rsidP="00AD0A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„(2) Autorit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ile de autorizare au dreptul 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acorde, 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modifice, 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prelungeasc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suspende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retrag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 de transport pentru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toarele servicii de transport persoane:</w:t>
      </w:r>
    </w:p>
    <w:p w:rsidR="00315665" w:rsidRPr="00AD0A1D" w:rsidRDefault="00315665" w:rsidP="00AD0A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</w:t>
      </w:r>
    </w:p>
    <w:p w:rsidR="00792A18" w:rsidRPr="00AD0A1D" w:rsidRDefault="00251C7B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 de persoane efectuat cu nave de transport de pasageri pe 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ile navigabile interioare.”</w:t>
      </w:r>
    </w:p>
    <w:p w:rsidR="00A81011" w:rsidRPr="00AD0A1D" w:rsidRDefault="00BD1CD1" w:rsidP="00AD0A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FA7BA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792A1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articolul 2</w:t>
      </w:r>
      <w:r w:rsidR="00A36A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792A1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40F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alineatul (2), 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literele f)</w:t>
      </w:r>
      <w:r w:rsidR="00A03B4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="00A03B4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k) se abrog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A81011" w:rsidRPr="00AD0A1D" w:rsidRDefault="00BD1CD1" w:rsidP="00AD0A1D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FA7BA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articolul 2,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alineatul (2) se introduce un nou alineat, alineatul (3) cu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E82489" w:rsidRPr="00AD0A1D" w:rsidRDefault="00E82489" w:rsidP="00AD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„(3) Autoritatea de autorizare de la nivelul</w:t>
      </w:r>
      <w:r w:rsidR="00F2010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unei 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F2010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 de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2010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exercit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2010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atribu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F2010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iile prev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2010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zute la alin. (1) numai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F2010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domeniul serviciilor publice de transport local de persoane.”</w:t>
      </w:r>
    </w:p>
    <w:p w:rsidR="00A81011" w:rsidRPr="00AD0A1D" w:rsidRDefault="00BD1CD1" w:rsidP="00AD0A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FA7BA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articolul 3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alineatul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(1)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</w:t>
      </w:r>
      <w:r w:rsidR="00373FB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73FB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E87FF3" w:rsidRPr="00AD0A1D" w:rsidRDefault="00CB3845" w:rsidP="00AD0A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3. - </w:t>
      </w:r>
      <w:r w:rsidR="002040F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</w:t>
      </w:r>
      <w:r w:rsidR="00373FB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1) Prezentul regulament se aplic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757EF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34AE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persoanelor juridice</w:t>
      </w:r>
      <w:r w:rsidR="00E8248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65381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ntreprinderilor </w:t>
      </w:r>
      <w:r w:rsidR="002C54E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individuale,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ntreprinderilor familiale</w:t>
      </w:r>
      <w:r w:rsidR="002C54E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sau persoanelor fizice</w:t>
      </w:r>
      <w:r w:rsidR="00E8248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autorizate</w:t>
      </w:r>
      <w:r w:rsidR="002040F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care solicit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acordarea, modificarea, prelungirea sau retragerea unei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ii de transport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eliberarea de copii conforme ale 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transport,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caz.”</w:t>
      </w:r>
    </w:p>
    <w:p w:rsidR="00A81011" w:rsidRPr="00AD0A1D" w:rsidRDefault="00D22158" w:rsidP="00AD0A1D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FA7BA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articolul 4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literele</w:t>
      </w:r>
      <w:r w:rsidR="007131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a), </w:t>
      </w:r>
      <w:r w:rsidR="00D53CD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d), </w:t>
      </w:r>
      <w:r w:rsidR="00637EA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f), </w:t>
      </w:r>
      <w:r w:rsidR="001401F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g), k), 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l)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1401F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m) 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se </w:t>
      </w:r>
      <w:r w:rsidR="001E1ED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E1ED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1E1ED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vor avea 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3406E0" w:rsidRPr="00AD0A1D" w:rsidRDefault="00CB3845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a) autoritate de autorizare - </w:t>
      </w:r>
      <w:r w:rsidR="0052099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compartiment 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sau </w:t>
      </w:r>
      <w:r w:rsidR="0052099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serviciu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cadrul autorit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 administra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publice locale</w:t>
      </w:r>
      <w:r w:rsidR="000A242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1113E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sau,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113E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</w:t>
      </w:r>
      <w:r w:rsidR="000A242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0A242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</w:t>
      </w:r>
      <w:r w:rsidR="003F1E1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dezvolt</w:t>
      </w:r>
      <w:r w:rsidR="000A242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are in</w:t>
      </w:r>
      <w:r w:rsidR="003320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F1E1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care evalueaz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ndeplinirea cerin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elor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vederea acord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rii/respingerii,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rii, prelungirii, suspend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rii sau retragerii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406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iilor de transport;</w:t>
      </w:r>
    </w:p>
    <w:p w:rsidR="00D31D12" w:rsidRPr="00AD0A1D" w:rsidRDefault="000F1729" w:rsidP="00AD0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</w:t>
      </w:r>
    </w:p>
    <w:p w:rsidR="00B04489" w:rsidRPr="00AD0A1D" w:rsidRDefault="00D53CDC" w:rsidP="00AD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 certificat de</w:t>
      </w:r>
      <w:r w:rsidR="001401F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competen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ță</w:t>
      </w:r>
      <w:r w:rsidR="001401F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profesional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401F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– docu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ment care atest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preg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tirea profesional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manager</w:t>
      </w:r>
      <w:r w:rsidR="00FA237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ului de transport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FA237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domeniul transporturilor rutiere</w:t>
      </w:r>
      <w:r w:rsidR="00AF76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  <w:r w:rsidR="00DD10A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067B2A" w:rsidRPr="00AD0A1D" w:rsidRDefault="00637EAD" w:rsidP="00AD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f) copie conform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transport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– document eliberat de autoritatea de autorizare av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nd calitatea de copie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</w:t>
      </w:r>
      <w:r w:rsidR="005468F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transport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502C8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atribuit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502C8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pent</w:t>
      </w:r>
      <w:r w:rsidR="001113E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ru fiecare mijloc de transport cu care transportatorul efectueaz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113E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serviciul autorizat; </w:t>
      </w:r>
    </w:p>
    <w:p w:rsidR="00D31D12" w:rsidRPr="00AD0A1D" w:rsidRDefault="003F1E18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g) modificare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- 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a primarului/primarului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 sau </w:t>
      </w:r>
      <w:r w:rsidR="00587DD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decizie a Consiliului Director al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3320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prin care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 acordat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condi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iile prezentului regulamen</w:t>
      </w:r>
      <w:r w:rsidR="003C4B7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t; </w:t>
      </w:r>
    </w:p>
    <w:p w:rsidR="003C4B76" w:rsidRPr="00AD0A1D" w:rsidRDefault="003C4B76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k)</w:t>
      </w:r>
      <w:r w:rsidR="00425A9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retragere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- 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a primarului/primarului gener</w:t>
      </w:r>
      <w:r w:rsidR="00D24BB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D24BB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 </w:t>
      </w:r>
      <w:r w:rsidR="00D36E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sau decizie a Consiliului Director al</w:t>
      </w:r>
      <w:r w:rsidR="001401F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</w:t>
      </w:r>
      <w:r w:rsidR="003320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prin care unui titular de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i se retrage dreptul de a presta/furniza serviciul</w:t>
      </w:r>
      <w:r w:rsidR="000F5F7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 transport pentru care a fost autorizat; </w:t>
      </w:r>
    </w:p>
    <w:p w:rsidR="00ED198E" w:rsidRPr="00AD0A1D" w:rsidRDefault="003C4B76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l) suspendare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- 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a primarului/primarului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 sau </w:t>
      </w:r>
      <w:r w:rsidR="00D36E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decizie a Consiliului Director al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3320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prin care unui titular de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i se suspend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par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ial sau total, drepturile conferite prin documentul respectiv, pentru un interval de timp determinat;</w:t>
      </w:r>
    </w:p>
    <w:p w:rsidR="001401FC" w:rsidRPr="00AD0A1D" w:rsidRDefault="001401FC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m) titular de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– persoan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juridi</w:t>
      </w:r>
      <w:r w:rsidR="00586EC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586EC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587DD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C54E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ntreprindere individual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54E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587DD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ntreprindere</w:t>
      </w:r>
      <w:r w:rsidR="00587DD9" w:rsidRPr="00AD0A1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familial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sau persoan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fizic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B689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autorizat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0B689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toare a unei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 de transport eliberat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autoritatea de autorizare.”</w:t>
      </w:r>
    </w:p>
    <w:p w:rsidR="000A2CBB" w:rsidRPr="00AD0A1D" w:rsidRDefault="00BD1CD1" w:rsidP="00AD0A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11.</w:t>
      </w:r>
      <w:r w:rsidR="00D2215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</w:t>
      </w:r>
      <w:r w:rsidR="00FA7BA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</w:t>
      </w:r>
      <w:r w:rsidR="00ED198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articolul 4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ED198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literele n)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ED198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o) se abrog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D198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3C4B7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0A2CBB" w:rsidRPr="00AD0A1D" w:rsidRDefault="00315665" w:rsidP="00AD0A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0A2CB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0A2CB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La articolul 5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D53CD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liter</w:t>
      </w:r>
      <w:r w:rsidR="00067B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D53CD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d)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D53CD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D53CD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0B689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va </w:t>
      </w:r>
      <w:r w:rsidR="000A2CB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0A2CB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E87FF3" w:rsidRPr="00AD0A1D" w:rsidRDefault="00CB3845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„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8B461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managerul de transport a </w:t>
      </w:r>
      <w:r w:rsidR="00AF76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F76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="00AF76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AF76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it fapte penale privind infrac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F763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iuni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natur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comercial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de nerespectare a condi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iilor de plat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personalului precum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de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lcare a prevederilor legale privind efectuarea transporturilor, men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ionate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F23B6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certificatul de cazier judiciar;</w:t>
      </w:r>
      <w:r w:rsidR="000B689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”</w:t>
      </w:r>
    </w:p>
    <w:p w:rsidR="003A765E" w:rsidRPr="00AD0A1D" w:rsidRDefault="00315665" w:rsidP="00AD0A1D">
      <w:pPr>
        <w:tabs>
          <w:tab w:val="left" w:pos="1134"/>
        </w:tabs>
        <w:spacing w:after="0" w:line="240" w:lineRule="auto"/>
        <w:ind w:left="1134" w:hanging="41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FA7BA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FA7BA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articolul 6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partea introductiv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587DD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587DD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="00A5580B" w:rsidRPr="00AD0A1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literele </w:t>
      </w:r>
      <w:r w:rsidR="009D153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</w:t>
      </w:r>
      <w:r w:rsidR="0088376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- 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f)</w:t>
      </w:r>
      <w:r w:rsidR="00872AB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872AB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i)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vor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9D153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A5580B" w:rsidRPr="00AD0A1D" w:rsidRDefault="00F87841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6. - 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Pentru acordarea unei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 de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transport, solicitan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vor depune la registratur</w:t>
      </w:r>
      <w:r w:rsidR="003545B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autorit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 administra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publice locale</w:t>
      </w:r>
      <w:r w:rsidR="004E045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0B689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sau,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0B689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</w:t>
      </w:r>
      <w:r w:rsidR="00D24BB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 </w:t>
      </w:r>
      <w:r w:rsidR="000A242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0A242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dezvolt</w:t>
      </w:r>
      <w:r w:rsidR="003320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0A242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 documenta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5580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care va cuprinde:</w:t>
      </w:r>
    </w:p>
    <w:p w:rsidR="00BD1CD1" w:rsidRPr="00AD0A1D" w:rsidRDefault="00BD1CD1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</w:p>
    <w:p w:rsidR="00DC4D40" w:rsidRPr="00AD0A1D" w:rsidRDefault="00DC4D40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 declara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pe propria 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spundere privind perioadele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care a mai executat servicii de transport persoane, men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ndu-se</w:t>
      </w:r>
      <w:r w:rsidR="00586EC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87DD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cazurile</w:t>
      </w:r>
      <w:r w:rsidR="00586EC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87DD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 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interdic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sau de suspendare a efectu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rii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serviciul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ui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respectiv;</w:t>
      </w:r>
    </w:p>
    <w:p w:rsidR="002C0778" w:rsidRPr="00AD0A1D" w:rsidRDefault="002C0778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d)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certificatul de cazier judiciar al manager</w:t>
      </w:r>
      <w:r w:rsidR="005A18C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 xml:space="preserve">ului de transport,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î</w:t>
      </w:r>
      <w:r w:rsidR="005A18C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 w:eastAsia="ro-RO"/>
        </w:rPr>
        <w:t>n original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1E2D17" w:rsidRPr="00AD0A1D" w:rsidRDefault="001E2D17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 declara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pe propria 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spundere prin care se men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ioneaz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mijloacele de transport de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inute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proprietate sau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baza unui contract de leasing, pe care dore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 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le utilizeze</w:t>
      </w:r>
      <w:r w:rsidR="00A90B2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A90B2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executarea serviciului respectiv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:rsidR="00DC4D40" w:rsidRPr="00AD0A1D" w:rsidRDefault="00DC4D40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f) declara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pe propria 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spundere,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original, semnat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managerul de transport, privind baza material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pe care o de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proprietate sau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baza unui contract de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nchiriere, care 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asigure parcarea tuturor vehiculelor cu care se execut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serviciul respectiv;</w:t>
      </w:r>
    </w:p>
    <w:p w:rsidR="00BD1CD1" w:rsidRPr="00AD0A1D" w:rsidRDefault="00BD1CD1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872ABE" w:rsidRPr="00AD0A1D" w:rsidRDefault="00B8416D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i)</w:t>
      </w:r>
      <w:r w:rsidR="002C077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C599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copie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C599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certificatul</w:t>
      </w:r>
      <w:r w:rsidR="00872AB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competen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ță</w:t>
      </w:r>
      <w:r w:rsidR="00872AB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profesional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872AB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managerului de transport</w:t>
      </w:r>
      <w:r w:rsidR="00424E6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3156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A36A08" w:rsidRPr="00AD0A1D" w:rsidRDefault="00315665" w:rsidP="00AD0A1D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4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A36A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Articolul 7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36A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A36A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36A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A36A08" w:rsidRPr="00AD0A1D" w:rsidRDefault="00EF7F29" w:rsidP="00AD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7. - 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Pentru transportul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regim de taxi, acordarea autoriz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iilor de transport se face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baza documenta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condi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iile prev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zute de Legea 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nr. 38/2003 privind transportul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regim de taxi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regim de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nchiriere, cu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complet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8416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rile ulterioare</w:t>
      </w:r>
      <w:r w:rsidR="004C599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.”</w:t>
      </w:r>
      <w:r w:rsidR="00F30A0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E4082F" w:rsidRPr="00AD0A1D" w:rsidRDefault="00315665" w:rsidP="00AD0A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0F44F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rticolul 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8 se </w:t>
      </w:r>
      <w:r w:rsidR="004C11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abrog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1E2D17" w:rsidRPr="00AD0A1D" w:rsidRDefault="00C25AD3" w:rsidP="00AD0A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612E2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articolul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9</w:t>
      </w:r>
      <w:r w:rsidR="005233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alineatul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(1) 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modifi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1E2D17" w:rsidRPr="00AD0A1D" w:rsidRDefault="00F87841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9. - 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(1) Autoritate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administra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publice locale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3C3B8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sau,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C3B8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 de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prin autoritatea de autorizare, analizeaz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documentele depuse de solicitant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vederea acord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rii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transport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i, dac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este necesar, transmite solicitantului o adres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prin care i se aduce la cuno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ță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obliga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 de a face complet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ri, corecturi sau clarific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ri, cu referire la cererea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documentele depuse,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termen de maximum 10 zile de la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nregistrarea documenta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1E2D1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F87841" w:rsidRPr="00AD0A1D" w:rsidRDefault="00315665" w:rsidP="00AD0A1D">
      <w:pPr>
        <w:tabs>
          <w:tab w:val="left" w:pos="1134"/>
        </w:tabs>
        <w:spacing w:after="0" w:line="240" w:lineRule="auto"/>
        <w:ind w:left="90" w:firstLine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F878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La articolul 10, litera a)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878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F878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878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F87841" w:rsidRPr="00AD0A1D" w:rsidRDefault="003C3B80" w:rsidP="00AD0A1D">
      <w:pPr>
        <w:spacing w:after="0" w:line="240" w:lineRule="auto"/>
        <w:ind w:left="90" w:firstLine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F878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 convocarea la sediul autorit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="00F878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 de autorizare a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solicitantului</w:t>
      </w:r>
      <w:r w:rsidR="00F878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pentru a clarifi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ca anumite aspecte care rezult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/nu rezult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documentele puse la 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ie;”</w:t>
      </w:r>
    </w:p>
    <w:p w:rsidR="00D61ECE" w:rsidRPr="00AD0A1D" w:rsidRDefault="00C25AD3" w:rsidP="00AD0A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8</w:t>
      </w:r>
      <w:r w:rsidR="00883DE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612E2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883DE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11</w:t>
      </w:r>
      <w:r w:rsidR="005D3FE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6196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partea introductiva 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D61ECE" w:rsidRPr="00AD0A1D" w:rsidRDefault="00CB3845" w:rsidP="00AD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11. - 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Autoritatea de autorizare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ntocme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 un raport de specialitate care include propunerea justificat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acordare/respingere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iei, pe care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nainteaz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primarului/primarului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sau pre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5D5D5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edi</w:t>
      </w:r>
      <w:r w:rsidR="003F42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ntelui 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D61EC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termen de maximum 10 zile de la data:</w:t>
      </w:r>
      <w:r w:rsidR="004A1EE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01724D" w:rsidRPr="00AD0A1D" w:rsidRDefault="00C25AD3" w:rsidP="00AD0A1D">
      <w:pPr>
        <w:tabs>
          <w:tab w:val="left" w:pos="720"/>
          <w:tab w:val="left" w:pos="1134"/>
        </w:tabs>
        <w:spacing w:after="0" w:line="240" w:lineRule="auto"/>
        <w:ind w:left="72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 </w:t>
      </w:r>
      <w:r w:rsidR="000370B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 12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B4602A" w:rsidRPr="00AD0A1D" w:rsidRDefault="003C3B80" w:rsidP="00AD0A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BD1CD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12. -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Primarul/p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rimarul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 sau 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Consiliul Director al 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emite 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586EC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/decizia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corespunz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toare de acordare/respingere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transport,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termen de maximum 10 zile de la primirea raportului de specialitate.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3902E2" w:rsidRPr="00AD0A1D" w:rsidRDefault="00DA3579" w:rsidP="00AD0A1D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612E2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002F5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icolul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13</w:t>
      </w:r>
      <w:r w:rsidR="002F233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9A55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partea introductiv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9A55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F233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F233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  <w:bookmarkStart w:id="1" w:name="A13"/>
    </w:p>
    <w:p w:rsidR="00B4602A" w:rsidRPr="00AD0A1D" w:rsidRDefault="00CB3845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„</w:t>
      </w:r>
      <w:bookmarkEnd w:id="1"/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13. 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/decizia de acordare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primar/primarul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 sau 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Consiliul Director al 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se transmite solicitantului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maximum 5 zile de la data emiterii,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nso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4602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</w:t>
      </w:r>
      <w:r w:rsidR="0071310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e: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ED198E" w:rsidRPr="00AD0A1D" w:rsidRDefault="00DA3579" w:rsidP="00AD0A1D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21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612E2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3A765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icolul 14</w:t>
      </w:r>
      <w:r w:rsidR="005C6D5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A3412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alineatul</w:t>
      </w:r>
      <w:r w:rsidR="00A3412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(1)</w:t>
      </w:r>
      <w:r w:rsidR="00A3412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litera a)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3356A8" w:rsidRPr="00AD0A1D" w:rsidRDefault="00CB3845" w:rsidP="00AD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48593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a) 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/decizia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</w:t>
      </w:r>
      <w:r w:rsidR="002D770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primar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/primarul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 sau 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Consiliul Director al 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privind respingerea cererii de acordare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transport;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3356A8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0370B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15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A53C42" w:rsidRPr="00AD0A1D" w:rsidRDefault="00CB3845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2" w:name="A15"/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End w:id="2"/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15. - 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/decizia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</w:t>
      </w:r>
      <w:r w:rsidR="00132C3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primar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/primarul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 sau 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Consiliul Director al </w:t>
      </w:r>
      <w:r w:rsidR="005E10E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5E10E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5E10E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prin care se acord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sau se respinge acordarea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poate fi atacat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persoanele interesate la instan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competent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condi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iile prevederilor Legii conte</w:t>
      </w:r>
      <w:r w:rsidR="00E75D3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ciosului </w:t>
      </w:r>
      <w:r w:rsidR="00E75D3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administrativ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554/2004, cu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complet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3356A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rile ulterioare.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A53C42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612E2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5C6D5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articolul 16, alineatul</w:t>
      </w:r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(1)</w:t>
      </w:r>
      <w:r w:rsidR="005C6D5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litera b)</w:t>
      </w:r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3C3B8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va </w:t>
      </w:r>
      <w:r w:rsidR="00A53C4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53C4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FA0A0D" w:rsidRPr="00AD0A1D" w:rsidRDefault="00337C01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Start w:id="3" w:name="_Hlk5706967"/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 obiectul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iei, respectiv serviciul de transport </w:t>
      </w:r>
      <w:r w:rsidR="00597D3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persoane </w:t>
      </w:r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pentru care se acord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ia;</w:t>
      </w:r>
      <w:r w:rsidR="00597D3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”</w:t>
      </w:r>
    </w:p>
    <w:bookmarkEnd w:id="3"/>
    <w:p w:rsidR="00597D3D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4</w:t>
      </w:r>
      <w:r w:rsidR="00597D3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612E2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="00597D3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articolul 16, alineatul (2) se abrog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597D3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271C4E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D24BB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2039D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 19</w:t>
      </w:r>
      <w:r w:rsidR="005B120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5B120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5B120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va avea 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C47BE5" w:rsidRPr="00AD0A1D" w:rsidRDefault="00597D3D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19. - 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Autoritatea de autorizare va elibera, la cerere, 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 o copie conform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</w:t>
      </w:r>
      <w:r w:rsidR="004C599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65B3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pentru fiecare mijloc de transport</w:t>
      </w:r>
      <w:r w:rsidR="00271C4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utilizat pentru prestarea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serviciului respectiv.</w:t>
      </w:r>
    </w:p>
    <w:p w:rsidR="002C0A8A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0370B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25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2C0A8A" w:rsidRPr="00AD0A1D" w:rsidRDefault="0091394D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4" w:name="A25"/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End w:id="4"/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25. </w:t>
      </w:r>
      <w:r w:rsidR="00141F0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-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/decizia</w:t>
      </w:r>
      <w:r w:rsidR="00A6306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modificare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primar/primarul general al municipiului Buc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sau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717A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Consiliul Director al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nso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 de transport cu con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inut modificat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copiile conforme ale acesteia, se transmite titularului de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maximum 5 zile de la data emiterii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.”</w:t>
      </w:r>
    </w:p>
    <w:p w:rsidR="00646B50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7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0370B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26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2C0A8A" w:rsidRPr="00AD0A1D" w:rsidRDefault="0091394D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5" w:name="A26"/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End w:id="5"/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26. -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/decizia de modificare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32C3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primar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/primarul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sau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Consiliul Director al</w:t>
      </w:r>
      <w:r w:rsidR="004B2766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</w:t>
      </w:r>
      <w:r w:rsidR="00586EC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poate fi atacat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la instan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competent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condi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iile prevederilor </w:t>
      </w:r>
      <w:bookmarkStart w:id="6" w:name="REF6"/>
      <w:bookmarkEnd w:id="6"/>
      <w:r w:rsidR="009759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Legii contenciosului administrativ</w:t>
      </w:r>
      <w:r w:rsidR="00BD31D7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9759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554/2004,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cu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complet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rile ulterioare.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2C0A8A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8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51224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29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2C0A8A" w:rsidRPr="00AD0A1D" w:rsidRDefault="00CB3845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7" w:name="A29"/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End w:id="7"/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29. -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/decizia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prelungire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primar/primarul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sau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Consiliul Director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al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FE73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nso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ia de transport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copiile conforme ale acesteia, se transmite titularului de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maximum 5 zile de la data emiterii.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2C0A8A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9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51224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</w:t>
      </w:r>
      <w:r w:rsidR="0004318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30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04318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04318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2C0A8A" w:rsidRPr="00AD0A1D" w:rsidRDefault="00CB3845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8" w:name="A30"/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End w:id="8"/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30. -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/decizia de prelungire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</w:t>
      </w:r>
      <w:r w:rsidR="00132C3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de transport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32C3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primar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/primarul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 sau 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Consiliul Director al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d</w:t>
      </w:r>
      <w:r w:rsidR="0083065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="0007695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poate fi atacat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la instan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competent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condi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iile prevederilor </w:t>
      </w:r>
      <w:bookmarkStart w:id="9" w:name="REF7"/>
      <w:bookmarkEnd w:id="9"/>
      <w:r w:rsidR="009759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Legii contenciosului administrativ nr. 554/2004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complet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rile ulterioare.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485936" w:rsidRPr="00AD0A1D" w:rsidRDefault="00DA3579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30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51224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rticolul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32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  <w:bookmarkStart w:id="10" w:name="A32"/>
    </w:p>
    <w:p w:rsidR="002C0A8A" w:rsidRPr="00AD0A1D" w:rsidRDefault="0091394D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End w:id="10"/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32. -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Suspendarea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se face pe o perioad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maximum 30 de zile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intr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vigoare de la data emiterii 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primarului/primarului general al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sau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deciziei Consiliului Director al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07695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434EC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076953" w:rsidRPr="00AD0A1D" w:rsidRDefault="00DA3579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31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51224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rticolul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34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2C0A8A" w:rsidRPr="00AD0A1D" w:rsidRDefault="0091394D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11" w:name="A34"/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End w:id="11"/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34. -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/decizia 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suspendare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primar/primarul general al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sau Consiliul Director al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07695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se transmite titularului de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maximum 5 zile de la data emiterii.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  <w:r w:rsidR="002C0A8A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016F04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DA357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51224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rticolul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35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AE1F44" w:rsidRPr="00AD0A1D" w:rsidRDefault="0091394D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12" w:name="A35"/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End w:id="12"/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35. -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/decizia de suspendare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</w:t>
      </w:r>
      <w:r w:rsidR="00132C3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de transport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132C3F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primar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/primarul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general al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sau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Consiliul Director al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</w:t>
      </w:r>
      <w:r w:rsidR="00016F0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poate fi atacat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la instan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competent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condi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iile prevederilor </w:t>
      </w:r>
      <w:bookmarkStart w:id="13" w:name="REF8"/>
      <w:bookmarkEnd w:id="13"/>
      <w:r w:rsidR="009759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Legii contenciosului administrativ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9759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554/2004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complet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rile ulterioare.</w:t>
      </w:r>
      <w:r w:rsidR="00D31D1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AE1F44" w:rsidRPr="00AD0A1D" w:rsidRDefault="00315665" w:rsidP="00AD0A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anexă,</w:t>
      </w:r>
      <w:r w:rsidR="00612E2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</w:t>
      </w:r>
      <w:r w:rsidR="003032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a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rticolul 39</w:t>
      </w:r>
      <w:r w:rsidR="0030324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46B5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alineatul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(1)</w:t>
      </w:r>
      <w:r w:rsidR="0070277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111B1A" w:rsidRPr="00AD0A1D" w:rsidRDefault="00111B1A" w:rsidP="00AD0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14" w:name="A40"/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bookmarkEnd w:id="14"/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39. -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ia/decizia de retragere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primar/primarul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sau Consiliul Director al 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se transmite titularului de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maximum 5 zile de la data emiterii.”</w:t>
      </w:r>
    </w:p>
    <w:p w:rsidR="00AE1F44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4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51224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rt</w:t>
      </w:r>
      <w:r w:rsidR="00B85FC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icolul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40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35692B" w:rsidRPr="00AD0A1D" w:rsidRDefault="00111B1A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40. -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Dispozi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ia/decizia de retragere 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 emis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primar/primarul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sau Consiliul Director al 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caz, poate fi atacat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la instan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compe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tent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condi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iile prevederilor </w:t>
      </w:r>
      <w:bookmarkStart w:id="15" w:name="REF9"/>
      <w:bookmarkEnd w:id="15"/>
      <w:r w:rsidR="00975965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Legii contenciosului administrativ nr. 554/2004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cu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complet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E1F4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rile ulterioare</w:t>
      </w:r>
      <w:r w:rsidR="0070277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EA4B1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</w:p>
    <w:p w:rsidR="00A64174" w:rsidRPr="00AD0A1D" w:rsidRDefault="00315665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anexă, </w:t>
      </w:r>
      <w:r w:rsidR="00E96F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Articolul 42 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96F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E96F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va avea urm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96F41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torul cuprins:</w:t>
      </w:r>
    </w:p>
    <w:p w:rsidR="00E96F41" w:rsidRPr="00AD0A1D" w:rsidRDefault="00E96F41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Art. 42. -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Tarifele percepute de autoritatea de autorizare pentru acordarea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iilor de transport se stabilesc prin hot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re a consiliului local, 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Consiliului General al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E87FF3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ti sau a </w:t>
      </w:r>
      <w:r w:rsidR="008E1BC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E3591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="00B215E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B215E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rii </w:t>
      </w:r>
      <w:r w:rsidR="00FA0A0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generale a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dup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caz.”</w:t>
      </w:r>
    </w:p>
    <w:p w:rsidR="005B72CB" w:rsidRPr="00AD0A1D" w:rsidRDefault="00A03B48" w:rsidP="00AD0A1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3</w:t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6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CD0DF0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Anexele</w:t>
      </w:r>
      <w:r w:rsidR="00142DF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</w:t>
      </w:r>
      <w:r w:rsidR="005B72C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1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-5 </w:t>
      </w:r>
      <w:r w:rsidR="007B75D2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la regulament 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modific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se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nlocuiesc cu anexele</w:t>
      </w:r>
      <w:r w:rsidR="005B72C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42DFE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nr. </w:t>
      </w:r>
      <w:r w:rsidR="005B72C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214A4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-5</w:t>
      </w:r>
      <w:r w:rsidR="005B72C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din prezentul ordin.</w:t>
      </w:r>
      <w:bookmarkStart w:id="16" w:name="_GoBack"/>
      <w:bookmarkEnd w:id="16"/>
    </w:p>
    <w:p w:rsidR="005B72CB" w:rsidRPr="00AD0A1D" w:rsidRDefault="005B72CB" w:rsidP="00AD0A1D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Art. II – Prezentul ordin se public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 Monitorul Oficial al Rom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niei, Partea I.</w:t>
      </w:r>
    </w:p>
    <w:p w:rsidR="00392209" w:rsidRPr="00AD0A1D" w:rsidRDefault="00392209" w:rsidP="00AD0A1D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9169E6" w:rsidRPr="00AD0A1D" w:rsidRDefault="009169E6" w:rsidP="00AD0A1D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9169E6" w:rsidRPr="00AD0A1D" w:rsidRDefault="009169E6" w:rsidP="00AD0A1D">
      <w:pPr>
        <w:shd w:val="clear" w:color="auto" w:fill="FFFFFF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5B72CB" w:rsidRPr="00AD0A1D" w:rsidRDefault="005B72CB" w:rsidP="00AD0A1D">
      <w:pPr>
        <w:spacing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Pre</w:t>
      </w:r>
      <w:r w:rsidR="00C51038"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edintele</w:t>
      </w:r>
    </w:p>
    <w:p w:rsidR="005B72CB" w:rsidRPr="00AD0A1D" w:rsidRDefault="005B72CB" w:rsidP="00AD0A1D">
      <w:pPr>
        <w:spacing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Autorit</w:t>
      </w:r>
      <w:r w:rsidR="00C51038"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ăț</w:t>
      </w:r>
      <w:r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ii Na</w:t>
      </w:r>
      <w:r w:rsidR="00C51038"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ionale de Reglementare</w:t>
      </w:r>
    </w:p>
    <w:p w:rsidR="005B72CB" w:rsidRPr="00AD0A1D" w:rsidRDefault="005B72CB" w:rsidP="00AD0A1D">
      <w:pPr>
        <w:spacing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pentru Serviciile Comunitare de Utilit</w:t>
      </w:r>
      <w:r w:rsidR="00C51038"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ăț</w:t>
      </w:r>
      <w:r w:rsidRPr="00AD0A1D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  <w:t>i Publice,</w:t>
      </w:r>
    </w:p>
    <w:p w:rsidR="005B72CB" w:rsidRPr="00AD0A1D" w:rsidRDefault="00E87FF3" w:rsidP="00AD0A1D">
      <w:pPr>
        <w:spacing w:line="240" w:lineRule="auto"/>
        <w:jc w:val="center"/>
        <w:rPr>
          <w:rStyle w:val="Strong"/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</w:pPr>
      <w:r w:rsidRPr="00AD0A1D">
        <w:rPr>
          <w:rStyle w:val="Strong"/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Ionel Tescaru</w:t>
      </w:r>
    </w:p>
    <w:p w:rsidR="0001724D" w:rsidRPr="00AD0A1D" w:rsidRDefault="0001724D" w:rsidP="00AD0A1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D24BB4" w:rsidRPr="00AD0A1D" w:rsidRDefault="00D24BB4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D24BB4" w:rsidRPr="00AD0A1D" w:rsidRDefault="00D24BB4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1086C" w:rsidRPr="00AD0A1D" w:rsidRDefault="0011086C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1086C" w:rsidRPr="00AD0A1D" w:rsidRDefault="0011086C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E1BCC" w:rsidRPr="00AD0A1D" w:rsidRDefault="00EF1813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</w:t>
      </w:r>
    </w:p>
    <w:p w:rsidR="00EF1813" w:rsidRPr="00AD0A1D" w:rsidRDefault="00EF1813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Nr. </w:t>
      </w:r>
      <w:r w:rsidR="006F621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133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6F621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17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</w:t>
      </w:r>
      <w:r w:rsidR="006F621B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04/2019</w:t>
      </w:r>
    </w:p>
    <w:p w:rsidR="00EE14A9" w:rsidRPr="00AD0A1D" w:rsidRDefault="00B04489" w:rsidP="00AD0A1D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ANEXA 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 (Anexa</w:t>
      </w:r>
      <w:r w:rsidR="0011086C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1 la regulament)</w:t>
      </w:r>
    </w:p>
    <w:p w:rsidR="00EE14A9" w:rsidRPr="00AD0A1D" w:rsidRDefault="00EE14A9" w:rsidP="00AD0A1D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o-RO"/>
        </w:rPr>
      </w:pPr>
    </w:p>
    <w:p w:rsidR="00A6306B" w:rsidRPr="00AD0A1D" w:rsidRDefault="00A6306B" w:rsidP="00AD0A1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6306B" w:rsidRPr="00AD0A1D" w:rsidRDefault="00A6306B" w:rsidP="00AD0A1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6306B" w:rsidRPr="00AD0A1D" w:rsidRDefault="00A6306B" w:rsidP="00AD0A1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6306B" w:rsidRPr="00AD0A1D" w:rsidRDefault="00A6306B" w:rsidP="00AD0A1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CERERE</w:t>
      </w:r>
    </w:p>
    <w:p w:rsidR="00EE14A9" w:rsidRPr="00AD0A1D" w:rsidRDefault="00EE14A9" w:rsidP="00AD0A1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pentru acordarea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</w:t>
      </w:r>
    </w:p>
    <w:p w:rsidR="00EE14A9" w:rsidRPr="00AD0A1D" w:rsidRDefault="00EE14A9" w:rsidP="00AD0A1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tre</w:t>
      </w:r>
    </w:p>
    <w:p w:rsidR="00EE14A9" w:rsidRPr="00AD0A1D" w:rsidRDefault="00EE14A9" w:rsidP="00AD0A1D">
      <w:pPr>
        <w:spacing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ria/Prim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ria General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 /Asocia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 de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................................................................................................................................................</w:t>
      </w:r>
    </w:p>
    <w:p w:rsidR="00EE14A9" w:rsidRPr="00AD0A1D" w:rsidRDefault="00EE14A9" w:rsidP="00AD0A1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Subsemnatul ..........................................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calitate de ..................................................,</w:t>
      </w:r>
    </w:p>
    <w:p w:rsidR="00EE14A9" w:rsidRPr="00AD0A1D" w:rsidRDefault="00EE14A9" w:rsidP="00AD0A1D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(nume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prenume)                                  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(manager de transport, etc.)</w:t>
      </w:r>
    </w:p>
    <w:p w:rsidR="00EE14A9" w:rsidRPr="00AD0A1D" w:rsidRDefault="00EE14A9" w:rsidP="00AD0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la ................................................................................................................................................,</w:t>
      </w:r>
    </w:p>
    <w:p w:rsidR="00EE14A9" w:rsidRPr="00AD0A1D" w:rsidRDefault="00EE14A9" w:rsidP="00AD0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(denumirea solicitantului)</w:t>
      </w:r>
    </w:p>
    <w:p w:rsidR="00EE14A9" w:rsidRPr="00AD0A1D" w:rsidRDefault="00EE14A9" w:rsidP="00AD0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cu sediul/domiciliul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ara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……………….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localitatea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............................................................., str. ........................................., nr. ....., bl. ...., sc. ....., et. ...., ap. .., sectorul/jude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ul..................., telefon 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………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....., fax 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…………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.....,e-mail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…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…………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….., av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nd CUI/CIF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............, cont ................................, deschis la Banca .............................., Sucursala .............................., 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solicit acordarea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de transport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 a copiilor conforme acesteia, pentru </w:t>
      </w:r>
      <w:r w:rsidRPr="00AD0A1D">
        <w:rPr>
          <w:rFonts w:ascii="Times New Roman" w:hAnsi="Times New Roman" w:cs="Times New Roman"/>
          <w:color w:val="7030A0"/>
          <w:sz w:val="24"/>
          <w:szCs w:val="24"/>
          <w:lang w:val="ro-RO"/>
        </w:rPr>
        <w:t>.......................................................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...............................................................................................                                                                                                                                            </w:t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……….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(se men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ioneaz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serviciul</w:t>
      </w:r>
      <w:r w:rsidR="00B0448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transport</w:t>
      </w:r>
      <w:r w:rsidRPr="00AD0A1D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pentru care  s-a solicitat autorizarea)</w:t>
      </w:r>
    </w:p>
    <w:p w:rsidR="00EE14A9" w:rsidRPr="00AD0A1D" w:rsidRDefault="00EE14A9" w:rsidP="00AD0A1D">
      <w:pPr>
        <w:spacing w:after="0" w:line="240" w:lineRule="auto"/>
        <w:ind w:left="216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left="5040" w:hanging="43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Data ……………...........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p w:rsidR="00EE14A9" w:rsidRPr="00AD0A1D" w:rsidRDefault="00EE14A9" w:rsidP="00AD0A1D">
      <w:pPr>
        <w:spacing w:after="0" w:line="240" w:lineRule="auto"/>
        <w:ind w:left="5040" w:hanging="43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Numele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prenumele</w:t>
      </w:r>
    </w:p>
    <w:p w:rsidR="00EE14A9" w:rsidRPr="00AD0A1D" w:rsidRDefault="00EE14A9" w:rsidP="00AD0A1D">
      <w:pPr>
        <w:spacing w:after="0" w:line="240" w:lineRule="auto"/>
        <w:ind w:left="7200" w:hanging="50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</w:t>
      </w:r>
      <w:r w:rsidR="00B0448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</w:t>
      </w:r>
    </w:p>
    <w:p w:rsidR="00EE14A9" w:rsidRPr="00AD0A1D" w:rsidRDefault="00EE14A9" w:rsidP="00AD0A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left="6480" w:firstLine="3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Semn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tura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tampila</w:t>
      </w:r>
    </w:p>
    <w:p w:rsidR="00EE14A9" w:rsidRPr="00AD0A1D" w:rsidRDefault="00EE14A9" w:rsidP="00AD0A1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…......................</w:t>
      </w: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6306B" w:rsidRPr="00AD0A1D" w:rsidRDefault="00A6306B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ANEXA 2 (Anexa nr. 2 la regulament)</w:t>
      </w: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CERERE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br/>
        <w:t>pentru modificarea autoriza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iei de transport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tre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Prim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ria/Prim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ria General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a Municipiului Bucure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ti/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 de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................................................................................................................................................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Subsemnatul ...................................,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 calitate de .......................................................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        (nume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 prenume)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(manager de transport, etc.)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la ......................................................................................................................................................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(denumirea solicitantului)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cu sediul/domiciliul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ara ........................................, localitatea ......................................., </w:t>
      </w:r>
      <w:r w:rsidR="0029628D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tr. ......................, nr. …....., bl. ........., sc. …...., et. ......., ap. …...., sectorul/jude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ul</w:t>
      </w:r>
      <w:r w:rsidR="0029628D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.................................., telefon ................., fax …........, e-mail……………….…, av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nd CUI/CIF. ......................</w:t>
      </w:r>
      <w:r w:rsidR="0029628D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......, v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solicit modificarea autoriza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iei nr. ....</w:t>
      </w:r>
      <w:r w:rsidR="0029628D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 din .........................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 a copiilor conforme ale acesteia, acordat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A90B22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                             .</w:t>
      </w:r>
      <w:r w:rsidR="0029628D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………………………..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ab/>
        <w:t>(denumirea titularului de autoriza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ie)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left="5040" w:hanging="43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Data ……………...........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p w:rsidR="00B04489" w:rsidRPr="00AD0A1D" w:rsidRDefault="00B04489" w:rsidP="00AD0A1D">
      <w:pPr>
        <w:spacing w:after="0" w:line="240" w:lineRule="auto"/>
        <w:ind w:left="5040" w:hanging="43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Numele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prenumele</w:t>
      </w:r>
    </w:p>
    <w:p w:rsidR="00B04489" w:rsidRPr="00AD0A1D" w:rsidRDefault="00B04489" w:rsidP="00AD0A1D">
      <w:pPr>
        <w:spacing w:after="0" w:line="240" w:lineRule="auto"/>
        <w:ind w:left="7200" w:hanging="50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..............................</w:t>
      </w:r>
    </w:p>
    <w:p w:rsidR="00B04489" w:rsidRPr="00AD0A1D" w:rsidRDefault="00B04489" w:rsidP="00AD0A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left="6480" w:firstLine="3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Semn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tura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tampila</w:t>
      </w:r>
    </w:p>
    <w:p w:rsidR="00B04489" w:rsidRPr="00AD0A1D" w:rsidRDefault="00B04489" w:rsidP="00AD0A1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……....................</w:t>
      </w: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29628D" w:rsidRPr="00AD0A1D" w:rsidRDefault="0029628D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ANEXA 3 (Anexa nr. 3 la regulament)</w:t>
      </w:r>
    </w:p>
    <w:p w:rsidR="00EE14A9" w:rsidRPr="00AD0A1D" w:rsidRDefault="00EE14A9" w:rsidP="00AD0A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CERERE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br/>
        <w:t>pentru prelungirea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</w:t>
      </w:r>
    </w:p>
    <w:p w:rsidR="00EE14A9" w:rsidRPr="00AD0A1D" w:rsidRDefault="00EE14A9" w:rsidP="00AD0A1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tre</w:t>
      </w:r>
    </w:p>
    <w:p w:rsidR="00EE14A9" w:rsidRPr="00AD0A1D" w:rsidRDefault="00EE14A9" w:rsidP="00AD0A1D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ria/Prim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ria General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ti/Asocia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 de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...........................................................................................................................................................</w:t>
      </w:r>
    </w:p>
    <w:p w:rsidR="00EE14A9" w:rsidRPr="00AD0A1D" w:rsidRDefault="00EE14A9" w:rsidP="00AD0A1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Subsemnatul ...............................,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calitate de ...........................................................</w:t>
      </w:r>
    </w:p>
    <w:p w:rsidR="00EE14A9" w:rsidRPr="00AD0A1D" w:rsidRDefault="00EE14A9" w:rsidP="00AD0A1D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       (nume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prenume)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29628D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(manager de transport, etc.) </w:t>
      </w:r>
    </w:p>
    <w:p w:rsidR="00EE14A9" w:rsidRPr="00AD0A1D" w:rsidRDefault="00EE14A9" w:rsidP="00AD0A1D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la ....................................................................................................................................................,</w:t>
      </w:r>
    </w:p>
    <w:p w:rsidR="00EE14A9" w:rsidRPr="00AD0A1D" w:rsidRDefault="00EE14A9" w:rsidP="00AD0A1D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>(denumirea solicitantului)</w:t>
      </w:r>
    </w:p>
    <w:p w:rsidR="00EE14A9" w:rsidRPr="00AD0A1D" w:rsidRDefault="00EE14A9" w:rsidP="00AD0A1D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29628D" w:rsidP="00AD0A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cu sediul/domiciliul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ara ........................................, localitatea ......................................., str. ......................, nr. …....., bl. ........., sc. …...., et. ......., ap. …...., sectorul/jude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ul .................................., telefon ................., fax …........, e-mail……………….…, av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nd CUI/CIF. .............................,</w:t>
      </w:r>
      <w:r w:rsidR="00A75394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solicit prelungirea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iei nr. </w:t>
      </w:r>
      <w:r w:rsidR="00A7539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din</w:t>
      </w:r>
      <w:r w:rsidR="00A75394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...........................................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a copiilor conforme ale acesteia, al 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rei termen de valabilitate expir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la data de .............................. </w:t>
      </w:r>
    </w:p>
    <w:p w:rsidR="00EE14A9" w:rsidRPr="00AD0A1D" w:rsidRDefault="00EE14A9" w:rsidP="00AD0A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left="5040" w:hanging="43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Data ……………...........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p w:rsidR="00B04489" w:rsidRPr="00AD0A1D" w:rsidRDefault="00B04489" w:rsidP="00AD0A1D">
      <w:pPr>
        <w:spacing w:after="0" w:line="240" w:lineRule="auto"/>
        <w:ind w:left="5040" w:hanging="43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Numele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prenumele</w:t>
      </w:r>
    </w:p>
    <w:p w:rsidR="00B04489" w:rsidRPr="00AD0A1D" w:rsidRDefault="00B04489" w:rsidP="00AD0A1D">
      <w:pPr>
        <w:spacing w:after="0" w:line="240" w:lineRule="auto"/>
        <w:ind w:left="7200" w:hanging="50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..............................</w:t>
      </w:r>
    </w:p>
    <w:p w:rsidR="00B04489" w:rsidRPr="00AD0A1D" w:rsidRDefault="00B04489" w:rsidP="00AD0A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left="6480" w:firstLine="3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Semn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tura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tampila</w:t>
      </w:r>
    </w:p>
    <w:p w:rsidR="00B04489" w:rsidRPr="00AD0A1D" w:rsidRDefault="00B04489" w:rsidP="00AD0A1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…......................</w:t>
      </w: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29628D" w:rsidRPr="00AD0A1D" w:rsidRDefault="0029628D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29628D" w:rsidRPr="00AD0A1D" w:rsidRDefault="0029628D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29628D" w:rsidRPr="00AD0A1D" w:rsidRDefault="0029628D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29628D" w:rsidRPr="00AD0A1D" w:rsidRDefault="0029628D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ANEXA 4 (Anexa nr. 4 la regulament)</w:t>
      </w:r>
    </w:p>
    <w:p w:rsidR="00EE14A9" w:rsidRPr="00AD0A1D" w:rsidRDefault="00EE14A9" w:rsidP="00AD0A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</w:p>
    <w:p w:rsidR="00EE14A9" w:rsidRPr="00AD0A1D" w:rsidRDefault="00EE14A9" w:rsidP="00AD0A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CERERE</w:t>
      </w:r>
    </w:p>
    <w:p w:rsidR="00EE14A9" w:rsidRPr="00AD0A1D" w:rsidRDefault="00EE14A9" w:rsidP="00AD0A1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pentru retragerea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de transport</w:t>
      </w:r>
    </w:p>
    <w:p w:rsidR="00EE14A9" w:rsidRPr="00AD0A1D" w:rsidRDefault="00EE14A9" w:rsidP="00AD0A1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tre</w:t>
      </w:r>
    </w:p>
    <w:p w:rsidR="00EE14A9" w:rsidRPr="00AD0A1D" w:rsidRDefault="00EE14A9" w:rsidP="00AD0A1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ria/Prim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ria General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Municipiului Bucure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ti/Asocia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ia de Dezvoltare Intercomunitar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...............................................................................................................................................</w:t>
      </w:r>
    </w:p>
    <w:p w:rsidR="00EE14A9" w:rsidRPr="00AD0A1D" w:rsidRDefault="00EE14A9" w:rsidP="00AD0A1D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29628D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="0029628D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Subsemnatul ...................................,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29628D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 calitate de .......................................................</w:t>
      </w:r>
    </w:p>
    <w:p w:rsidR="0029628D" w:rsidRPr="00AD0A1D" w:rsidRDefault="0029628D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        (nume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 prenume)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(manager de transport, etc.)</w:t>
      </w:r>
    </w:p>
    <w:p w:rsidR="0029628D" w:rsidRPr="00AD0A1D" w:rsidRDefault="0029628D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la ......................................................................................................................................................</w:t>
      </w:r>
    </w:p>
    <w:p w:rsidR="0029628D" w:rsidRPr="00AD0A1D" w:rsidRDefault="0029628D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(denumirea solicitantului)</w:t>
      </w:r>
    </w:p>
    <w:p w:rsidR="0029628D" w:rsidRPr="00AD0A1D" w:rsidRDefault="0029628D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29628D" w:rsidP="00AD0A1D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cu sediul/domiciliul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ara ........................................, localitatea ......................................., str. ......................, nr. …....., bl. ........., sc. …...., et. ......., ap. …...., sectorul/jude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 ......................, telefon ................., fax …........, e-mail……………….…, av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nd CUI/CIF. .............................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v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solicit retragerea Autoriza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iei nr. ......, din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EE14A9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 .</w:t>
      </w:r>
    </w:p>
    <w:p w:rsidR="00EE14A9" w:rsidRPr="00AD0A1D" w:rsidRDefault="00EE14A9" w:rsidP="00AD0A1D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left="5040" w:hanging="43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Data ……………........... 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</w:r>
    </w:p>
    <w:p w:rsidR="00B04489" w:rsidRPr="00AD0A1D" w:rsidRDefault="00B04489" w:rsidP="00AD0A1D">
      <w:pPr>
        <w:spacing w:after="0" w:line="240" w:lineRule="auto"/>
        <w:ind w:left="5040" w:hanging="43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Numele </w:t>
      </w:r>
      <w:r w:rsidR="00C51038"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 prenumele</w:t>
      </w:r>
    </w:p>
    <w:p w:rsidR="00B04489" w:rsidRPr="00AD0A1D" w:rsidRDefault="00B04489" w:rsidP="00AD0A1D">
      <w:pPr>
        <w:spacing w:after="0" w:line="240" w:lineRule="auto"/>
        <w:ind w:left="7200" w:hanging="504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..............................</w:t>
      </w:r>
    </w:p>
    <w:p w:rsidR="00B04489" w:rsidRPr="00AD0A1D" w:rsidRDefault="00B04489" w:rsidP="00AD0A1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left="6480" w:firstLine="3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Semn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tura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tampila</w:t>
      </w:r>
    </w:p>
    <w:p w:rsidR="00B04489" w:rsidRPr="00AD0A1D" w:rsidRDefault="00B04489" w:rsidP="00AD0A1D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…......................</w:t>
      </w: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04489" w:rsidRPr="00AD0A1D" w:rsidRDefault="00B04489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6306B" w:rsidRPr="00AD0A1D" w:rsidRDefault="00A6306B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6306B" w:rsidRPr="00AD0A1D" w:rsidRDefault="00A6306B" w:rsidP="00AD0A1D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ANEXA 5 (Anexa nr. 5 la regulament)</w:t>
      </w:r>
    </w:p>
    <w:p w:rsidR="00EE14A9" w:rsidRPr="00AD0A1D" w:rsidRDefault="00EE14A9" w:rsidP="00AD0A1D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o-RO"/>
        </w:rPr>
      </w:pP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inutul-cadru al autoriza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iei de transport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740A64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</w:t>
      </w:r>
      <w:r w:rsidR="00EE14A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Antet prim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E14A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rie/asocia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EE14A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ie de dezvoltare intercomunitar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</w:p>
    <w:p w:rsidR="00EE14A9" w:rsidRPr="00AD0A1D" w:rsidRDefault="00EE14A9" w:rsidP="00AD0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spacing w:after="0" w:line="24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........................................................................................................................</w:t>
      </w:r>
      <w:r w:rsidR="00740A64" w:rsidRPr="00AD0A1D">
        <w:rPr>
          <w:rFonts w:ascii="Times New Roman" w:hAnsi="Times New Roman" w:cs="Times New Roman"/>
          <w:strike/>
          <w:color w:val="000000" w:themeColor="text1"/>
          <w:sz w:val="24"/>
          <w:szCs w:val="24"/>
          <w:lang w:val="ro-RO"/>
        </w:rPr>
        <w:t>..............................</w:t>
      </w:r>
    </w:p>
    <w:p w:rsidR="00EE14A9" w:rsidRPr="00AD0A1D" w:rsidRDefault="00EE14A9" w:rsidP="00AD0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AUTORIZA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IA DE TRANSPORT</w:t>
      </w:r>
    </w:p>
    <w:p w:rsidR="00EE14A9" w:rsidRPr="00AD0A1D" w:rsidRDefault="00EE14A9" w:rsidP="00AD0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Nr. ........ din ........</w:t>
      </w:r>
    </w:p>
    <w:p w:rsidR="00EE14A9" w:rsidRPr="00AD0A1D" w:rsidRDefault="00EE14A9" w:rsidP="00AD0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pent</w:t>
      </w:r>
      <w:r w:rsidR="00036643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ru efectuarea serviciului 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</w:t>
      </w:r>
      <w:r w:rsidR="00036643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F41DA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EE14A9" w:rsidRPr="00AD0A1D" w:rsidRDefault="00EE14A9" w:rsidP="00AD0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</w:t>
      </w:r>
      <w:r w:rsidR="000F41DA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(tipul serviciului)              </w:t>
      </w:r>
    </w:p>
    <w:p w:rsidR="00EE14A9" w:rsidRPr="00AD0A1D" w:rsidRDefault="00036643" w:rsidP="00AD0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............de </w:t>
      </w:r>
      <w:r w:rsidR="00EE14A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="00EE14A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tre.........................................................................................................................., </w:t>
      </w:r>
    </w:p>
    <w:p w:rsidR="00EE14A9" w:rsidRPr="00AD0A1D" w:rsidRDefault="00EE14A9" w:rsidP="00AD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(denumirea solicitantului)</w:t>
      </w:r>
    </w:p>
    <w:p w:rsidR="00EE14A9" w:rsidRPr="00AD0A1D" w:rsidRDefault="00036643" w:rsidP="00AD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cu </w:t>
      </w:r>
      <w:r w:rsidR="00EE14A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sediul/domiciliul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="00EE14A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..................................................................................................................</w:t>
      </w:r>
      <w:r w:rsidR="00EE14A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.............................................................................................................</w:t>
      </w:r>
      <w:r w:rsidR="00B0448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</w:t>
      </w:r>
      <w:r w:rsidR="00EE14A9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</w:t>
      </w:r>
    </w:p>
    <w:p w:rsidR="00EE14A9" w:rsidRPr="00AD0A1D" w:rsidRDefault="00EE14A9" w:rsidP="00AD0A1D">
      <w:pPr>
        <w:shd w:val="clear" w:color="auto" w:fill="FFFFFF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(adresa complet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a solicitantului)</w:t>
      </w:r>
    </w:p>
    <w:p w:rsidR="00EE14A9" w:rsidRPr="00AD0A1D" w:rsidRDefault="00EE14A9" w:rsidP="00AD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Prezenta autoriza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ie este valabil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â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la ………………………......................... </w:t>
      </w:r>
    </w:p>
    <w:p w:rsidR="00EE14A9" w:rsidRPr="00AD0A1D" w:rsidRDefault="00EE14A9" w:rsidP="00AD0A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E14A9" w:rsidRPr="00AD0A1D" w:rsidRDefault="00EE14A9" w:rsidP="00AD0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Primar/Primar General/Pre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edinte,</w:t>
      </w:r>
    </w:p>
    <w:p w:rsidR="00EE14A9" w:rsidRPr="00AD0A1D" w:rsidRDefault="00EE14A9" w:rsidP="00AD0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Nume Prenume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br/>
        <w:t>...........................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br/>
        <w:t>(semn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tura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C51038"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tampila)</w:t>
      </w:r>
    </w:p>
    <w:p w:rsidR="00EE14A9" w:rsidRPr="00AD0A1D" w:rsidRDefault="00EE14A9" w:rsidP="00AD0A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...........................</w:t>
      </w:r>
    </w:p>
    <w:p w:rsidR="00A6057D" w:rsidRPr="00AD0A1D" w:rsidRDefault="00A6057D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0B3B3F" w:rsidRPr="00AD0A1D" w:rsidRDefault="000B3B3F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0B3B3F" w:rsidRPr="00AD0A1D" w:rsidRDefault="000B3B3F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0B3B3F" w:rsidRPr="00AD0A1D" w:rsidRDefault="000B3B3F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826613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E395A" w:rsidRPr="00AD0A1D" w:rsidRDefault="007E395A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E395A" w:rsidRPr="00AD0A1D" w:rsidRDefault="007E395A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826613" w:rsidRPr="00AD0A1D" w:rsidRDefault="00C7747F" w:rsidP="00AD0A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AD0A1D">
        <w:rPr>
          <w:rFonts w:ascii="Times New Roman" w:hAnsi="Times New Roman" w:cs="Times New Roman"/>
          <w:noProof/>
          <w:color w:val="000080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7pt;margin-top:135pt;width:61.9pt;height:55.8pt;z-index:251660288;mso-width-relative:margin;mso-height-relative:margin" strokecolor="white [3212]">
            <v:textbox style="mso-next-textbox:#_x0000_s1026">
              <w:txbxContent>
                <w:p w:rsidR="00A579D7" w:rsidRDefault="00A579D7"/>
              </w:txbxContent>
            </v:textbox>
          </v:shape>
        </w:pict>
      </w:r>
    </w:p>
    <w:sectPr w:rsidR="00826613" w:rsidRPr="00AD0A1D" w:rsidSect="007E395A">
      <w:footerReference w:type="default" r:id="rId8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16A" w:rsidRDefault="0059316A" w:rsidP="00C21FD7">
      <w:pPr>
        <w:spacing w:after="0" w:line="240" w:lineRule="auto"/>
      </w:pPr>
      <w:r>
        <w:separator/>
      </w:r>
    </w:p>
  </w:endnote>
  <w:endnote w:type="continuationSeparator" w:id="0">
    <w:p w:rsidR="0059316A" w:rsidRDefault="0059316A" w:rsidP="00C2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306467"/>
      <w:docPartObj>
        <w:docPartGallery w:val="Page Numbers (Bottom of Page)"/>
        <w:docPartUnique/>
      </w:docPartObj>
    </w:sdtPr>
    <w:sdtContent>
      <w:p w:rsidR="00A579D7" w:rsidRDefault="00C7747F">
        <w:pPr>
          <w:pStyle w:val="Footer"/>
          <w:jc w:val="center"/>
        </w:pPr>
        <w:r>
          <w:fldChar w:fldCharType="begin"/>
        </w:r>
        <w:r w:rsidR="00AF4446">
          <w:instrText xml:space="preserve"> PAGE   \* MERGEFORMAT </w:instrText>
        </w:r>
        <w:r>
          <w:fldChar w:fldCharType="separate"/>
        </w:r>
        <w:r w:rsidR="00AD0A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20100" w:rsidRDefault="00F201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16A" w:rsidRDefault="0059316A" w:rsidP="00C21FD7">
      <w:pPr>
        <w:spacing w:after="0" w:line="240" w:lineRule="auto"/>
      </w:pPr>
      <w:r>
        <w:separator/>
      </w:r>
    </w:p>
  </w:footnote>
  <w:footnote w:type="continuationSeparator" w:id="0">
    <w:p w:rsidR="0059316A" w:rsidRDefault="0059316A" w:rsidP="00C21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C6"/>
    <w:multiLevelType w:val="hybridMultilevel"/>
    <w:tmpl w:val="B21EBF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D8E"/>
    <w:multiLevelType w:val="hybridMultilevel"/>
    <w:tmpl w:val="DCBA8582"/>
    <w:lvl w:ilvl="0" w:tplc="74042E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62BF3"/>
    <w:multiLevelType w:val="multilevel"/>
    <w:tmpl w:val="8BCC979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935742"/>
    <w:multiLevelType w:val="hybridMultilevel"/>
    <w:tmpl w:val="7220D3BC"/>
    <w:lvl w:ilvl="0" w:tplc="5928AEB2">
      <w:start w:val="1"/>
      <w:numFmt w:val="lowerRoman"/>
      <w:lvlText w:val="%1)"/>
      <w:lvlJc w:val="left"/>
      <w:pPr>
        <w:ind w:left="144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AF4AD4"/>
    <w:multiLevelType w:val="hybridMultilevel"/>
    <w:tmpl w:val="7666A32E"/>
    <w:lvl w:ilvl="0" w:tplc="9A66E4E8">
      <w:start w:val="1"/>
      <w:numFmt w:val="decimal"/>
      <w:lvlText w:val="(%1)"/>
      <w:lvlJc w:val="left"/>
      <w:pPr>
        <w:ind w:left="3660" w:hanging="375"/>
      </w:pPr>
      <w:rPr>
        <w:rFonts w:hint="default"/>
        <w:color w:val="FFFFFF" w:themeColor="background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5">
    <w:nsid w:val="21974408"/>
    <w:multiLevelType w:val="hybridMultilevel"/>
    <w:tmpl w:val="E71016EA"/>
    <w:lvl w:ilvl="0" w:tplc="98EC360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BF1992"/>
    <w:multiLevelType w:val="hybridMultilevel"/>
    <w:tmpl w:val="93EEC05A"/>
    <w:lvl w:ilvl="0" w:tplc="BD6ECA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62161C"/>
    <w:multiLevelType w:val="hybridMultilevel"/>
    <w:tmpl w:val="3BE8B7EE"/>
    <w:lvl w:ilvl="0" w:tplc="65FE3FC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801FAF"/>
    <w:multiLevelType w:val="hybridMultilevel"/>
    <w:tmpl w:val="12E6613E"/>
    <w:lvl w:ilvl="0" w:tplc="382429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FAC6B8C"/>
    <w:multiLevelType w:val="hybridMultilevel"/>
    <w:tmpl w:val="2C54F1DA"/>
    <w:lvl w:ilvl="0" w:tplc="F2AA0940">
      <w:start w:val="5"/>
      <w:numFmt w:val="decimal"/>
      <w:lvlText w:val="%1."/>
      <w:lvlJc w:val="left"/>
      <w:pPr>
        <w:ind w:left="10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42C824E6"/>
    <w:multiLevelType w:val="hybridMultilevel"/>
    <w:tmpl w:val="B5BC84BA"/>
    <w:lvl w:ilvl="0" w:tplc="9E4AED2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5E2509C0"/>
    <w:multiLevelType w:val="hybridMultilevel"/>
    <w:tmpl w:val="2C2AB0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A24617"/>
    <w:multiLevelType w:val="hybridMultilevel"/>
    <w:tmpl w:val="824C1546"/>
    <w:lvl w:ilvl="0" w:tplc="4E046ACC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731D5D5F"/>
    <w:multiLevelType w:val="hybridMultilevel"/>
    <w:tmpl w:val="DE588BB2"/>
    <w:lvl w:ilvl="0" w:tplc="43800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370BDE"/>
    <w:multiLevelType w:val="hybridMultilevel"/>
    <w:tmpl w:val="73944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74288"/>
    <w:multiLevelType w:val="hybridMultilevel"/>
    <w:tmpl w:val="FEA2280E"/>
    <w:lvl w:ilvl="0" w:tplc="CBAC0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7C4217"/>
    <w:multiLevelType w:val="hybridMultilevel"/>
    <w:tmpl w:val="6BAAD118"/>
    <w:lvl w:ilvl="0" w:tplc="DB2CC426">
      <w:start w:val="1"/>
      <w:numFmt w:val="lowerRoman"/>
      <w:lvlText w:val="%1)"/>
      <w:lvlJc w:val="left"/>
      <w:pPr>
        <w:ind w:left="150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2"/>
  </w:num>
  <w:num w:numId="13">
    <w:abstractNumId w:val="3"/>
  </w:num>
  <w:num w:numId="14">
    <w:abstractNumId w:val="16"/>
  </w:num>
  <w:num w:numId="15">
    <w:abstractNumId w:val="9"/>
  </w:num>
  <w:num w:numId="16">
    <w:abstractNumId w:val="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us Toma">
    <w15:presenceInfo w15:providerId="None" w15:userId="Marius Tom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97277"/>
    <w:rsid w:val="00002F55"/>
    <w:rsid w:val="000043D5"/>
    <w:rsid w:val="000064B3"/>
    <w:rsid w:val="00016F04"/>
    <w:rsid w:val="0001724D"/>
    <w:rsid w:val="00036643"/>
    <w:rsid w:val="000370B2"/>
    <w:rsid w:val="00040A58"/>
    <w:rsid w:val="00043132"/>
    <w:rsid w:val="00043181"/>
    <w:rsid w:val="00053F07"/>
    <w:rsid w:val="00067B2A"/>
    <w:rsid w:val="00072FB3"/>
    <w:rsid w:val="00073952"/>
    <w:rsid w:val="00076953"/>
    <w:rsid w:val="0008749A"/>
    <w:rsid w:val="00092747"/>
    <w:rsid w:val="000A2421"/>
    <w:rsid w:val="000A2CBB"/>
    <w:rsid w:val="000A658D"/>
    <w:rsid w:val="000B1EC1"/>
    <w:rsid w:val="000B3B3F"/>
    <w:rsid w:val="000B689E"/>
    <w:rsid w:val="000C1AEA"/>
    <w:rsid w:val="000F1729"/>
    <w:rsid w:val="000F41DA"/>
    <w:rsid w:val="000F44F1"/>
    <w:rsid w:val="000F5F70"/>
    <w:rsid w:val="00104901"/>
    <w:rsid w:val="0011081F"/>
    <w:rsid w:val="0011086C"/>
    <w:rsid w:val="001113E9"/>
    <w:rsid w:val="00111B1A"/>
    <w:rsid w:val="00120D4D"/>
    <w:rsid w:val="00125A47"/>
    <w:rsid w:val="00132C3F"/>
    <w:rsid w:val="001401FC"/>
    <w:rsid w:val="00141F05"/>
    <w:rsid w:val="00142DFE"/>
    <w:rsid w:val="001522AB"/>
    <w:rsid w:val="0016618C"/>
    <w:rsid w:val="00166479"/>
    <w:rsid w:val="00171921"/>
    <w:rsid w:val="00181C94"/>
    <w:rsid w:val="00184734"/>
    <w:rsid w:val="001953E9"/>
    <w:rsid w:val="00195DDD"/>
    <w:rsid w:val="001A7A89"/>
    <w:rsid w:val="001C1B3E"/>
    <w:rsid w:val="001C6BA9"/>
    <w:rsid w:val="001C7671"/>
    <w:rsid w:val="001E10DF"/>
    <w:rsid w:val="001E1ED0"/>
    <w:rsid w:val="001E2D17"/>
    <w:rsid w:val="001F502F"/>
    <w:rsid w:val="002039DF"/>
    <w:rsid w:val="002040F9"/>
    <w:rsid w:val="0020472B"/>
    <w:rsid w:val="00210956"/>
    <w:rsid w:val="00214A49"/>
    <w:rsid w:val="00221EBD"/>
    <w:rsid w:val="00236C5A"/>
    <w:rsid w:val="00236E70"/>
    <w:rsid w:val="00245A64"/>
    <w:rsid w:val="00251C7B"/>
    <w:rsid w:val="00260640"/>
    <w:rsid w:val="00261462"/>
    <w:rsid w:val="00271C4E"/>
    <w:rsid w:val="00272D2D"/>
    <w:rsid w:val="002869E0"/>
    <w:rsid w:val="0029628D"/>
    <w:rsid w:val="002A29E7"/>
    <w:rsid w:val="002C0778"/>
    <w:rsid w:val="002C0A8A"/>
    <w:rsid w:val="002C2A71"/>
    <w:rsid w:val="002C54E4"/>
    <w:rsid w:val="002D45E0"/>
    <w:rsid w:val="002D7705"/>
    <w:rsid w:val="002F2334"/>
    <w:rsid w:val="002F51A0"/>
    <w:rsid w:val="00303240"/>
    <w:rsid w:val="00305027"/>
    <w:rsid w:val="00310CBE"/>
    <w:rsid w:val="00314DA9"/>
    <w:rsid w:val="00315665"/>
    <w:rsid w:val="00322F77"/>
    <w:rsid w:val="003320D2"/>
    <w:rsid w:val="003351C2"/>
    <w:rsid w:val="003356A8"/>
    <w:rsid w:val="00337C01"/>
    <w:rsid w:val="003406E0"/>
    <w:rsid w:val="003435D2"/>
    <w:rsid w:val="00345E0D"/>
    <w:rsid w:val="00352775"/>
    <w:rsid w:val="00352F78"/>
    <w:rsid w:val="003545BC"/>
    <w:rsid w:val="0035692B"/>
    <w:rsid w:val="00373FBC"/>
    <w:rsid w:val="00376A13"/>
    <w:rsid w:val="003902E2"/>
    <w:rsid w:val="00392209"/>
    <w:rsid w:val="003A765E"/>
    <w:rsid w:val="003B1259"/>
    <w:rsid w:val="003C3B80"/>
    <w:rsid w:val="003C4B76"/>
    <w:rsid w:val="003C75BC"/>
    <w:rsid w:val="003D4A61"/>
    <w:rsid w:val="003D6437"/>
    <w:rsid w:val="003E2C13"/>
    <w:rsid w:val="003F1E18"/>
    <w:rsid w:val="003F424E"/>
    <w:rsid w:val="00411DFB"/>
    <w:rsid w:val="00413BF1"/>
    <w:rsid w:val="0041444D"/>
    <w:rsid w:val="00423934"/>
    <w:rsid w:val="00424E61"/>
    <w:rsid w:val="00425A9A"/>
    <w:rsid w:val="00434ECD"/>
    <w:rsid w:val="00434F57"/>
    <w:rsid w:val="00457559"/>
    <w:rsid w:val="00460363"/>
    <w:rsid w:val="00460430"/>
    <w:rsid w:val="00475416"/>
    <w:rsid w:val="00485936"/>
    <w:rsid w:val="004905D0"/>
    <w:rsid w:val="00490948"/>
    <w:rsid w:val="00495408"/>
    <w:rsid w:val="00495446"/>
    <w:rsid w:val="00497E3D"/>
    <w:rsid w:val="004A1EE9"/>
    <w:rsid w:val="004A473A"/>
    <w:rsid w:val="004A4F8F"/>
    <w:rsid w:val="004B24F6"/>
    <w:rsid w:val="004B2766"/>
    <w:rsid w:val="004B3D5D"/>
    <w:rsid w:val="004B7F56"/>
    <w:rsid w:val="004C118D"/>
    <w:rsid w:val="004C1F6F"/>
    <w:rsid w:val="004C5993"/>
    <w:rsid w:val="004E0452"/>
    <w:rsid w:val="004E2251"/>
    <w:rsid w:val="004E2978"/>
    <w:rsid w:val="004E60E1"/>
    <w:rsid w:val="00502C85"/>
    <w:rsid w:val="005032A6"/>
    <w:rsid w:val="0051224D"/>
    <w:rsid w:val="00512EE0"/>
    <w:rsid w:val="00513A5A"/>
    <w:rsid w:val="00516784"/>
    <w:rsid w:val="00516BEA"/>
    <w:rsid w:val="00520995"/>
    <w:rsid w:val="00520A45"/>
    <w:rsid w:val="00523308"/>
    <w:rsid w:val="00541BA9"/>
    <w:rsid w:val="00543A8C"/>
    <w:rsid w:val="005468F6"/>
    <w:rsid w:val="00571C0C"/>
    <w:rsid w:val="00585FE6"/>
    <w:rsid w:val="00586EC8"/>
    <w:rsid w:val="00587DD9"/>
    <w:rsid w:val="0059316A"/>
    <w:rsid w:val="00597277"/>
    <w:rsid w:val="00597D3D"/>
    <w:rsid w:val="005A18CC"/>
    <w:rsid w:val="005A2801"/>
    <w:rsid w:val="005A456F"/>
    <w:rsid w:val="005B1209"/>
    <w:rsid w:val="005B203C"/>
    <w:rsid w:val="005B5DE1"/>
    <w:rsid w:val="005B72CB"/>
    <w:rsid w:val="005C408D"/>
    <w:rsid w:val="005C6D53"/>
    <w:rsid w:val="005D3FE0"/>
    <w:rsid w:val="005D5D5B"/>
    <w:rsid w:val="005D770D"/>
    <w:rsid w:val="005E0A6B"/>
    <w:rsid w:val="005E10E8"/>
    <w:rsid w:val="005F2B38"/>
    <w:rsid w:val="005F614F"/>
    <w:rsid w:val="006044EF"/>
    <w:rsid w:val="006052FC"/>
    <w:rsid w:val="00612E25"/>
    <w:rsid w:val="00620227"/>
    <w:rsid w:val="0062150F"/>
    <w:rsid w:val="00630172"/>
    <w:rsid w:val="00634AE3"/>
    <w:rsid w:val="00635A51"/>
    <w:rsid w:val="00637EAD"/>
    <w:rsid w:val="00641A3A"/>
    <w:rsid w:val="00642A9E"/>
    <w:rsid w:val="00646B50"/>
    <w:rsid w:val="00653813"/>
    <w:rsid w:val="00664893"/>
    <w:rsid w:val="00671724"/>
    <w:rsid w:val="006717A6"/>
    <w:rsid w:val="00683719"/>
    <w:rsid w:val="006C0DAE"/>
    <w:rsid w:val="006C3C53"/>
    <w:rsid w:val="006E3EAD"/>
    <w:rsid w:val="006F621B"/>
    <w:rsid w:val="0070277D"/>
    <w:rsid w:val="00713108"/>
    <w:rsid w:val="00713960"/>
    <w:rsid w:val="00740A64"/>
    <w:rsid w:val="007555BA"/>
    <w:rsid w:val="00757EF7"/>
    <w:rsid w:val="007605EA"/>
    <w:rsid w:val="00761201"/>
    <w:rsid w:val="00765B3B"/>
    <w:rsid w:val="0076715F"/>
    <w:rsid w:val="00773115"/>
    <w:rsid w:val="007767F7"/>
    <w:rsid w:val="00792A18"/>
    <w:rsid w:val="00793066"/>
    <w:rsid w:val="007A53B3"/>
    <w:rsid w:val="007A7B68"/>
    <w:rsid w:val="007B75D2"/>
    <w:rsid w:val="007C362D"/>
    <w:rsid w:val="007D3176"/>
    <w:rsid w:val="007D49ED"/>
    <w:rsid w:val="007E395A"/>
    <w:rsid w:val="007E45C3"/>
    <w:rsid w:val="007E5159"/>
    <w:rsid w:val="007F2BDA"/>
    <w:rsid w:val="0082047F"/>
    <w:rsid w:val="00821EA8"/>
    <w:rsid w:val="00822381"/>
    <w:rsid w:val="00826613"/>
    <w:rsid w:val="00830659"/>
    <w:rsid w:val="00840A65"/>
    <w:rsid w:val="00852E66"/>
    <w:rsid w:val="0085460C"/>
    <w:rsid w:val="00866C07"/>
    <w:rsid w:val="00872ABE"/>
    <w:rsid w:val="00874D60"/>
    <w:rsid w:val="0088376F"/>
    <w:rsid w:val="00883DE6"/>
    <w:rsid w:val="008878C2"/>
    <w:rsid w:val="00887CBF"/>
    <w:rsid w:val="00897389"/>
    <w:rsid w:val="008A65B7"/>
    <w:rsid w:val="008B327B"/>
    <w:rsid w:val="008B4616"/>
    <w:rsid w:val="008B5513"/>
    <w:rsid w:val="008C1821"/>
    <w:rsid w:val="008D1148"/>
    <w:rsid w:val="008E1BCC"/>
    <w:rsid w:val="008E2EA5"/>
    <w:rsid w:val="008E3CA5"/>
    <w:rsid w:val="008E459B"/>
    <w:rsid w:val="008F2145"/>
    <w:rsid w:val="009054AE"/>
    <w:rsid w:val="00907338"/>
    <w:rsid w:val="0091394D"/>
    <w:rsid w:val="009169E6"/>
    <w:rsid w:val="0093355B"/>
    <w:rsid w:val="00952735"/>
    <w:rsid w:val="00956B0D"/>
    <w:rsid w:val="00975965"/>
    <w:rsid w:val="00980337"/>
    <w:rsid w:val="009A4172"/>
    <w:rsid w:val="009A550D"/>
    <w:rsid w:val="009B178A"/>
    <w:rsid w:val="009C56BE"/>
    <w:rsid w:val="009D0EF6"/>
    <w:rsid w:val="009D153A"/>
    <w:rsid w:val="009D59AE"/>
    <w:rsid w:val="009E6718"/>
    <w:rsid w:val="009F4FE1"/>
    <w:rsid w:val="00A007D2"/>
    <w:rsid w:val="00A03B48"/>
    <w:rsid w:val="00A04AD5"/>
    <w:rsid w:val="00A25B03"/>
    <w:rsid w:val="00A34124"/>
    <w:rsid w:val="00A36A08"/>
    <w:rsid w:val="00A449F3"/>
    <w:rsid w:val="00A53784"/>
    <w:rsid w:val="00A53C42"/>
    <w:rsid w:val="00A5580B"/>
    <w:rsid w:val="00A579D7"/>
    <w:rsid w:val="00A6057D"/>
    <w:rsid w:val="00A6306B"/>
    <w:rsid w:val="00A64174"/>
    <w:rsid w:val="00A72831"/>
    <w:rsid w:val="00A72901"/>
    <w:rsid w:val="00A75394"/>
    <w:rsid w:val="00A76913"/>
    <w:rsid w:val="00A81011"/>
    <w:rsid w:val="00A90B22"/>
    <w:rsid w:val="00A924FE"/>
    <w:rsid w:val="00A9669B"/>
    <w:rsid w:val="00AB05D1"/>
    <w:rsid w:val="00AB1473"/>
    <w:rsid w:val="00AB4060"/>
    <w:rsid w:val="00AD0A1D"/>
    <w:rsid w:val="00AD28CE"/>
    <w:rsid w:val="00AD2964"/>
    <w:rsid w:val="00AE0F02"/>
    <w:rsid w:val="00AE1F44"/>
    <w:rsid w:val="00AE20A3"/>
    <w:rsid w:val="00AE2E0E"/>
    <w:rsid w:val="00AE5DCF"/>
    <w:rsid w:val="00AF4446"/>
    <w:rsid w:val="00AF7633"/>
    <w:rsid w:val="00AF7D45"/>
    <w:rsid w:val="00B04489"/>
    <w:rsid w:val="00B105B5"/>
    <w:rsid w:val="00B215EB"/>
    <w:rsid w:val="00B348DF"/>
    <w:rsid w:val="00B43970"/>
    <w:rsid w:val="00B44C56"/>
    <w:rsid w:val="00B4602A"/>
    <w:rsid w:val="00B57B39"/>
    <w:rsid w:val="00B61963"/>
    <w:rsid w:val="00B65C58"/>
    <w:rsid w:val="00B8416D"/>
    <w:rsid w:val="00B85FC0"/>
    <w:rsid w:val="00BD1CD1"/>
    <w:rsid w:val="00BD31D7"/>
    <w:rsid w:val="00BD4DAC"/>
    <w:rsid w:val="00BE4ED2"/>
    <w:rsid w:val="00BE6B43"/>
    <w:rsid w:val="00BE72C8"/>
    <w:rsid w:val="00C06346"/>
    <w:rsid w:val="00C07DD4"/>
    <w:rsid w:val="00C21FD7"/>
    <w:rsid w:val="00C223C1"/>
    <w:rsid w:val="00C25AD3"/>
    <w:rsid w:val="00C35CDA"/>
    <w:rsid w:val="00C36572"/>
    <w:rsid w:val="00C47BE5"/>
    <w:rsid w:val="00C47E6A"/>
    <w:rsid w:val="00C51038"/>
    <w:rsid w:val="00C52ED1"/>
    <w:rsid w:val="00C675B6"/>
    <w:rsid w:val="00C76B8A"/>
    <w:rsid w:val="00C7747F"/>
    <w:rsid w:val="00C80298"/>
    <w:rsid w:val="00CA0900"/>
    <w:rsid w:val="00CA1FC4"/>
    <w:rsid w:val="00CA371A"/>
    <w:rsid w:val="00CB3845"/>
    <w:rsid w:val="00CC1B57"/>
    <w:rsid w:val="00CC3A8B"/>
    <w:rsid w:val="00CD0DF0"/>
    <w:rsid w:val="00CE32EF"/>
    <w:rsid w:val="00CE3C39"/>
    <w:rsid w:val="00D220B9"/>
    <w:rsid w:val="00D22158"/>
    <w:rsid w:val="00D24BB4"/>
    <w:rsid w:val="00D31D12"/>
    <w:rsid w:val="00D331F1"/>
    <w:rsid w:val="00D342AC"/>
    <w:rsid w:val="00D363EB"/>
    <w:rsid w:val="00D36E67"/>
    <w:rsid w:val="00D50B7C"/>
    <w:rsid w:val="00D5209B"/>
    <w:rsid w:val="00D53CDC"/>
    <w:rsid w:val="00D61ECE"/>
    <w:rsid w:val="00D73523"/>
    <w:rsid w:val="00D90542"/>
    <w:rsid w:val="00D97413"/>
    <w:rsid w:val="00DA3579"/>
    <w:rsid w:val="00DC4D40"/>
    <w:rsid w:val="00DD10A2"/>
    <w:rsid w:val="00DF5998"/>
    <w:rsid w:val="00E00B8C"/>
    <w:rsid w:val="00E04435"/>
    <w:rsid w:val="00E05B5E"/>
    <w:rsid w:val="00E1405B"/>
    <w:rsid w:val="00E3591B"/>
    <w:rsid w:val="00E35F32"/>
    <w:rsid w:val="00E402EE"/>
    <w:rsid w:val="00E4082F"/>
    <w:rsid w:val="00E64DAB"/>
    <w:rsid w:val="00E6510E"/>
    <w:rsid w:val="00E66B33"/>
    <w:rsid w:val="00E70292"/>
    <w:rsid w:val="00E70645"/>
    <w:rsid w:val="00E75D32"/>
    <w:rsid w:val="00E82489"/>
    <w:rsid w:val="00E87FF3"/>
    <w:rsid w:val="00E96F41"/>
    <w:rsid w:val="00EA0BC8"/>
    <w:rsid w:val="00EA4B18"/>
    <w:rsid w:val="00EB7E2F"/>
    <w:rsid w:val="00EC34BF"/>
    <w:rsid w:val="00EC6F6E"/>
    <w:rsid w:val="00ED198E"/>
    <w:rsid w:val="00ED497A"/>
    <w:rsid w:val="00ED6FF6"/>
    <w:rsid w:val="00EE14A9"/>
    <w:rsid w:val="00EE61AF"/>
    <w:rsid w:val="00EF1813"/>
    <w:rsid w:val="00EF7F29"/>
    <w:rsid w:val="00F06381"/>
    <w:rsid w:val="00F06BB0"/>
    <w:rsid w:val="00F14E64"/>
    <w:rsid w:val="00F20100"/>
    <w:rsid w:val="00F20F7B"/>
    <w:rsid w:val="00F23B67"/>
    <w:rsid w:val="00F30A07"/>
    <w:rsid w:val="00F352FE"/>
    <w:rsid w:val="00F43766"/>
    <w:rsid w:val="00F4573A"/>
    <w:rsid w:val="00F82FCE"/>
    <w:rsid w:val="00F86280"/>
    <w:rsid w:val="00F87841"/>
    <w:rsid w:val="00F91BD9"/>
    <w:rsid w:val="00FA0A0D"/>
    <w:rsid w:val="00FA237E"/>
    <w:rsid w:val="00FA7BA0"/>
    <w:rsid w:val="00FB6E2B"/>
    <w:rsid w:val="00FD24C0"/>
    <w:rsid w:val="00FD45FF"/>
    <w:rsid w:val="00FD59B0"/>
    <w:rsid w:val="00FE693F"/>
    <w:rsid w:val="00FE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36572"/>
    <w:pPr>
      <w:ind w:left="720"/>
      <w:contextualSpacing/>
    </w:pPr>
  </w:style>
  <w:style w:type="character" w:customStyle="1" w:styleId="panchor2">
    <w:name w:val="panchor2"/>
    <w:basedOn w:val="DefaultParagraphFont"/>
    <w:rsid w:val="00C36572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0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0A6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2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FD7"/>
  </w:style>
  <w:style w:type="paragraph" w:styleId="Footer">
    <w:name w:val="footer"/>
    <w:basedOn w:val="Normal"/>
    <w:link w:val="FooterChar"/>
    <w:uiPriority w:val="99"/>
    <w:unhideWhenUsed/>
    <w:rsid w:val="00C21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FD7"/>
  </w:style>
  <w:style w:type="character" w:styleId="Strong">
    <w:name w:val="Strong"/>
    <w:basedOn w:val="DefaultParagraphFont"/>
    <w:uiPriority w:val="22"/>
    <w:qFormat/>
    <w:rsid w:val="00A605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6718"/>
    <w:rPr>
      <w:color w:val="0000FF"/>
      <w:u w:val="single"/>
    </w:rPr>
  </w:style>
  <w:style w:type="character" w:customStyle="1" w:styleId="panchor">
    <w:name w:val="panchor"/>
    <w:basedOn w:val="DefaultParagraphFont"/>
    <w:qFormat/>
    <w:rsid w:val="00523308"/>
  </w:style>
  <w:style w:type="paragraph" w:styleId="Title">
    <w:name w:val="Title"/>
    <w:aliases w:val=" Char, Caracter, Caracter Caracter,Caracter Caracter Caracter,Caracter Caracter Caracter Cara Caracter Caracter Caracter Caracter,Caracter Caracter Caracter Cara Caracter Caracter Caracter Caracter Caracter Caracter,Char, Char Caracter"/>
    <w:basedOn w:val="Normal"/>
    <w:link w:val="TitleChar"/>
    <w:qFormat/>
    <w:rsid w:val="0082661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TitleChar">
    <w:name w:val="Title Char"/>
    <w:aliases w:val=" Char Char, Caracter Char, Caracter Caracter Char,Caracter Caracter Caracter Char,Caracter Caracter Caracter Cara Caracter Caracter Caracter Caracter Char,Char Char, Char Caracter Char"/>
    <w:basedOn w:val="DefaultParagraphFont"/>
    <w:link w:val="Title"/>
    <w:rsid w:val="00826613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760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752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435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2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3865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8F20-246A-4714-B41E-B182EA69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3680</Words>
  <Characters>21344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pavel.coman</dc:creator>
  <cp:lastModifiedBy>florina.vartolomei</cp:lastModifiedBy>
  <cp:revision>4</cp:revision>
  <cp:lastPrinted>2019-05-06T10:11:00Z</cp:lastPrinted>
  <dcterms:created xsi:type="dcterms:W3CDTF">2019-05-06T11:02:00Z</dcterms:created>
  <dcterms:modified xsi:type="dcterms:W3CDTF">2019-05-06T12:41:00Z</dcterms:modified>
</cp:coreProperties>
</file>