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18D" w:rsidRDefault="006A218D" w:rsidP="007B6244"/>
    <w:tbl>
      <w:tblPr>
        <w:tblpPr w:leftFromText="45" w:rightFromText="45" w:vertAnchor="text" w:tblpXSpec="right" w:tblpYSpec="center"/>
        <w:tblW w:w="0" w:type="auto"/>
        <w:tblCellSpacing w:w="0" w:type="dxa"/>
        <w:tblCellMar>
          <w:left w:w="0" w:type="dxa"/>
          <w:right w:w="0" w:type="dxa"/>
        </w:tblCellMar>
        <w:tblLook w:val="04A0"/>
      </w:tblPr>
      <w:tblGrid>
        <w:gridCol w:w="184"/>
        <w:gridCol w:w="852"/>
        <w:gridCol w:w="184"/>
      </w:tblGrid>
      <w:tr w:rsidR="007B6244" w:rsidRPr="007B6244" w:rsidTr="007B6244">
        <w:trPr>
          <w:trHeight w:val="385"/>
          <w:tblCellSpacing w:w="0" w:type="dxa"/>
        </w:trPr>
        <w:tc>
          <w:tcPr>
            <w:tcW w:w="184" w:type="dxa"/>
            <w:tcMar>
              <w:top w:w="0" w:type="dxa"/>
              <w:left w:w="0" w:type="dxa"/>
              <w:bottom w:w="50" w:type="dxa"/>
              <w:right w:w="0" w:type="dxa"/>
            </w:tcMar>
            <w:vAlign w:val="center"/>
            <w:hideMark/>
          </w:tcPr>
          <w:p w:rsidR="007B6244" w:rsidRPr="007B6244" w:rsidRDefault="007B6244" w:rsidP="007B6244">
            <w:pPr>
              <w:rPr>
                <w:rFonts w:ascii="Times New Roman" w:eastAsia="Times New Roman" w:hAnsi="Times New Roman" w:cs="Times New Roman"/>
                <w:color w:val="FFFFFF"/>
                <w:sz w:val="15"/>
                <w:szCs w:val="15"/>
                <w:lang w:eastAsia="ro-RO"/>
              </w:rPr>
            </w:pPr>
          </w:p>
        </w:tc>
        <w:tc>
          <w:tcPr>
            <w:tcW w:w="0" w:type="auto"/>
            <w:tcMar>
              <w:top w:w="0" w:type="dxa"/>
              <w:left w:w="0" w:type="dxa"/>
              <w:bottom w:w="50" w:type="dxa"/>
              <w:right w:w="0" w:type="dxa"/>
            </w:tcMar>
            <w:vAlign w:val="center"/>
            <w:hideMark/>
          </w:tcPr>
          <w:p w:rsidR="007B6244" w:rsidRPr="007B6244" w:rsidRDefault="007B6244" w:rsidP="007B6244">
            <w:pPr>
              <w:spacing w:after="0" w:line="240" w:lineRule="auto"/>
              <w:rPr>
                <w:rFonts w:ascii="Tahoma" w:eastAsia="Times New Roman" w:hAnsi="Tahoma" w:cs="Tahoma"/>
                <w:color w:val="FFFFFF"/>
                <w:spacing w:val="17"/>
                <w:sz w:val="18"/>
                <w:szCs w:val="18"/>
                <w:lang w:eastAsia="ro-RO"/>
              </w:rPr>
            </w:pPr>
            <w:r w:rsidRPr="007B6244">
              <w:rPr>
                <w:rFonts w:ascii="Tahoma" w:eastAsia="Times New Roman" w:hAnsi="Tahoma" w:cs="Tahoma"/>
                <w:color w:val="FFFFFF"/>
                <w:spacing w:val="17"/>
                <w:sz w:val="18"/>
                <w:szCs w:val="18"/>
                <w:lang w:eastAsia="ro-RO"/>
              </w:rPr>
              <w:t> Închide </w:t>
            </w:r>
          </w:p>
        </w:tc>
        <w:tc>
          <w:tcPr>
            <w:tcW w:w="184" w:type="dxa"/>
            <w:tcMar>
              <w:top w:w="0" w:type="dxa"/>
              <w:left w:w="0" w:type="dxa"/>
              <w:bottom w:w="50" w:type="dxa"/>
              <w:right w:w="0" w:type="dxa"/>
            </w:tcMar>
            <w:vAlign w:val="center"/>
            <w:hideMark/>
          </w:tcPr>
          <w:p w:rsidR="007B6244" w:rsidRPr="007B6244" w:rsidRDefault="007B6244" w:rsidP="007B6244">
            <w:pPr>
              <w:spacing w:after="0" w:line="240" w:lineRule="auto"/>
              <w:rPr>
                <w:rFonts w:ascii="Times New Roman" w:eastAsia="Times New Roman" w:hAnsi="Times New Roman" w:cs="Times New Roman"/>
                <w:color w:val="FFFFFF"/>
                <w:sz w:val="15"/>
                <w:szCs w:val="15"/>
                <w:lang w:eastAsia="ro-RO"/>
              </w:rPr>
            </w:pPr>
          </w:p>
        </w:tc>
      </w:tr>
    </w:tbl>
    <w:p w:rsidR="007B6244" w:rsidRDefault="007B6244" w:rsidP="007B6244">
      <w:pPr>
        <w:shd w:val="clear" w:color="auto" w:fill="FFFFFF"/>
        <w:spacing w:after="0" w:line="240" w:lineRule="auto"/>
      </w:pPr>
      <w:r w:rsidRPr="007B6244">
        <w:rPr>
          <w:rFonts w:ascii="Courier New" w:eastAsia="Times New Roman" w:hAnsi="Courier New" w:cs="Courier New"/>
          <w:b/>
          <w:bCs/>
          <w:color w:val="0000FF"/>
          <w:lang w:eastAsia="ro-RO"/>
        </w:rPr>
        <w:t>ORDIN nr. 119 din 4 februarie 2014</w:t>
      </w:r>
      <w:r w:rsidRPr="007B6244">
        <w:rPr>
          <w:rFonts w:ascii="Times New Roman" w:eastAsia="Times New Roman" w:hAnsi="Times New Roman" w:cs="Times New Roman"/>
          <w:b/>
          <w:bCs/>
          <w:color w:val="000000"/>
          <w:sz w:val="36"/>
          <w:szCs w:val="36"/>
          <w:lang w:eastAsia="ro-RO"/>
        </w:rPr>
        <w:br/>
      </w:r>
      <w:r w:rsidRPr="007B6244">
        <w:rPr>
          <w:rFonts w:ascii="Courier New" w:eastAsia="Times New Roman" w:hAnsi="Courier New" w:cs="Courier New"/>
          <w:b/>
          <w:bCs/>
          <w:color w:val="000000"/>
          <w:lang w:eastAsia="ro-RO"/>
        </w:rPr>
        <w:t>pentru aprobarea Normelor de igienă şi sănătate publică privind mediul de viaţă al populaţiei</w:t>
      </w:r>
      <w:r>
        <w:rPr>
          <w:rFonts w:ascii="Courier New" w:eastAsia="Times New Roman" w:hAnsi="Courier New" w:cs="Courier New"/>
          <w:b/>
          <w:bCs/>
          <w:color w:val="000000"/>
          <w:lang w:eastAsia="ro-RO"/>
        </w:rPr>
        <w:t xml:space="preserve">, cu </w:t>
      </w:r>
      <w:proofErr w:type="spellStart"/>
      <w:r>
        <w:rPr>
          <w:rFonts w:ascii="Courier New" w:eastAsia="Times New Roman" w:hAnsi="Courier New" w:cs="Courier New"/>
          <w:b/>
          <w:bCs/>
          <w:color w:val="000000"/>
          <w:lang w:eastAsia="ro-RO"/>
        </w:rPr>
        <w:t>modificarile</w:t>
      </w:r>
      <w:proofErr w:type="spellEnd"/>
      <w:r>
        <w:rPr>
          <w:rFonts w:ascii="Courier New" w:eastAsia="Times New Roman" w:hAnsi="Courier New" w:cs="Courier New"/>
          <w:b/>
          <w:bCs/>
          <w:color w:val="000000"/>
          <w:lang w:eastAsia="ro-RO"/>
        </w:rPr>
        <w:t xml:space="preserve"> si </w:t>
      </w:r>
      <w:proofErr w:type="spellStart"/>
      <w:r>
        <w:rPr>
          <w:rFonts w:ascii="Courier New" w:eastAsia="Times New Roman" w:hAnsi="Courier New" w:cs="Courier New"/>
          <w:b/>
          <w:bCs/>
          <w:color w:val="000000"/>
          <w:lang w:eastAsia="ro-RO"/>
        </w:rPr>
        <w:t>completarile</w:t>
      </w:r>
      <w:proofErr w:type="spellEnd"/>
      <w:r>
        <w:rPr>
          <w:rFonts w:ascii="Courier New" w:eastAsia="Times New Roman" w:hAnsi="Courier New" w:cs="Courier New"/>
          <w:b/>
          <w:bCs/>
          <w:color w:val="000000"/>
          <w:lang w:eastAsia="ro-RO"/>
        </w:rPr>
        <w:t xml:space="preserve"> ulterioare</w:t>
      </w:r>
      <w:r w:rsidRPr="007B6244">
        <w:rPr>
          <w:rFonts w:ascii="Times New Roman" w:eastAsia="Times New Roman" w:hAnsi="Times New Roman" w:cs="Times New Roman"/>
          <w:b/>
          <w:bCs/>
          <w:color w:val="000000"/>
          <w:sz w:val="36"/>
          <w:szCs w:val="36"/>
          <w:lang w:eastAsia="ro-RO"/>
        </w:rPr>
        <w:br/>
      </w:r>
      <w:r w:rsidRPr="007B6244">
        <w:rPr>
          <w:rFonts w:ascii="Courier New" w:eastAsia="Times New Roman" w:hAnsi="Courier New" w:cs="Courier New"/>
          <w:b/>
          <w:bCs/>
          <w:color w:val="000000"/>
          <w:lang w:eastAsia="ro-RO"/>
        </w:rPr>
        <w:t>EMITENT: </w:t>
      </w:r>
      <w:r w:rsidRPr="007B6244">
        <w:rPr>
          <w:rFonts w:ascii="Courier New" w:eastAsia="Times New Roman" w:hAnsi="Courier New" w:cs="Courier New"/>
          <w:b/>
          <w:bCs/>
          <w:color w:val="0000FF"/>
          <w:lang w:eastAsia="ro-RO"/>
        </w:rPr>
        <w:t>Ministerul Sănătăţii</w:t>
      </w:r>
      <w:r w:rsidRPr="007B6244">
        <w:rPr>
          <w:rFonts w:ascii="Times New Roman" w:eastAsia="Times New Roman" w:hAnsi="Times New Roman" w:cs="Times New Roman"/>
          <w:b/>
          <w:bCs/>
          <w:color w:val="000000"/>
          <w:sz w:val="36"/>
          <w:szCs w:val="36"/>
          <w:lang w:eastAsia="ro-RO"/>
        </w:rPr>
        <w:br/>
      </w:r>
    </w:p>
    <w:p w:rsidR="007B6244" w:rsidRPr="007B6244" w:rsidRDefault="007B6244" w:rsidP="007B6244">
      <w:pPr>
        <w:shd w:val="clear" w:color="auto" w:fill="FFFFFF"/>
        <w:spacing w:after="270" w:line="240" w:lineRule="auto"/>
        <w:rPr>
          <w:rFonts w:ascii="Times New Roman" w:eastAsia="Times New Roman" w:hAnsi="Times New Roman" w:cs="Times New Roman"/>
          <w:color w:val="000000"/>
          <w:sz w:val="27"/>
          <w:szCs w:val="27"/>
          <w:lang w:eastAsia="ro-RO"/>
        </w:rPr>
      </w:pP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Văzând Referatul de aprobare al Direcţiei de sănătate publică şi control în sănătate publică nr. E.N. 836/2014 din cadrul Ministerului Sănătăţii,</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având în vedere prevederile </w:t>
      </w:r>
      <w:bookmarkStart w:id="0" w:name="REF4"/>
      <w:bookmarkEnd w:id="0"/>
      <w:r w:rsidRPr="007B6244">
        <w:rPr>
          <w:rFonts w:ascii="Courier New" w:eastAsia="Times New Roman" w:hAnsi="Courier New" w:cs="Courier New"/>
          <w:color w:val="0000FF"/>
          <w:u w:val="single"/>
          <w:lang w:eastAsia="ro-RO"/>
        </w:rPr>
        <w:t>art. 6 lit. e) pct. 3 din Legea nr. 95/2006</w:t>
      </w:r>
      <w:r w:rsidRPr="007B6244">
        <w:rPr>
          <w:rFonts w:ascii="Courier New" w:eastAsia="Times New Roman" w:hAnsi="Courier New" w:cs="Courier New"/>
          <w:color w:val="000000"/>
          <w:lang w:eastAsia="ro-RO"/>
        </w:rPr>
        <w:t> privind reforma în domeniul sănătăţii, cu modificările şi completările ulterioare,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în temeiul prevederilor </w:t>
      </w:r>
      <w:bookmarkStart w:id="1" w:name="REF5"/>
      <w:bookmarkEnd w:id="1"/>
      <w:r w:rsidRPr="007B6244">
        <w:rPr>
          <w:rFonts w:ascii="Courier New" w:eastAsia="Times New Roman" w:hAnsi="Courier New" w:cs="Courier New"/>
          <w:color w:val="0000FF"/>
          <w:u w:val="single"/>
          <w:lang w:eastAsia="ro-RO"/>
        </w:rPr>
        <w:t>art. 7 alin. (4) din Hotărârea Guvernului nr. 144/2010</w:t>
      </w:r>
      <w:r w:rsidRPr="007B6244">
        <w:rPr>
          <w:rFonts w:ascii="Courier New" w:eastAsia="Times New Roman" w:hAnsi="Courier New" w:cs="Courier New"/>
          <w:color w:val="000000"/>
          <w:lang w:eastAsia="ro-RO"/>
        </w:rPr>
        <w:t> privind organizarea şi funcţionarea Ministerului Sănătăţii, cu modificările şi completările ulterioare,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ministrul sănătăţii emite următorul ordin:</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2" w:name="A1"/>
      <w:r w:rsidRPr="007B6244">
        <w:rPr>
          <w:rFonts w:ascii="Courier New" w:eastAsia="Times New Roman" w:hAnsi="Courier New" w:cs="Courier New"/>
          <w:color w:val="0000FF"/>
          <w:lang w:eastAsia="ro-RO"/>
        </w:rPr>
        <w:t>ART. 1</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Se aprobă Normele de igienă şi sănătate publică privind mediul de viaţă al populaţiei, prevăzute în anexa care face parte integrantă din prezentul ordin.</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3" w:name="A2"/>
      <w:r w:rsidRPr="007B6244">
        <w:rPr>
          <w:rFonts w:ascii="Courier New" w:eastAsia="Times New Roman" w:hAnsi="Courier New" w:cs="Courier New"/>
          <w:color w:val="0000FF"/>
          <w:lang w:eastAsia="ro-RO"/>
        </w:rPr>
        <w:t>ART. 2</w:t>
      </w:r>
      <w:bookmarkEnd w:id="3"/>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Normele de igienă şi sănătate publică sunt obligatorii, potrivit legii, pentru toate unităţile din sistemul public şi privat, precum şi pentru întreaga populaţie.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4" w:name="A3"/>
      <w:r w:rsidRPr="007B6244">
        <w:rPr>
          <w:rFonts w:ascii="Courier New" w:eastAsia="Times New Roman" w:hAnsi="Courier New" w:cs="Courier New"/>
          <w:color w:val="0000FF"/>
          <w:lang w:eastAsia="ro-RO"/>
        </w:rPr>
        <w:t>ART. 3</w:t>
      </w:r>
      <w:bookmarkEnd w:id="4"/>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Nerespectarea normelor de igienă şi sănătate publică privind mediul de viaţă al populaţiei atrage răspunderea disciplinară, administrativ-materială, civilă ori, după caz, penală, în sarcina persoanelor vinovate de abaterile săvârşite.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5" w:name="A4"/>
      <w:r w:rsidRPr="007B6244">
        <w:rPr>
          <w:rFonts w:ascii="Courier New" w:eastAsia="Times New Roman" w:hAnsi="Courier New" w:cs="Courier New"/>
          <w:color w:val="0000FF"/>
          <w:lang w:eastAsia="ro-RO"/>
        </w:rPr>
        <w:t>ART. 4</w:t>
      </w:r>
      <w:bookmarkEnd w:id="5"/>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La data intrării în vigoare a prezentului ordin se abrogă </w:t>
      </w:r>
      <w:bookmarkStart w:id="6" w:name="REF6"/>
      <w:bookmarkEnd w:id="6"/>
      <w:r w:rsidRPr="007B6244">
        <w:rPr>
          <w:rFonts w:ascii="Courier New" w:eastAsia="Times New Roman" w:hAnsi="Courier New" w:cs="Courier New"/>
          <w:color w:val="0000FF"/>
          <w:u w:val="single"/>
          <w:lang w:eastAsia="ro-RO"/>
        </w:rPr>
        <w:t>Ordinul ministrului sănătăţii nr. 536/1997</w:t>
      </w:r>
      <w:r w:rsidRPr="007B6244">
        <w:rPr>
          <w:rFonts w:ascii="Courier New" w:eastAsia="Times New Roman" w:hAnsi="Courier New" w:cs="Courier New"/>
          <w:color w:val="000000"/>
          <w:lang w:eastAsia="ro-RO"/>
        </w:rPr>
        <w:t> pentru aprobarea Normelor de igienă şi a recomandărilor privind mediul de viaţă al populaţiei, publicat în Monitorul Oficial al României, Partea I, nr. 140 din 3 iulie 1997, cu modificările ulterioare.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7" w:name="A5"/>
      <w:r w:rsidRPr="007B6244">
        <w:rPr>
          <w:rFonts w:ascii="Courier New" w:eastAsia="Times New Roman" w:hAnsi="Courier New" w:cs="Courier New"/>
          <w:color w:val="0000FF"/>
          <w:lang w:eastAsia="ro-RO"/>
        </w:rPr>
        <w:t>ART. 5</w:t>
      </w:r>
      <w:bookmarkEnd w:id="7"/>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Direcţia de specialitate din Ministerul Sănătăţii, direcţiile de sănătate publică judeţene şi a municipiului Bucureşti, ministerele cu reţea sanitară proprie, administraţia publică locală şi alte autorităţi implicate duc la îndeplinire dispoziţiile prezentului ordin.</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8" w:name="A6"/>
      <w:r w:rsidRPr="007B6244">
        <w:rPr>
          <w:rFonts w:ascii="Courier New" w:eastAsia="Times New Roman" w:hAnsi="Courier New" w:cs="Courier New"/>
          <w:color w:val="0000FF"/>
          <w:lang w:eastAsia="ro-RO"/>
        </w:rPr>
        <w:t>ART. 6</w:t>
      </w:r>
      <w:bookmarkEnd w:id="8"/>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Prezentul ordin se publică în Monitorul Oficial al României, Partea I.</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Ministrul sănătăţii,</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Gheorghe-Eugen Nicolăescu</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Bucureşti, 4 februarie 2014.</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Nr. 119.</w:t>
      </w:r>
      <w:r w:rsidRPr="007B6244">
        <w:rPr>
          <w:rFonts w:ascii="Times New Roman" w:eastAsia="Times New Roman" w:hAnsi="Times New Roman" w:cs="Times New Roman"/>
          <w:color w:val="000000"/>
          <w:sz w:val="27"/>
          <w:szCs w:val="27"/>
          <w:lang w:eastAsia="ro-RO"/>
        </w:rPr>
        <w:br/>
      </w:r>
      <w:r w:rsidRPr="007B6244">
        <w:rPr>
          <w:rFonts w:ascii="Times New Roman" w:eastAsia="Times New Roman" w:hAnsi="Times New Roman" w:cs="Times New Roman"/>
          <w:color w:val="000000"/>
          <w:sz w:val="27"/>
          <w:szCs w:val="27"/>
          <w:lang w:eastAsia="ro-RO"/>
        </w:rPr>
        <w:br/>
      </w:r>
      <w:bookmarkEnd w:id="2"/>
      <w:r w:rsidRPr="007B6244">
        <w:rPr>
          <w:rFonts w:ascii="Times New Roman" w:eastAsia="Times New Roman" w:hAnsi="Times New Roman" w:cs="Times New Roman"/>
          <w:color w:val="000000"/>
          <w:sz w:val="27"/>
          <w:szCs w:val="27"/>
          <w:lang w:eastAsia="ro-RO"/>
        </w:rPr>
        <w:br/>
      </w:r>
    </w:p>
    <w:p w:rsidR="007B6244" w:rsidRDefault="007B6244" w:rsidP="007B6244">
      <w:r w:rsidRPr="007B6244">
        <w:rPr>
          <w:rFonts w:ascii="Times New Roman" w:eastAsia="Times New Roman" w:hAnsi="Times New Roman" w:cs="Times New Roman"/>
          <w:color w:val="000000"/>
          <w:sz w:val="27"/>
          <w:szCs w:val="27"/>
          <w:lang w:eastAsia="ro-RO"/>
        </w:rPr>
        <w:t>   </w:t>
      </w:r>
    </w:p>
    <w:tbl>
      <w:tblPr>
        <w:tblpPr w:leftFromText="45" w:rightFromText="45" w:vertAnchor="text"/>
        <w:tblW w:w="0" w:type="auto"/>
        <w:tblCellSpacing w:w="0" w:type="dxa"/>
        <w:tblCellMar>
          <w:left w:w="0" w:type="dxa"/>
          <w:right w:w="0" w:type="dxa"/>
        </w:tblCellMar>
        <w:tblLook w:val="04A0"/>
      </w:tblPr>
      <w:tblGrid>
        <w:gridCol w:w="6"/>
        <w:gridCol w:w="22"/>
        <w:gridCol w:w="1406"/>
        <w:gridCol w:w="22"/>
        <w:gridCol w:w="1522"/>
        <w:gridCol w:w="22"/>
        <w:gridCol w:w="1232"/>
        <w:gridCol w:w="402"/>
        <w:gridCol w:w="22"/>
      </w:tblGrid>
      <w:tr w:rsidR="007B6244" w:rsidRPr="007B6244" w:rsidTr="007B6244">
        <w:trPr>
          <w:tblCellSpacing w:w="0" w:type="dxa"/>
        </w:trPr>
        <w:tc>
          <w:tcPr>
            <w:tcW w:w="0" w:type="auto"/>
            <w:hideMark/>
          </w:tcPr>
          <w:p w:rsidR="007B6244" w:rsidRPr="007B6244" w:rsidRDefault="007B6244" w:rsidP="007B6244">
            <w:pPr>
              <w:spacing w:after="0" w:line="240" w:lineRule="auto"/>
              <w:rPr>
                <w:rFonts w:ascii="Times New Roman" w:eastAsia="Times New Roman" w:hAnsi="Times New Roman" w:cs="Times New Roman"/>
                <w:color w:val="000000"/>
                <w:sz w:val="15"/>
                <w:szCs w:val="15"/>
                <w:lang w:eastAsia="ro-RO"/>
              </w:rPr>
            </w:pPr>
          </w:p>
        </w:tc>
        <w:tc>
          <w:tcPr>
            <w:tcW w:w="0" w:type="auto"/>
            <w:vAlign w:val="center"/>
            <w:hideMark/>
          </w:tcPr>
          <w:p w:rsidR="007B6244" w:rsidRPr="007B6244" w:rsidRDefault="007B6244" w:rsidP="007B6244">
            <w:pPr>
              <w:spacing w:after="0" w:line="240" w:lineRule="auto"/>
              <w:rPr>
                <w:rFonts w:ascii="Tahoma" w:eastAsia="Times New Roman" w:hAnsi="Tahoma" w:cs="Tahoma"/>
                <w:color w:val="000000"/>
                <w:sz w:val="7"/>
                <w:szCs w:val="7"/>
                <w:lang w:eastAsia="ro-RO"/>
              </w:rPr>
            </w:pPr>
            <w:r w:rsidRPr="007B6244">
              <w:rPr>
                <w:rFonts w:ascii="Tahoma" w:eastAsia="Times New Roman" w:hAnsi="Tahoma" w:cs="Tahoma"/>
                <w:color w:val="000000"/>
                <w:sz w:val="7"/>
                <w:szCs w:val="7"/>
                <w:lang w:eastAsia="ro-RO"/>
              </w:rPr>
              <w:t> </w:t>
            </w:r>
          </w:p>
        </w:tc>
        <w:tc>
          <w:tcPr>
            <w:tcW w:w="0" w:type="auto"/>
            <w:hideMark/>
          </w:tcPr>
          <w:tbl>
            <w:tblPr>
              <w:tblW w:w="0" w:type="auto"/>
              <w:jc w:val="center"/>
              <w:tblCellSpacing w:w="0" w:type="dxa"/>
              <w:tblCellMar>
                <w:left w:w="0" w:type="dxa"/>
                <w:right w:w="0" w:type="dxa"/>
              </w:tblCellMar>
              <w:tblLook w:val="04A0"/>
            </w:tblPr>
            <w:tblGrid>
              <w:gridCol w:w="201"/>
              <w:gridCol w:w="1004"/>
              <w:gridCol w:w="201"/>
            </w:tblGrid>
            <w:tr w:rsidR="007B6244" w:rsidRPr="007B6244">
              <w:trPr>
                <w:trHeight w:val="285"/>
                <w:tblCellSpacing w:w="0" w:type="dxa"/>
                <w:jc w:val="center"/>
              </w:trPr>
              <w:tc>
                <w:tcPr>
                  <w:tcW w:w="201" w:type="dxa"/>
                  <w:vAlign w:val="center"/>
                  <w:hideMark/>
                </w:tcPr>
                <w:p w:rsidR="007B6244" w:rsidRPr="007B6244" w:rsidRDefault="007B6244" w:rsidP="007B6244">
                  <w:pPr>
                    <w:framePr w:hSpace="45" w:wrap="around" w:vAnchor="text" w:hAnchor="text"/>
                    <w:spacing w:after="0" w:line="240" w:lineRule="auto"/>
                    <w:rPr>
                      <w:rFonts w:ascii="Times New Roman" w:eastAsia="Times New Roman" w:hAnsi="Times New Roman" w:cs="Times New Roman"/>
                      <w:color w:val="FFFFFF"/>
                      <w:sz w:val="15"/>
                      <w:szCs w:val="15"/>
                      <w:lang w:eastAsia="ro-RO"/>
                    </w:rPr>
                  </w:pPr>
                </w:p>
              </w:tc>
              <w:tc>
                <w:tcPr>
                  <w:tcW w:w="0" w:type="auto"/>
                  <w:noWrap/>
                  <w:vAlign w:val="center"/>
                  <w:hideMark/>
                </w:tcPr>
                <w:p w:rsidR="007B6244" w:rsidRPr="007B6244" w:rsidRDefault="007B6244" w:rsidP="007B6244">
                  <w:pPr>
                    <w:framePr w:hSpace="45" w:wrap="around" w:vAnchor="text" w:hAnchor="text"/>
                    <w:spacing w:after="0" w:line="240" w:lineRule="auto"/>
                    <w:rPr>
                      <w:rFonts w:ascii="Tahoma" w:eastAsia="Times New Roman" w:hAnsi="Tahoma" w:cs="Tahoma"/>
                      <w:color w:val="FFFFFF"/>
                      <w:spacing w:val="17"/>
                      <w:sz w:val="18"/>
                      <w:szCs w:val="18"/>
                      <w:lang w:eastAsia="ro-RO"/>
                    </w:rPr>
                  </w:pPr>
                  <w:r w:rsidRPr="007B6244">
                    <w:rPr>
                      <w:rFonts w:ascii="Tahoma" w:eastAsia="Times New Roman" w:hAnsi="Tahoma" w:cs="Tahoma"/>
                      <w:color w:val="FFFFFF"/>
                      <w:spacing w:val="17"/>
                      <w:sz w:val="18"/>
                      <w:szCs w:val="18"/>
                      <w:lang w:eastAsia="ro-RO"/>
                    </w:rPr>
                    <w:t> Forme A. </w:t>
                  </w:r>
                </w:p>
              </w:tc>
              <w:tc>
                <w:tcPr>
                  <w:tcW w:w="201" w:type="dxa"/>
                  <w:vAlign w:val="center"/>
                  <w:hideMark/>
                </w:tcPr>
                <w:p w:rsidR="007B6244" w:rsidRPr="007B6244" w:rsidRDefault="007B6244" w:rsidP="007B6244">
                  <w:pPr>
                    <w:framePr w:hSpace="45" w:wrap="around" w:vAnchor="text" w:hAnchor="text"/>
                    <w:spacing w:after="0" w:line="240" w:lineRule="auto"/>
                    <w:rPr>
                      <w:rFonts w:ascii="Times New Roman" w:eastAsia="Times New Roman" w:hAnsi="Times New Roman" w:cs="Times New Roman"/>
                      <w:color w:val="FFFFFF"/>
                      <w:sz w:val="15"/>
                      <w:szCs w:val="15"/>
                      <w:lang w:eastAsia="ro-RO"/>
                    </w:rPr>
                  </w:pPr>
                </w:p>
              </w:tc>
            </w:tr>
            <w:tr w:rsidR="007B6244" w:rsidRPr="007B6244">
              <w:trPr>
                <w:trHeight w:val="100"/>
                <w:tblCellSpacing w:w="0" w:type="dxa"/>
                <w:jc w:val="center"/>
              </w:trPr>
              <w:tc>
                <w:tcPr>
                  <w:tcW w:w="201" w:type="dxa"/>
                  <w:tcMar>
                    <w:top w:w="0" w:type="dxa"/>
                    <w:left w:w="0" w:type="dxa"/>
                    <w:bottom w:w="50" w:type="dxa"/>
                    <w:right w:w="0" w:type="dxa"/>
                  </w:tcMar>
                  <w:vAlign w:val="center"/>
                  <w:hideMark/>
                </w:tcPr>
                <w:p w:rsidR="007B6244" w:rsidRPr="007B6244" w:rsidRDefault="007B6244" w:rsidP="007B6244">
                  <w:pPr>
                    <w:framePr w:hSpace="45" w:wrap="around" w:vAnchor="text" w:hAnchor="text"/>
                    <w:spacing w:after="0" w:line="240" w:lineRule="auto"/>
                    <w:rPr>
                      <w:rFonts w:ascii="Times New Roman" w:eastAsia="Times New Roman" w:hAnsi="Times New Roman" w:cs="Times New Roman"/>
                      <w:color w:val="FFFFFF"/>
                      <w:sz w:val="10"/>
                      <w:szCs w:val="15"/>
                      <w:lang w:eastAsia="ro-RO"/>
                    </w:rPr>
                  </w:pPr>
                </w:p>
              </w:tc>
              <w:tc>
                <w:tcPr>
                  <w:tcW w:w="0" w:type="auto"/>
                  <w:vAlign w:val="center"/>
                  <w:hideMark/>
                </w:tcPr>
                <w:p w:rsidR="007B6244" w:rsidRPr="007B6244" w:rsidRDefault="007B6244" w:rsidP="007B6244">
                  <w:pPr>
                    <w:framePr w:hSpace="45" w:wrap="around" w:vAnchor="text" w:hAnchor="text"/>
                    <w:spacing w:after="0" w:line="240" w:lineRule="auto"/>
                    <w:rPr>
                      <w:rFonts w:ascii="Tahoma" w:eastAsia="Times New Roman" w:hAnsi="Tahoma" w:cs="Tahoma"/>
                      <w:color w:val="FFFFFF"/>
                      <w:sz w:val="10"/>
                      <w:szCs w:val="18"/>
                      <w:lang w:eastAsia="ro-RO"/>
                    </w:rPr>
                  </w:pPr>
                </w:p>
              </w:tc>
              <w:tc>
                <w:tcPr>
                  <w:tcW w:w="201" w:type="dxa"/>
                  <w:tcMar>
                    <w:top w:w="0" w:type="dxa"/>
                    <w:left w:w="0" w:type="dxa"/>
                    <w:bottom w:w="50" w:type="dxa"/>
                    <w:right w:w="0" w:type="dxa"/>
                  </w:tcMar>
                  <w:vAlign w:val="center"/>
                  <w:hideMark/>
                </w:tcPr>
                <w:p w:rsidR="007B6244" w:rsidRPr="007B6244" w:rsidRDefault="007B6244" w:rsidP="007B6244">
                  <w:pPr>
                    <w:framePr w:hSpace="45" w:wrap="around" w:vAnchor="text" w:hAnchor="text"/>
                    <w:spacing w:after="0" w:line="240" w:lineRule="auto"/>
                    <w:rPr>
                      <w:rFonts w:ascii="Times New Roman" w:eastAsia="Times New Roman" w:hAnsi="Times New Roman" w:cs="Times New Roman"/>
                      <w:color w:val="FFFFFF"/>
                      <w:sz w:val="10"/>
                      <w:szCs w:val="15"/>
                      <w:lang w:eastAsia="ro-RO"/>
                    </w:rPr>
                  </w:pPr>
                </w:p>
              </w:tc>
            </w:tr>
          </w:tbl>
          <w:p w:rsidR="007B6244" w:rsidRPr="007B6244" w:rsidRDefault="007B6244" w:rsidP="007B6244">
            <w:pPr>
              <w:spacing w:after="0" w:line="240" w:lineRule="auto"/>
              <w:rPr>
                <w:rFonts w:ascii="Times New Roman" w:eastAsia="Times New Roman" w:hAnsi="Times New Roman" w:cs="Times New Roman"/>
                <w:color w:val="000000"/>
                <w:sz w:val="15"/>
                <w:szCs w:val="15"/>
                <w:lang w:eastAsia="ro-RO"/>
              </w:rPr>
            </w:pPr>
          </w:p>
        </w:tc>
        <w:tc>
          <w:tcPr>
            <w:tcW w:w="0" w:type="auto"/>
            <w:vAlign w:val="center"/>
            <w:hideMark/>
          </w:tcPr>
          <w:p w:rsidR="007B6244" w:rsidRPr="007B6244" w:rsidRDefault="007B6244" w:rsidP="007B6244">
            <w:pPr>
              <w:spacing w:after="0" w:line="240" w:lineRule="auto"/>
              <w:rPr>
                <w:rFonts w:ascii="Tahoma" w:eastAsia="Times New Roman" w:hAnsi="Tahoma" w:cs="Tahoma"/>
                <w:color w:val="000000"/>
                <w:sz w:val="7"/>
                <w:szCs w:val="7"/>
                <w:lang w:eastAsia="ro-RO"/>
              </w:rPr>
            </w:pPr>
            <w:r w:rsidRPr="007B6244">
              <w:rPr>
                <w:rFonts w:ascii="Tahoma" w:eastAsia="Times New Roman" w:hAnsi="Tahoma" w:cs="Tahoma"/>
                <w:color w:val="000000"/>
                <w:sz w:val="7"/>
                <w:szCs w:val="7"/>
                <w:lang w:eastAsia="ro-RO"/>
              </w:rPr>
              <w:t> </w:t>
            </w:r>
          </w:p>
        </w:tc>
        <w:tc>
          <w:tcPr>
            <w:tcW w:w="0" w:type="auto"/>
            <w:hideMark/>
          </w:tcPr>
          <w:tbl>
            <w:tblPr>
              <w:tblW w:w="0" w:type="auto"/>
              <w:jc w:val="center"/>
              <w:tblCellSpacing w:w="0" w:type="dxa"/>
              <w:tblCellMar>
                <w:left w:w="0" w:type="dxa"/>
                <w:right w:w="0" w:type="dxa"/>
              </w:tblCellMar>
              <w:tblLook w:val="04A0"/>
            </w:tblPr>
            <w:tblGrid>
              <w:gridCol w:w="201"/>
              <w:gridCol w:w="1120"/>
              <w:gridCol w:w="201"/>
            </w:tblGrid>
            <w:tr w:rsidR="007B6244" w:rsidRPr="007B6244">
              <w:trPr>
                <w:trHeight w:val="285"/>
                <w:tblCellSpacing w:w="0" w:type="dxa"/>
                <w:jc w:val="center"/>
              </w:trPr>
              <w:tc>
                <w:tcPr>
                  <w:tcW w:w="201" w:type="dxa"/>
                  <w:vAlign w:val="center"/>
                  <w:hideMark/>
                </w:tcPr>
                <w:p w:rsidR="007B6244" w:rsidRPr="007B6244" w:rsidRDefault="007B6244" w:rsidP="007B6244">
                  <w:pPr>
                    <w:framePr w:hSpace="45" w:wrap="around" w:vAnchor="text" w:hAnchor="text"/>
                    <w:spacing w:after="0" w:line="240" w:lineRule="auto"/>
                    <w:rPr>
                      <w:rFonts w:ascii="Times New Roman" w:eastAsia="Times New Roman" w:hAnsi="Times New Roman" w:cs="Times New Roman"/>
                      <w:color w:val="FFFFFF"/>
                      <w:sz w:val="15"/>
                      <w:szCs w:val="15"/>
                      <w:lang w:eastAsia="ro-RO"/>
                    </w:rPr>
                  </w:pPr>
                </w:p>
              </w:tc>
              <w:tc>
                <w:tcPr>
                  <w:tcW w:w="0" w:type="auto"/>
                  <w:noWrap/>
                  <w:vAlign w:val="center"/>
                  <w:hideMark/>
                </w:tcPr>
                <w:p w:rsidR="007B6244" w:rsidRPr="007B6244" w:rsidRDefault="007B6244" w:rsidP="007B6244">
                  <w:pPr>
                    <w:framePr w:hSpace="45" w:wrap="around" w:vAnchor="text" w:hAnchor="text"/>
                    <w:spacing w:after="0" w:line="240" w:lineRule="auto"/>
                    <w:rPr>
                      <w:rFonts w:ascii="Tahoma" w:eastAsia="Times New Roman" w:hAnsi="Tahoma" w:cs="Tahoma"/>
                      <w:color w:val="FFFFFF"/>
                      <w:spacing w:val="17"/>
                      <w:sz w:val="18"/>
                      <w:szCs w:val="18"/>
                      <w:lang w:eastAsia="ro-RO"/>
                    </w:rPr>
                  </w:pPr>
                  <w:r w:rsidRPr="007B6244">
                    <w:rPr>
                      <w:rFonts w:ascii="Tahoma" w:eastAsia="Times New Roman" w:hAnsi="Tahoma" w:cs="Tahoma"/>
                      <w:color w:val="FFFFFF"/>
                      <w:spacing w:val="17"/>
                      <w:sz w:val="18"/>
                      <w:szCs w:val="18"/>
                      <w:lang w:eastAsia="ro-RO"/>
                    </w:rPr>
                    <w:t> Vizualizări </w:t>
                  </w:r>
                </w:p>
              </w:tc>
              <w:tc>
                <w:tcPr>
                  <w:tcW w:w="201" w:type="dxa"/>
                  <w:vAlign w:val="center"/>
                  <w:hideMark/>
                </w:tcPr>
                <w:p w:rsidR="007B6244" w:rsidRPr="007B6244" w:rsidRDefault="007B6244" w:rsidP="007B6244">
                  <w:pPr>
                    <w:framePr w:hSpace="45" w:wrap="around" w:vAnchor="text" w:hAnchor="text"/>
                    <w:spacing w:after="0" w:line="240" w:lineRule="auto"/>
                    <w:rPr>
                      <w:rFonts w:ascii="Times New Roman" w:eastAsia="Times New Roman" w:hAnsi="Times New Roman" w:cs="Times New Roman"/>
                      <w:color w:val="FFFFFF"/>
                      <w:sz w:val="15"/>
                      <w:szCs w:val="15"/>
                      <w:lang w:eastAsia="ro-RO"/>
                    </w:rPr>
                  </w:pPr>
                </w:p>
              </w:tc>
            </w:tr>
            <w:tr w:rsidR="007B6244" w:rsidRPr="007B6244">
              <w:trPr>
                <w:trHeight w:val="100"/>
                <w:tblCellSpacing w:w="0" w:type="dxa"/>
                <w:jc w:val="center"/>
              </w:trPr>
              <w:tc>
                <w:tcPr>
                  <w:tcW w:w="201" w:type="dxa"/>
                  <w:tcMar>
                    <w:top w:w="0" w:type="dxa"/>
                    <w:left w:w="0" w:type="dxa"/>
                    <w:bottom w:w="50" w:type="dxa"/>
                    <w:right w:w="0" w:type="dxa"/>
                  </w:tcMar>
                  <w:vAlign w:val="center"/>
                  <w:hideMark/>
                </w:tcPr>
                <w:p w:rsidR="007B6244" w:rsidRPr="007B6244" w:rsidRDefault="007B6244" w:rsidP="007B6244">
                  <w:pPr>
                    <w:framePr w:hSpace="45" w:wrap="around" w:vAnchor="text" w:hAnchor="text"/>
                    <w:spacing w:after="0" w:line="240" w:lineRule="auto"/>
                    <w:rPr>
                      <w:rFonts w:ascii="Times New Roman" w:eastAsia="Times New Roman" w:hAnsi="Times New Roman" w:cs="Times New Roman"/>
                      <w:color w:val="FFFFFF"/>
                      <w:sz w:val="10"/>
                      <w:szCs w:val="15"/>
                      <w:lang w:eastAsia="ro-RO"/>
                    </w:rPr>
                  </w:pPr>
                </w:p>
              </w:tc>
              <w:tc>
                <w:tcPr>
                  <w:tcW w:w="0" w:type="auto"/>
                  <w:vAlign w:val="center"/>
                  <w:hideMark/>
                </w:tcPr>
                <w:p w:rsidR="007B6244" w:rsidRPr="007B6244" w:rsidRDefault="007B6244" w:rsidP="007B6244">
                  <w:pPr>
                    <w:framePr w:hSpace="45" w:wrap="around" w:vAnchor="text" w:hAnchor="text"/>
                    <w:spacing w:after="0" w:line="240" w:lineRule="auto"/>
                    <w:rPr>
                      <w:rFonts w:ascii="Tahoma" w:eastAsia="Times New Roman" w:hAnsi="Tahoma" w:cs="Tahoma"/>
                      <w:color w:val="FFFFFF"/>
                      <w:sz w:val="10"/>
                      <w:szCs w:val="18"/>
                      <w:lang w:eastAsia="ro-RO"/>
                    </w:rPr>
                  </w:pPr>
                </w:p>
              </w:tc>
              <w:tc>
                <w:tcPr>
                  <w:tcW w:w="201" w:type="dxa"/>
                  <w:tcMar>
                    <w:top w:w="0" w:type="dxa"/>
                    <w:left w:w="0" w:type="dxa"/>
                    <w:bottom w:w="50" w:type="dxa"/>
                    <w:right w:w="0" w:type="dxa"/>
                  </w:tcMar>
                  <w:vAlign w:val="center"/>
                  <w:hideMark/>
                </w:tcPr>
                <w:p w:rsidR="007B6244" w:rsidRPr="007B6244" w:rsidRDefault="007B6244" w:rsidP="007B6244">
                  <w:pPr>
                    <w:framePr w:hSpace="45" w:wrap="around" w:vAnchor="text" w:hAnchor="text"/>
                    <w:spacing w:after="0" w:line="240" w:lineRule="auto"/>
                    <w:rPr>
                      <w:rFonts w:ascii="Times New Roman" w:eastAsia="Times New Roman" w:hAnsi="Times New Roman" w:cs="Times New Roman"/>
                      <w:color w:val="FFFFFF"/>
                      <w:sz w:val="10"/>
                      <w:szCs w:val="15"/>
                      <w:lang w:eastAsia="ro-RO"/>
                    </w:rPr>
                  </w:pPr>
                </w:p>
              </w:tc>
            </w:tr>
          </w:tbl>
          <w:p w:rsidR="007B6244" w:rsidRPr="007B6244" w:rsidRDefault="007B6244" w:rsidP="007B6244">
            <w:pPr>
              <w:spacing w:after="0" w:line="240" w:lineRule="auto"/>
              <w:rPr>
                <w:rFonts w:ascii="Times New Roman" w:eastAsia="Times New Roman" w:hAnsi="Times New Roman" w:cs="Times New Roman"/>
                <w:color w:val="000000"/>
                <w:sz w:val="15"/>
                <w:szCs w:val="15"/>
                <w:lang w:eastAsia="ro-RO"/>
              </w:rPr>
            </w:pPr>
          </w:p>
        </w:tc>
        <w:tc>
          <w:tcPr>
            <w:tcW w:w="0" w:type="auto"/>
            <w:vAlign w:val="center"/>
            <w:hideMark/>
          </w:tcPr>
          <w:p w:rsidR="007B6244" w:rsidRPr="007B6244" w:rsidRDefault="007B6244" w:rsidP="007B6244">
            <w:pPr>
              <w:spacing w:after="0" w:line="240" w:lineRule="auto"/>
              <w:rPr>
                <w:rFonts w:ascii="Tahoma" w:eastAsia="Times New Roman" w:hAnsi="Tahoma" w:cs="Tahoma"/>
                <w:color w:val="000000"/>
                <w:sz w:val="7"/>
                <w:szCs w:val="7"/>
                <w:lang w:eastAsia="ro-RO"/>
              </w:rPr>
            </w:pPr>
            <w:r w:rsidRPr="007B6244">
              <w:rPr>
                <w:rFonts w:ascii="Tahoma" w:eastAsia="Times New Roman" w:hAnsi="Tahoma" w:cs="Tahoma"/>
                <w:color w:val="000000"/>
                <w:sz w:val="7"/>
                <w:szCs w:val="7"/>
                <w:lang w:eastAsia="ro-RO"/>
              </w:rPr>
              <w:t> </w:t>
            </w:r>
          </w:p>
        </w:tc>
        <w:tc>
          <w:tcPr>
            <w:tcW w:w="0" w:type="auto"/>
            <w:hideMark/>
          </w:tcPr>
          <w:tbl>
            <w:tblPr>
              <w:tblW w:w="0" w:type="auto"/>
              <w:jc w:val="center"/>
              <w:tblCellSpacing w:w="0" w:type="dxa"/>
              <w:tblCellMar>
                <w:left w:w="0" w:type="dxa"/>
                <w:right w:w="0" w:type="dxa"/>
              </w:tblCellMar>
              <w:tblLook w:val="04A0"/>
            </w:tblPr>
            <w:tblGrid>
              <w:gridCol w:w="201"/>
              <w:gridCol w:w="830"/>
              <w:gridCol w:w="201"/>
            </w:tblGrid>
            <w:tr w:rsidR="007B6244" w:rsidRPr="007B6244">
              <w:trPr>
                <w:trHeight w:val="285"/>
                <w:tblCellSpacing w:w="0" w:type="dxa"/>
                <w:jc w:val="center"/>
              </w:trPr>
              <w:tc>
                <w:tcPr>
                  <w:tcW w:w="201" w:type="dxa"/>
                  <w:vAlign w:val="center"/>
                  <w:hideMark/>
                </w:tcPr>
                <w:p w:rsidR="007B6244" w:rsidRPr="007B6244" w:rsidRDefault="007B6244" w:rsidP="007B6244">
                  <w:pPr>
                    <w:framePr w:hSpace="45" w:wrap="around" w:vAnchor="text" w:hAnchor="text"/>
                    <w:spacing w:after="0" w:line="240" w:lineRule="auto"/>
                    <w:rPr>
                      <w:rFonts w:ascii="Times New Roman" w:eastAsia="Times New Roman" w:hAnsi="Times New Roman" w:cs="Times New Roman"/>
                      <w:color w:val="FFFFFF"/>
                      <w:sz w:val="15"/>
                      <w:szCs w:val="15"/>
                      <w:lang w:eastAsia="ro-RO"/>
                    </w:rPr>
                  </w:pPr>
                </w:p>
              </w:tc>
              <w:tc>
                <w:tcPr>
                  <w:tcW w:w="0" w:type="auto"/>
                  <w:noWrap/>
                  <w:vAlign w:val="center"/>
                  <w:hideMark/>
                </w:tcPr>
                <w:p w:rsidR="007B6244" w:rsidRPr="007B6244" w:rsidRDefault="007B6244" w:rsidP="007B6244">
                  <w:pPr>
                    <w:framePr w:hSpace="45" w:wrap="around" w:vAnchor="text" w:hAnchor="text"/>
                    <w:spacing w:after="0" w:line="240" w:lineRule="auto"/>
                    <w:rPr>
                      <w:rFonts w:ascii="Tahoma" w:eastAsia="Times New Roman" w:hAnsi="Tahoma" w:cs="Tahoma"/>
                      <w:color w:val="FFFFFF"/>
                      <w:spacing w:val="17"/>
                      <w:sz w:val="18"/>
                      <w:szCs w:val="18"/>
                      <w:lang w:eastAsia="ro-RO"/>
                    </w:rPr>
                  </w:pPr>
                  <w:r w:rsidRPr="007B6244">
                    <w:rPr>
                      <w:rFonts w:ascii="Tahoma" w:eastAsia="Times New Roman" w:hAnsi="Tahoma" w:cs="Tahoma"/>
                      <w:color w:val="FFFFFF"/>
                      <w:spacing w:val="17"/>
                      <w:sz w:val="18"/>
                      <w:szCs w:val="18"/>
                      <w:lang w:eastAsia="ro-RO"/>
                    </w:rPr>
                    <w:t> Căutări </w:t>
                  </w:r>
                </w:p>
              </w:tc>
              <w:tc>
                <w:tcPr>
                  <w:tcW w:w="201" w:type="dxa"/>
                  <w:vAlign w:val="center"/>
                  <w:hideMark/>
                </w:tcPr>
                <w:p w:rsidR="007B6244" w:rsidRPr="007B6244" w:rsidRDefault="007B6244" w:rsidP="007B6244">
                  <w:pPr>
                    <w:framePr w:hSpace="45" w:wrap="around" w:vAnchor="text" w:hAnchor="text"/>
                    <w:spacing w:after="0" w:line="240" w:lineRule="auto"/>
                    <w:rPr>
                      <w:rFonts w:ascii="Times New Roman" w:eastAsia="Times New Roman" w:hAnsi="Times New Roman" w:cs="Times New Roman"/>
                      <w:color w:val="FFFFFF"/>
                      <w:sz w:val="15"/>
                      <w:szCs w:val="15"/>
                      <w:lang w:eastAsia="ro-RO"/>
                    </w:rPr>
                  </w:pPr>
                </w:p>
              </w:tc>
            </w:tr>
            <w:tr w:rsidR="007B6244" w:rsidRPr="007B6244">
              <w:trPr>
                <w:trHeight w:val="100"/>
                <w:tblCellSpacing w:w="0" w:type="dxa"/>
                <w:jc w:val="center"/>
              </w:trPr>
              <w:tc>
                <w:tcPr>
                  <w:tcW w:w="201" w:type="dxa"/>
                  <w:tcMar>
                    <w:top w:w="0" w:type="dxa"/>
                    <w:left w:w="0" w:type="dxa"/>
                    <w:bottom w:w="50" w:type="dxa"/>
                    <w:right w:w="0" w:type="dxa"/>
                  </w:tcMar>
                  <w:vAlign w:val="center"/>
                  <w:hideMark/>
                </w:tcPr>
                <w:p w:rsidR="007B6244" w:rsidRPr="007B6244" w:rsidRDefault="007B6244" w:rsidP="007B6244">
                  <w:pPr>
                    <w:framePr w:hSpace="45" w:wrap="around" w:vAnchor="text" w:hAnchor="text"/>
                    <w:spacing w:after="0" w:line="240" w:lineRule="auto"/>
                    <w:rPr>
                      <w:rFonts w:ascii="Times New Roman" w:eastAsia="Times New Roman" w:hAnsi="Times New Roman" w:cs="Times New Roman"/>
                      <w:color w:val="FFFFFF"/>
                      <w:sz w:val="10"/>
                      <w:szCs w:val="15"/>
                      <w:lang w:eastAsia="ro-RO"/>
                    </w:rPr>
                  </w:pPr>
                </w:p>
              </w:tc>
              <w:tc>
                <w:tcPr>
                  <w:tcW w:w="0" w:type="auto"/>
                  <w:vAlign w:val="center"/>
                  <w:hideMark/>
                </w:tcPr>
                <w:p w:rsidR="007B6244" w:rsidRPr="007B6244" w:rsidRDefault="007B6244" w:rsidP="007B6244">
                  <w:pPr>
                    <w:framePr w:hSpace="45" w:wrap="around" w:vAnchor="text" w:hAnchor="text"/>
                    <w:spacing w:after="0" w:line="240" w:lineRule="auto"/>
                    <w:rPr>
                      <w:rFonts w:ascii="Tahoma" w:eastAsia="Times New Roman" w:hAnsi="Tahoma" w:cs="Tahoma"/>
                      <w:color w:val="FFFFFF"/>
                      <w:sz w:val="10"/>
                      <w:szCs w:val="18"/>
                      <w:lang w:eastAsia="ro-RO"/>
                    </w:rPr>
                  </w:pPr>
                </w:p>
              </w:tc>
              <w:tc>
                <w:tcPr>
                  <w:tcW w:w="201" w:type="dxa"/>
                  <w:tcMar>
                    <w:top w:w="0" w:type="dxa"/>
                    <w:left w:w="0" w:type="dxa"/>
                    <w:bottom w:w="50" w:type="dxa"/>
                    <w:right w:w="0" w:type="dxa"/>
                  </w:tcMar>
                  <w:vAlign w:val="center"/>
                  <w:hideMark/>
                </w:tcPr>
                <w:p w:rsidR="007B6244" w:rsidRPr="007B6244" w:rsidRDefault="007B6244" w:rsidP="007B6244">
                  <w:pPr>
                    <w:framePr w:hSpace="45" w:wrap="around" w:vAnchor="text" w:hAnchor="text"/>
                    <w:spacing w:after="0" w:line="240" w:lineRule="auto"/>
                    <w:rPr>
                      <w:rFonts w:ascii="Times New Roman" w:eastAsia="Times New Roman" w:hAnsi="Times New Roman" w:cs="Times New Roman"/>
                      <w:color w:val="FFFFFF"/>
                      <w:sz w:val="10"/>
                      <w:szCs w:val="15"/>
                      <w:lang w:eastAsia="ro-RO"/>
                    </w:rPr>
                  </w:pPr>
                </w:p>
              </w:tc>
            </w:tr>
          </w:tbl>
          <w:p w:rsidR="007B6244" w:rsidRPr="007B6244" w:rsidRDefault="007B6244" w:rsidP="007B6244">
            <w:pPr>
              <w:spacing w:after="0" w:line="240" w:lineRule="auto"/>
              <w:rPr>
                <w:rFonts w:ascii="Times New Roman" w:eastAsia="Times New Roman" w:hAnsi="Times New Roman" w:cs="Times New Roman"/>
                <w:color w:val="000000"/>
                <w:sz w:val="15"/>
                <w:szCs w:val="15"/>
                <w:lang w:eastAsia="ro-RO"/>
              </w:rPr>
            </w:pPr>
          </w:p>
        </w:tc>
        <w:tc>
          <w:tcPr>
            <w:tcW w:w="0" w:type="auto"/>
            <w:hideMark/>
          </w:tcPr>
          <w:tbl>
            <w:tblPr>
              <w:tblW w:w="0" w:type="auto"/>
              <w:jc w:val="center"/>
              <w:tblCellSpacing w:w="0" w:type="dxa"/>
              <w:tblCellMar>
                <w:left w:w="0" w:type="dxa"/>
                <w:right w:w="0" w:type="dxa"/>
              </w:tblCellMar>
              <w:tblLook w:val="04A0"/>
            </w:tblPr>
            <w:tblGrid>
              <w:gridCol w:w="201"/>
              <w:gridCol w:w="201"/>
            </w:tblGrid>
            <w:tr w:rsidR="00947793" w:rsidRPr="007B6244">
              <w:trPr>
                <w:trHeight w:val="285"/>
                <w:tblCellSpacing w:w="0" w:type="dxa"/>
                <w:jc w:val="center"/>
              </w:trPr>
              <w:tc>
                <w:tcPr>
                  <w:tcW w:w="201" w:type="dxa"/>
                  <w:vAlign w:val="center"/>
                  <w:hideMark/>
                </w:tcPr>
                <w:p w:rsidR="00947793" w:rsidRPr="007B6244" w:rsidRDefault="00947793" w:rsidP="007B6244">
                  <w:pPr>
                    <w:framePr w:hSpace="45" w:wrap="around" w:vAnchor="text" w:hAnchor="text"/>
                    <w:spacing w:after="0" w:line="240" w:lineRule="auto"/>
                    <w:rPr>
                      <w:rFonts w:ascii="Times New Roman" w:eastAsia="Times New Roman" w:hAnsi="Times New Roman" w:cs="Times New Roman"/>
                      <w:color w:val="FFFFFF"/>
                      <w:sz w:val="15"/>
                      <w:szCs w:val="15"/>
                      <w:lang w:eastAsia="ro-RO"/>
                    </w:rPr>
                  </w:pPr>
                </w:p>
              </w:tc>
              <w:tc>
                <w:tcPr>
                  <w:tcW w:w="201" w:type="dxa"/>
                  <w:vAlign w:val="center"/>
                  <w:hideMark/>
                </w:tcPr>
                <w:p w:rsidR="00947793" w:rsidRPr="007B6244" w:rsidRDefault="00947793" w:rsidP="007B6244">
                  <w:pPr>
                    <w:framePr w:hSpace="45" w:wrap="around" w:vAnchor="text" w:hAnchor="text"/>
                    <w:spacing w:after="0" w:line="240" w:lineRule="auto"/>
                    <w:rPr>
                      <w:rFonts w:ascii="Times New Roman" w:eastAsia="Times New Roman" w:hAnsi="Times New Roman" w:cs="Times New Roman"/>
                      <w:color w:val="FFFFFF"/>
                      <w:sz w:val="15"/>
                      <w:szCs w:val="15"/>
                      <w:lang w:eastAsia="ro-RO"/>
                    </w:rPr>
                  </w:pPr>
                </w:p>
              </w:tc>
            </w:tr>
            <w:tr w:rsidR="00947793" w:rsidRPr="007B6244">
              <w:trPr>
                <w:trHeight w:val="100"/>
                <w:tblCellSpacing w:w="0" w:type="dxa"/>
                <w:jc w:val="center"/>
              </w:trPr>
              <w:tc>
                <w:tcPr>
                  <w:tcW w:w="201" w:type="dxa"/>
                  <w:tcMar>
                    <w:top w:w="0" w:type="dxa"/>
                    <w:left w:w="0" w:type="dxa"/>
                    <w:bottom w:w="50" w:type="dxa"/>
                    <w:right w:w="0" w:type="dxa"/>
                  </w:tcMar>
                  <w:vAlign w:val="center"/>
                  <w:hideMark/>
                </w:tcPr>
                <w:p w:rsidR="00947793" w:rsidRPr="007B6244" w:rsidRDefault="00947793" w:rsidP="007B6244">
                  <w:pPr>
                    <w:framePr w:hSpace="45" w:wrap="around" w:vAnchor="text" w:hAnchor="text"/>
                    <w:spacing w:after="0" w:line="240" w:lineRule="auto"/>
                    <w:rPr>
                      <w:rFonts w:ascii="Times New Roman" w:eastAsia="Times New Roman" w:hAnsi="Times New Roman" w:cs="Times New Roman"/>
                      <w:color w:val="FFFFFF"/>
                      <w:sz w:val="10"/>
                      <w:szCs w:val="15"/>
                      <w:lang w:eastAsia="ro-RO"/>
                    </w:rPr>
                  </w:pPr>
                </w:p>
              </w:tc>
              <w:tc>
                <w:tcPr>
                  <w:tcW w:w="201" w:type="dxa"/>
                  <w:tcMar>
                    <w:top w:w="0" w:type="dxa"/>
                    <w:left w:w="0" w:type="dxa"/>
                    <w:bottom w:w="50" w:type="dxa"/>
                    <w:right w:w="0" w:type="dxa"/>
                  </w:tcMar>
                  <w:vAlign w:val="center"/>
                  <w:hideMark/>
                </w:tcPr>
                <w:p w:rsidR="00947793" w:rsidRPr="007B6244" w:rsidRDefault="00947793" w:rsidP="007B6244">
                  <w:pPr>
                    <w:framePr w:hSpace="45" w:wrap="around" w:vAnchor="text" w:hAnchor="text"/>
                    <w:spacing w:after="0" w:line="240" w:lineRule="auto"/>
                    <w:rPr>
                      <w:rFonts w:ascii="Times New Roman" w:eastAsia="Times New Roman" w:hAnsi="Times New Roman" w:cs="Times New Roman"/>
                      <w:color w:val="FFFFFF"/>
                      <w:sz w:val="10"/>
                      <w:szCs w:val="15"/>
                      <w:lang w:eastAsia="ro-RO"/>
                    </w:rPr>
                  </w:pPr>
                </w:p>
              </w:tc>
            </w:tr>
          </w:tbl>
          <w:p w:rsidR="007B6244" w:rsidRPr="007B6244" w:rsidRDefault="007B6244" w:rsidP="007B6244">
            <w:pPr>
              <w:spacing w:after="0" w:line="240" w:lineRule="auto"/>
              <w:rPr>
                <w:rFonts w:ascii="Times New Roman" w:eastAsia="Times New Roman" w:hAnsi="Times New Roman" w:cs="Times New Roman"/>
                <w:color w:val="000000"/>
                <w:sz w:val="15"/>
                <w:szCs w:val="15"/>
                <w:lang w:eastAsia="ro-RO"/>
              </w:rPr>
            </w:pPr>
          </w:p>
        </w:tc>
        <w:tc>
          <w:tcPr>
            <w:tcW w:w="0" w:type="auto"/>
            <w:vAlign w:val="center"/>
            <w:hideMark/>
          </w:tcPr>
          <w:p w:rsidR="007B6244" w:rsidRPr="007B6244" w:rsidRDefault="007B6244" w:rsidP="007B6244">
            <w:pPr>
              <w:spacing w:after="0" w:line="240" w:lineRule="auto"/>
              <w:rPr>
                <w:rFonts w:ascii="Tahoma" w:eastAsia="Times New Roman" w:hAnsi="Tahoma" w:cs="Tahoma"/>
                <w:color w:val="000000"/>
                <w:sz w:val="7"/>
                <w:szCs w:val="7"/>
                <w:lang w:eastAsia="ro-RO"/>
              </w:rPr>
            </w:pPr>
            <w:r w:rsidRPr="007B6244">
              <w:rPr>
                <w:rFonts w:ascii="Tahoma" w:eastAsia="Times New Roman" w:hAnsi="Tahoma" w:cs="Tahoma"/>
                <w:color w:val="000000"/>
                <w:sz w:val="7"/>
                <w:szCs w:val="7"/>
                <w:lang w:eastAsia="ro-RO"/>
              </w:rPr>
              <w:t> </w:t>
            </w:r>
          </w:p>
        </w:tc>
      </w:tr>
    </w:tbl>
    <w:tbl>
      <w:tblPr>
        <w:tblpPr w:leftFromText="45" w:rightFromText="212" w:vertAnchor="text" w:tblpXSpec="right" w:tblpYSpec="center"/>
        <w:tblW w:w="0" w:type="auto"/>
        <w:tblCellSpacing w:w="0" w:type="dxa"/>
        <w:tblCellMar>
          <w:left w:w="0" w:type="dxa"/>
          <w:right w:w="0" w:type="dxa"/>
        </w:tblCellMar>
        <w:tblLook w:val="04A0"/>
      </w:tblPr>
      <w:tblGrid>
        <w:gridCol w:w="6"/>
      </w:tblGrid>
      <w:tr w:rsidR="007B6244" w:rsidRPr="007B6244" w:rsidTr="007B6244">
        <w:trPr>
          <w:tblCellSpacing w:w="0" w:type="dxa"/>
        </w:trPr>
        <w:tc>
          <w:tcPr>
            <w:tcW w:w="0" w:type="auto"/>
            <w:vAlign w:val="center"/>
            <w:hideMark/>
          </w:tcPr>
          <w:p w:rsidR="007B6244" w:rsidRPr="007B6244" w:rsidRDefault="007B6244" w:rsidP="007B6244">
            <w:pPr>
              <w:spacing w:after="0" w:line="240" w:lineRule="auto"/>
              <w:rPr>
                <w:rFonts w:ascii="Times New Roman" w:eastAsia="Times New Roman" w:hAnsi="Times New Roman" w:cs="Times New Roman"/>
                <w:color w:val="000000"/>
                <w:sz w:val="15"/>
                <w:szCs w:val="15"/>
                <w:lang w:eastAsia="ro-RO"/>
              </w:rPr>
            </w:pPr>
          </w:p>
        </w:tc>
      </w:tr>
    </w:tbl>
    <w:p w:rsidR="007B6244" w:rsidRPr="007B6244" w:rsidRDefault="007B6244" w:rsidP="007B6244">
      <w:pPr>
        <w:spacing w:after="0" w:line="240" w:lineRule="auto"/>
        <w:rPr>
          <w:rFonts w:ascii="Times New Roman" w:eastAsia="Times New Roman" w:hAnsi="Times New Roman" w:cs="Times New Roman"/>
          <w:vanish/>
          <w:sz w:val="24"/>
          <w:szCs w:val="24"/>
          <w:lang w:eastAsia="ro-RO"/>
        </w:rPr>
      </w:pPr>
    </w:p>
    <w:tbl>
      <w:tblPr>
        <w:tblpPr w:leftFromText="45" w:rightFromText="212" w:vertAnchor="text" w:tblpXSpec="right" w:tblpYSpec="center"/>
        <w:tblW w:w="0" w:type="auto"/>
        <w:tblCellSpacing w:w="0" w:type="dxa"/>
        <w:tblCellMar>
          <w:left w:w="0" w:type="dxa"/>
          <w:right w:w="0" w:type="dxa"/>
        </w:tblCellMar>
        <w:tblLook w:val="04A0"/>
      </w:tblPr>
      <w:tblGrid>
        <w:gridCol w:w="184"/>
        <w:gridCol w:w="500"/>
        <w:gridCol w:w="184"/>
      </w:tblGrid>
      <w:tr w:rsidR="007B6244" w:rsidRPr="007B6244" w:rsidTr="007B6244">
        <w:trPr>
          <w:trHeight w:val="385"/>
          <w:tblCellSpacing w:w="0" w:type="dxa"/>
        </w:trPr>
        <w:tc>
          <w:tcPr>
            <w:tcW w:w="184" w:type="dxa"/>
            <w:tcMar>
              <w:top w:w="0" w:type="dxa"/>
              <w:left w:w="0" w:type="dxa"/>
              <w:bottom w:w="50" w:type="dxa"/>
              <w:right w:w="0" w:type="dxa"/>
            </w:tcMar>
            <w:vAlign w:val="center"/>
            <w:hideMark/>
          </w:tcPr>
          <w:p w:rsidR="007B6244" w:rsidRPr="007B6244" w:rsidRDefault="007B6244" w:rsidP="007B6244">
            <w:pPr>
              <w:spacing w:after="0" w:line="240" w:lineRule="auto"/>
              <w:rPr>
                <w:rFonts w:ascii="Times New Roman" w:eastAsia="Times New Roman" w:hAnsi="Times New Roman" w:cs="Times New Roman"/>
                <w:color w:val="FFFFFF"/>
                <w:sz w:val="15"/>
                <w:szCs w:val="15"/>
                <w:lang w:eastAsia="ro-RO"/>
              </w:rPr>
            </w:pPr>
          </w:p>
        </w:tc>
        <w:tc>
          <w:tcPr>
            <w:tcW w:w="0" w:type="auto"/>
            <w:tcMar>
              <w:top w:w="0" w:type="dxa"/>
              <w:left w:w="0" w:type="dxa"/>
              <w:bottom w:w="50" w:type="dxa"/>
              <w:right w:w="0" w:type="dxa"/>
            </w:tcMar>
            <w:vAlign w:val="center"/>
            <w:hideMark/>
          </w:tcPr>
          <w:p w:rsidR="007B6244" w:rsidRPr="007B6244" w:rsidRDefault="007B6244" w:rsidP="007B6244">
            <w:pPr>
              <w:spacing w:after="0" w:line="240" w:lineRule="auto"/>
              <w:rPr>
                <w:rFonts w:ascii="Tahoma" w:eastAsia="Times New Roman" w:hAnsi="Tahoma" w:cs="Tahoma"/>
                <w:color w:val="FFFFFF"/>
                <w:spacing w:val="17"/>
                <w:sz w:val="18"/>
                <w:szCs w:val="18"/>
                <w:lang w:eastAsia="ro-RO"/>
              </w:rPr>
            </w:pPr>
            <w:r w:rsidRPr="007B6244">
              <w:rPr>
                <w:rFonts w:ascii="Tahoma" w:eastAsia="Times New Roman" w:hAnsi="Tahoma" w:cs="Tahoma"/>
                <w:color w:val="FFFFFF"/>
                <w:spacing w:val="17"/>
                <w:sz w:val="18"/>
                <w:szCs w:val="18"/>
                <w:lang w:eastAsia="ro-RO"/>
              </w:rPr>
              <w:t> Top </w:t>
            </w:r>
          </w:p>
        </w:tc>
        <w:tc>
          <w:tcPr>
            <w:tcW w:w="184" w:type="dxa"/>
            <w:tcMar>
              <w:top w:w="0" w:type="dxa"/>
              <w:left w:w="0" w:type="dxa"/>
              <w:bottom w:w="50" w:type="dxa"/>
              <w:right w:w="0" w:type="dxa"/>
            </w:tcMar>
            <w:vAlign w:val="center"/>
            <w:hideMark/>
          </w:tcPr>
          <w:p w:rsidR="007B6244" w:rsidRPr="007B6244" w:rsidRDefault="007B6244" w:rsidP="007B6244">
            <w:pPr>
              <w:spacing w:after="0" w:line="240" w:lineRule="auto"/>
              <w:rPr>
                <w:rFonts w:ascii="Times New Roman" w:eastAsia="Times New Roman" w:hAnsi="Times New Roman" w:cs="Times New Roman"/>
                <w:color w:val="FFFFFF"/>
                <w:sz w:val="15"/>
                <w:szCs w:val="15"/>
                <w:lang w:eastAsia="ro-RO"/>
              </w:rPr>
            </w:pPr>
          </w:p>
        </w:tc>
      </w:tr>
    </w:tbl>
    <w:tbl>
      <w:tblPr>
        <w:tblpPr w:leftFromText="45" w:rightFromText="45" w:vertAnchor="text" w:tblpXSpec="right" w:tblpYSpec="center"/>
        <w:tblW w:w="0" w:type="auto"/>
        <w:tblCellSpacing w:w="0" w:type="dxa"/>
        <w:tblCellMar>
          <w:left w:w="0" w:type="dxa"/>
          <w:right w:w="0" w:type="dxa"/>
        </w:tblCellMar>
        <w:tblLook w:val="04A0"/>
      </w:tblPr>
      <w:tblGrid>
        <w:gridCol w:w="184"/>
        <w:gridCol w:w="852"/>
        <w:gridCol w:w="184"/>
      </w:tblGrid>
      <w:tr w:rsidR="007B6244" w:rsidRPr="007B6244" w:rsidTr="007B6244">
        <w:trPr>
          <w:trHeight w:val="385"/>
          <w:tblCellSpacing w:w="0" w:type="dxa"/>
        </w:trPr>
        <w:tc>
          <w:tcPr>
            <w:tcW w:w="184" w:type="dxa"/>
            <w:tcMar>
              <w:top w:w="0" w:type="dxa"/>
              <w:left w:w="0" w:type="dxa"/>
              <w:bottom w:w="50" w:type="dxa"/>
              <w:right w:w="0" w:type="dxa"/>
            </w:tcMar>
            <w:vAlign w:val="center"/>
            <w:hideMark/>
          </w:tcPr>
          <w:p w:rsidR="007B6244" w:rsidRPr="007B6244" w:rsidRDefault="007B6244" w:rsidP="007B6244">
            <w:pPr>
              <w:spacing w:after="0" w:line="240" w:lineRule="auto"/>
              <w:rPr>
                <w:rFonts w:ascii="Times New Roman" w:eastAsia="Times New Roman" w:hAnsi="Times New Roman" w:cs="Times New Roman"/>
                <w:color w:val="FFFFFF"/>
                <w:sz w:val="15"/>
                <w:szCs w:val="15"/>
                <w:lang w:eastAsia="ro-RO"/>
              </w:rPr>
            </w:pPr>
          </w:p>
        </w:tc>
        <w:tc>
          <w:tcPr>
            <w:tcW w:w="0" w:type="auto"/>
            <w:tcMar>
              <w:top w:w="0" w:type="dxa"/>
              <w:left w:w="0" w:type="dxa"/>
              <w:bottom w:w="50" w:type="dxa"/>
              <w:right w:w="0" w:type="dxa"/>
            </w:tcMar>
            <w:vAlign w:val="center"/>
            <w:hideMark/>
          </w:tcPr>
          <w:p w:rsidR="007B6244" w:rsidRPr="007B6244" w:rsidRDefault="007B6244" w:rsidP="007B6244">
            <w:pPr>
              <w:spacing w:after="0" w:line="240" w:lineRule="auto"/>
              <w:rPr>
                <w:rFonts w:ascii="Tahoma" w:eastAsia="Times New Roman" w:hAnsi="Tahoma" w:cs="Tahoma"/>
                <w:color w:val="FFFFFF"/>
                <w:spacing w:val="17"/>
                <w:sz w:val="18"/>
                <w:szCs w:val="18"/>
                <w:lang w:eastAsia="ro-RO"/>
              </w:rPr>
            </w:pPr>
            <w:r w:rsidRPr="007B6244">
              <w:rPr>
                <w:rFonts w:ascii="Tahoma" w:eastAsia="Times New Roman" w:hAnsi="Tahoma" w:cs="Tahoma"/>
                <w:color w:val="FFFFFF"/>
                <w:spacing w:val="17"/>
                <w:sz w:val="18"/>
                <w:szCs w:val="18"/>
                <w:lang w:eastAsia="ro-RO"/>
              </w:rPr>
              <w:t> Închide </w:t>
            </w:r>
          </w:p>
        </w:tc>
        <w:tc>
          <w:tcPr>
            <w:tcW w:w="184" w:type="dxa"/>
            <w:tcMar>
              <w:top w:w="0" w:type="dxa"/>
              <w:left w:w="0" w:type="dxa"/>
              <w:bottom w:w="50" w:type="dxa"/>
              <w:right w:w="0" w:type="dxa"/>
            </w:tcMar>
            <w:vAlign w:val="center"/>
            <w:hideMark/>
          </w:tcPr>
          <w:p w:rsidR="007B6244" w:rsidRPr="007B6244" w:rsidRDefault="007B6244" w:rsidP="007B6244">
            <w:pPr>
              <w:spacing w:after="0" w:line="240" w:lineRule="auto"/>
              <w:rPr>
                <w:rFonts w:ascii="Times New Roman" w:eastAsia="Times New Roman" w:hAnsi="Times New Roman" w:cs="Times New Roman"/>
                <w:color w:val="FFFFFF"/>
                <w:sz w:val="15"/>
                <w:szCs w:val="15"/>
                <w:lang w:eastAsia="ro-RO"/>
              </w:rPr>
            </w:pPr>
          </w:p>
        </w:tc>
      </w:tr>
    </w:tbl>
    <w:p w:rsidR="00947793" w:rsidRDefault="00947793" w:rsidP="007B6244">
      <w:pPr>
        <w:shd w:val="clear" w:color="auto" w:fill="FFFFFF"/>
        <w:spacing w:after="0" w:line="240" w:lineRule="auto"/>
        <w:rPr>
          <w:rFonts w:ascii="Times New Roman" w:eastAsia="Times New Roman" w:hAnsi="Times New Roman" w:cs="Times New Roman"/>
          <w:b/>
          <w:bCs/>
          <w:color w:val="000000"/>
          <w:sz w:val="36"/>
          <w:szCs w:val="36"/>
          <w:lang w:eastAsia="ro-RO"/>
        </w:rPr>
      </w:pPr>
    </w:p>
    <w:p w:rsidR="00947793" w:rsidRDefault="00947793" w:rsidP="007B6244">
      <w:pPr>
        <w:shd w:val="clear" w:color="auto" w:fill="FFFFFF"/>
        <w:spacing w:after="0" w:line="240" w:lineRule="auto"/>
        <w:rPr>
          <w:rFonts w:ascii="Times New Roman" w:eastAsia="Times New Roman" w:hAnsi="Times New Roman" w:cs="Times New Roman"/>
          <w:b/>
          <w:bCs/>
          <w:color w:val="000000"/>
          <w:sz w:val="36"/>
          <w:szCs w:val="36"/>
          <w:lang w:eastAsia="ro-RO"/>
        </w:rPr>
      </w:pPr>
    </w:p>
    <w:p w:rsidR="00AC3CFF" w:rsidRDefault="007B6244" w:rsidP="00AC3CFF">
      <w:pPr>
        <w:shd w:val="clear" w:color="auto" w:fill="FFFFFF"/>
        <w:spacing w:after="0" w:line="240" w:lineRule="auto"/>
      </w:pPr>
      <w:r w:rsidRPr="007B6244">
        <w:rPr>
          <w:rFonts w:ascii="Courier New" w:eastAsia="Times New Roman" w:hAnsi="Courier New" w:cs="Courier New"/>
          <w:b/>
          <w:bCs/>
          <w:color w:val="0000FF"/>
          <w:lang w:eastAsia="ro-RO"/>
        </w:rPr>
        <w:t>NORME din 4 februarie 2014</w:t>
      </w:r>
      <w:r w:rsidRPr="007B6244">
        <w:rPr>
          <w:rFonts w:ascii="Times New Roman" w:eastAsia="Times New Roman" w:hAnsi="Times New Roman" w:cs="Times New Roman"/>
          <w:b/>
          <w:bCs/>
          <w:color w:val="000000"/>
          <w:sz w:val="36"/>
          <w:szCs w:val="36"/>
          <w:lang w:eastAsia="ro-RO"/>
        </w:rPr>
        <w:br/>
      </w:r>
      <w:r w:rsidRPr="007B6244">
        <w:rPr>
          <w:rFonts w:ascii="Courier New" w:eastAsia="Times New Roman" w:hAnsi="Courier New" w:cs="Courier New"/>
          <w:b/>
          <w:bCs/>
          <w:color w:val="000000"/>
          <w:lang w:eastAsia="ro-RO"/>
        </w:rPr>
        <w:t>de igienă şi sănătate publică privind mediul de viaţă al populaţiei</w:t>
      </w:r>
      <w:r w:rsidRPr="007B6244">
        <w:rPr>
          <w:rFonts w:ascii="Times New Roman" w:eastAsia="Times New Roman" w:hAnsi="Times New Roman" w:cs="Times New Roman"/>
          <w:b/>
          <w:bCs/>
          <w:color w:val="000000"/>
          <w:sz w:val="36"/>
          <w:szCs w:val="36"/>
          <w:lang w:eastAsia="ro-RO"/>
        </w:rPr>
        <w:br/>
      </w:r>
    </w:p>
    <w:p w:rsidR="00AC3CFF" w:rsidRDefault="007B6244" w:rsidP="007B6244">
      <w:pPr>
        <w:shd w:val="clear" w:color="auto" w:fill="FFFFFF"/>
        <w:spacing w:after="0" w:line="240" w:lineRule="auto"/>
        <w:rPr>
          <w:rFonts w:ascii="Courier New" w:eastAsia="Times New Roman" w:hAnsi="Courier New" w:cs="Courier New"/>
          <w:color w:val="0000FF"/>
          <w:lang w:eastAsia="ro-RO"/>
        </w:rPr>
      </w:pP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ART. 1</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În înţelesul prezentelor norme, următorii termeni se definesc astfel: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a) încăpere de locuit - încăperile cu funcţii de cameră de zi şi dormitoare;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b) zonă de locuit - zona constituită ca o grupare funcţională de loturi şi parcele de teren delimitate teritorial pe care predomină clădiri cu locuinţe având ca parametru de măsură densitatea medie de locuire;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c) perimetrul unităţii - limitele terenului pe care este amplasat un obiectiv şi pe care se desfăşoară activităţile specifice;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d) teritoriu protejat - teritoriu în care nu este permisă depăşirea concentraţiilor maxime admise pentru poluanţii fizici, chimici şi biologici din factorii de mediu; acesta include zone de locuit, parcuri, rezervaţii naturale, zone de interes balneoclimateric, de odihnă şi recreere, instituţii social-culturale, de învăţământ şi medicale;</w:t>
      </w:r>
      <w:r w:rsidRPr="007B6244">
        <w:rPr>
          <w:rFonts w:ascii="Times New Roman" w:eastAsia="Times New Roman" w:hAnsi="Times New Roman" w:cs="Times New Roman"/>
          <w:color w:val="000000"/>
          <w:sz w:val="27"/>
          <w:szCs w:val="27"/>
          <w:lang w:eastAsia="ro-RO"/>
        </w:rPr>
        <w:t>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e) zonă de protecţie sanitară - terenul din jurul obiectivului unde este interzisă orice folosinţă sau activitate care ar putea conduce la poluarea/contaminarea factorilor de mediu cu repercusiuni asupra stării de sănătate a populaţiei rezidente din imediata vecinătate a obiectivului; pentru captările, construcţiile şi instalaţiile utilizate în alimentarea prin sistem public sau privat de aprovizionare cu apă potabilă/instalaţiile de apă minerală, terapeutică sau pentru îmbutelierea apei se aplică prevederile pentru «zona de protecţie sanitară cu regim sever“, «zona de protecţie sanitară cu regim de restricţie» şi «perimetru de protecţie hidrogeologică» din </w:t>
      </w:r>
      <w:r w:rsidRPr="007B6244">
        <w:rPr>
          <w:rFonts w:ascii="Courier New" w:eastAsia="Times New Roman" w:hAnsi="Courier New" w:cs="Courier New"/>
          <w:color w:val="0000FF"/>
          <w:u w:val="single"/>
          <w:lang w:eastAsia="ro-RO"/>
        </w:rPr>
        <w:t>Normele speciale</w:t>
      </w:r>
      <w:r w:rsidRPr="007B6244">
        <w:rPr>
          <w:rFonts w:ascii="Courier New" w:eastAsia="Times New Roman" w:hAnsi="Courier New" w:cs="Courier New"/>
          <w:color w:val="0000FF"/>
          <w:lang w:eastAsia="ro-RO"/>
        </w:rPr>
        <w:t> privind caracterul şi mărimea zonelor de protecţie sanitară şi hidrogeologică, aprobate prin </w:t>
      </w:r>
      <w:bookmarkStart w:id="9" w:name="REF8"/>
      <w:bookmarkEnd w:id="9"/>
      <w:r w:rsidRPr="007B6244">
        <w:rPr>
          <w:rFonts w:ascii="Courier New" w:eastAsia="Times New Roman" w:hAnsi="Courier New" w:cs="Courier New"/>
          <w:color w:val="0000FF"/>
          <w:u w:val="single"/>
          <w:lang w:eastAsia="ro-RO"/>
        </w:rPr>
        <w:t>Hotărârea Guvernului nr. 930/2005</w:t>
      </w:r>
      <w:r w:rsidRPr="007B6244">
        <w:rPr>
          <w:rFonts w:ascii="Courier New" w:eastAsia="Times New Roman" w:hAnsi="Courier New" w:cs="Courier New"/>
          <w:color w:val="0000FF"/>
          <w:lang w:eastAsia="ro-RO"/>
        </w:rPr>
        <w:t>, denumite în continuare Norme speciale, şi din </w:t>
      </w:r>
      <w:bookmarkStart w:id="10" w:name="REF9"/>
      <w:bookmarkEnd w:id="10"/>
      <w:r w:rsidRPr="007B6244">
        <w:rPr>
          <w:rFonts w:ascii="Courier New" w:eastAsia="Times New Roman" w:hAnsi="Courier New" w:cs="Courier New"/>
          <w:color w:val="0000FF"/>
          <w:u w:val="single"/>
          <w:lang w:eastAsia="ro-RO"/>
        </w:rPr>
        <w:t>Instrucţiunile</w:t>
      </w:r>
      <w:r w:rsidRPr="007B6244">
        <w:rPr>
          <w:rFonts w:ascii="Courier New" w:eastAsia="Times New Roman" w:hAnsi="Courier New" w:cs="Courier New"/>
          <w:color w:val="0000FF"/>
          <w:lang w:eastAsia="ro-RO"/>
        </w:rPr>
        <w:t> privind delimitarea zonelor de protecţie sanitară şi a perimetrului de protecţie hidrogeologică, aprobate prin </w:t>
      </w:r>
      <w:bookmarkStart w:id="11" w:name="REF10"/>
      <w:bookmarkEnd w:id="11"/>
      <w:r w:rsidRPr="007B6244">
        <w:rPr>
          <w:rFonts w:ascii="Courier New" w:eastAsia="Times New Roman" w:hAnsi="Courier New" w:cs="Courier New"/>
          <w:color w:val="0000FF"/>
          <w:u w:val="single"/>
          <w:lang w:eastAsia="ro-RO"/>
        </w:rPr>
        <w:t>Ordinul ministrului mediului şi pădurilor nr. 1.278/2011</w:t>
      </w:r>
      <w:r w:rsidRPr="007B6244">
        <w:rPr>
          <w:rFonts w:ascii="Courier New" w:eastAsia="Times New Roman" w:hAnsi="Courier New" w:cs="Courier New"/>
          <w:color w:val="0000FF"/>
          <w:lang w:eastAsia="ro-RO"/>
        </w:rPr>
        <w:t>; </w:t>
      </w:r>
    </w:p>
    <w:p w:rsidR="00AC3CFF" w:rsidRDefault="007B6244" w:rsidP="007B6244">
      <w:pPr>
        <w:shd w:val="clear" w:color="auto" w:fill="FFFFFF"/>
        <w:spacing w:after="0" w:line="240" w:lineRule="auto"/>
        <w:rPr>
          <w:rFonts w:ascii="Courier New" w:eastAsia="Times New Roman" w:hAnsi="Courier New" w:cs="Courier New"/>
          <w:color w:val="0000FF"/>
          <w:lang w:eastAsia="ro-RO"/>
        </w:rPr>
      </w:pPr>
      <w:r w:rsidRPr="007B6244">
        <w:rPr>
          <w:rFonts w:ascii="Courier New" w:eastAsia="Times New Roman" w:hAnsi="Courier New" w:cs="Courier New"/>
          <w:color w:val="000000"/>
          <w:lang w:eastAsia="ro-RO"/>
        </w:rPr>
        <w:t xml:space="preserve">   f) </w:t>
      </w:r>
      <w:proofErr w:type="spellStart"/>
      <w:r w:rsidRPr="007B6244">
        <w:rPr>
          <w:rFonts w:ascii="Courier New" w:eastAsia="Times New Roman" w:hAnsi="Courier New" w:cs="Courier New"/>
          <w:color w:val="000000"/>
          <w:lang w:eastAsia="ro-RO"/>
        </w:rPr>
        <w:t>biocid</w:t>
      </w:r>
      <w:proofErr w:type="spellEnd"/>
      <w:r w:rsidRPr="007B6244">
        <w:rPr>
          <w:rFonts w:ascii="Courier New" w:eastAsia="Times New Roman" w:hAnsi="Courier New" w:cs="Courier New"/>
          <w:color w:val="000000"/>
          <w:lang w:eastAsia="ro-RO"/>
        </w:rPr>
        <w:t xml:space="preserve"> (pesticid </w:t>
      </w:r>
      <w:proofErr w:type="spellStart"/>
      <w:r w:rsidRPr="007B6244">
        <w:rPr>
          <w:rFonts w:ascii="Courier New" w:eastAsia="Times New Roman" w:hAnsi="Courier New" w:cs="Courier New"/>
          <w:color w:val="000000"/>
          <w:lang w:eastAsia="ro-RO"/>
        </w:rPr>
        <w:t>nonagricol</w:t>
      </w:r>
      <w:proofErr w:type="spellEnd"/>
      <w:r w:rsidRPr="007B6244">
        <w:rPr>
          <w:rFonts w:ascii="Courier New" w:eastAsia="Times New Roman" w:hAnsi="Courier New" w:cs="Courier New"/>
          <w:color w:val="000000"/>
          <w:lang w:eastAsia="ro-RO"/>
        </w:rPr>
        <w:t xml:space="preserve">) - conform definiţiei de produs </w:t>
      </w:r>
      <w:proofErr w:type="spellStart"/>
      <w:r w:rsidRPr="007B6244">
        <w:rPr>
          <w:rFonts w:ascii="Courier New" w:eastAsia="Times New Roman" w:hAnsi="Courier New" w:cs="Courier New"/>
          <w:color w:val="000000"/>
          <w:lang w:eastAsia="ro-RO"/>
        </w:rPr>
        <w:t>biocid</w:t>
      </w:r>
      <w:proofErr w:type="spellEnd"/>
      <w:r w:rsidRPr="007B6244">
        <w:rPr>
          <w:rFonts w:ascii="Courier New" w:eastAsia="Times New Roman" w:hAnsi="Courier New" w:cs="Courier New"/>
          <w:color w:val="000000"/>
          <w:lang w:eastAsia="ro-RO"/>
        </w:rPr>
        <w:t xml:space="preserve"> prevăzut la art. 3 alin. (1) lit. a) din </w:t>
      </w:r>
      <w:hyperlink r:id="rId4" w:history="1">
        <w:r w:rsidRPr="007B6244">
          <w:rPr>
            <w:rFonts w:ascii="Courier New" w:eastAsia="Times New Roman" w:hAnsi="Courier New" w:cs="Courier New"/>
            <w:color w:val="0000FF"/>
            <w:u w:val="single"/>
            <w:lang w:eastAsia="ro-RO"/>
          </w:rPr>
          <w:t>Regulamentul (UE) nr. 528/2012</w:t>
        </w:r>
      </w:hyperlink>
      <w:r w:rsidRPr="007B6244">
        <w:rPr>
          <w:rFonts w:ascii="Courier New" w:eastAsia="Times New Roman" w:hAnsi="Courier New" w:cs="Courier New"/>
          <w:color w:val="000000"/>
          <w:lang w:eastAsia="ro-RO"/>
        </w:rPr>
        <w:t xml:space="preserve"> al Parlamentului European şi al Consiliului din 22 mai 2012 privind punerea la dispoziţie pe piaţă şi utilizarea produselor </w:t>
      </w:r>
      <w:proofErr w:type="spellStart"/>
      <w:r w:rsidRPr="007B6244">
        <w:rPr>
          <w:rFonts w:ascii="Courier New" w:eastAsia="Times New Roman" w:hAnsi="Courier New" w:cs="Courier New"/>
          <w:color w:val="000000"/>
          <w:lang w:eastAsia="ro-RO"/>
        </w:rPr>
        <w:t>biocide</w:t>
      </w:r>
      <w:proofErr w:type="spellEnd"/>
      <w:r w:rsidRPr="007B6244">
        <w:rPr>
          <w:rFonts w:ascii="Courier New" w:eastAsia="Times New Roman" w:hAnsi="Courier New" w:cs="Courier New"/>
          <w:color w:val="000000"/>
          <w:lang w:eastAsia="ro-RO"/>
        </w:rPr>
        <w:t xml:space="preserve">, corespunzător tipurilor de produs 14, 15, 16, 17, 18 şi 19 din anexa V "Tipurile de produse </w:t>
      </w:r>
      <w:proofErr w:type="spellStart"/>
      <w:r w:rsidRPr="007B6244">
        <w:rPr>
          <w:rFonts w:ascii="Courier New" w:eastAsia="Times New Roman" w:hAnsi="Courier New" w:cs="Courier New"/>
          <w:color w:val="000000"/>
          <w:lang w:eastAsia="ro-RO"/>
        </w:rPr>
        <w:t>biocide</w:t>
      </w:r>
      <w:proofErr w:type="spellEnd"/>
      <w:r w:rsidRPr="007B6244">
        <w:rPr>
          <w:rFonts w:ascii="Courier New" w:eastAsia="Times New Roman" w:hAnsi="Courier New" w:cs="Courier New"/>
          <w:color w:val="000000"/>
          <w:lang w:eastAsia="ro-RO"/>
        </w:rPr>
        <w:t xml:space="preserve"> şi descrierea acestora prevăzute la articolul 2 alineatul (1)" la </w:t>
      </w:r>
      <w:hyperlink r:id="rId5" w:history="1">
        <w:r w:rsidRPr="007B6244">
          <w:rPr>
            <w:rFonts w:ascii="Courier New" w:eastAsia="Times New Roman" w:hAnsi="Courier New" w:cs="Courier New"/>
            <w:color w:val="0000FF"/>
            <w:u w:val="single"/>
            <w:lang w:eastAsia="ro-RO"/>
          </w:rPr>
          <w:t>Regulamentul (UE) nr. 528/2012</w:t>
        </w:r>
      </w:hyperlink>
      <w:r w:rsidRPr="007B6244">
        <w:rPr>
          <w:rFonts w:ascii="Courier New" w:eastAsia="Times New Roman" w:hAnsi="Courier New" w:cs="Courier New"/>
          <w:color w:val="000000"/>
          <w:lang w:eastAsia="ro-RO"/>
        </w:rPr>
        <w:t>;</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g) produs de protecţia plantelor (pesticid agricol) - conform definiţiei prevăzute la </w:t>
      </w:r>
      <w:bookmarkStart w:id="12" w:name="REF12"/>
      <w:bookmarkEnd w:id="12"/>
      <w:r w:rsidRPr="007B6244">
        <w:rPr>
          <w:rFonts w:ascii="Courier New" w:eastAsia="Times New Roman" w:hAnsi="Courier New" w:cs="Courier New"/>
          <w:color w:val="0000FF"/>
          <w:u w:val="single"/>
          <w:lang w:eastAsia="ro-RO"/>
        </w:rPr>
        <w:t>art. 3 lit. j) din Ordonanţa de urgenţă a Guvernului nr. 34/2012</w:t>
      </w:r>
      <w:r w:rsidRPr="007B6244">
        <w:rPr>
          <w:rFonts w:ascii="Courier New" w:eastAsia="Times New Roman" w:hAnsi="Courier New" w:cs="Courier New"/>
          <w:color w:val="000000"/>
          <w:lang w:eastAsia="ro-RO"/>
        </w:rPr>
        <w:t> pentru stabilirea cadrului instituţional de acţiune în scopul utilizării durabile a pesticidelor pe teritoriul României, aprobată prin </w:t>
      </w:r>
      <w:bookmarkStart w:id="13" w:name="REF13"/>
      <w:bookmarkEnd w:id="13"/>
      <w:r w:rsidRPr="007B6244">
        <w:rPr>
          <w:rFonts w:ascii="Courier New" w:eastAsia="Times New Roman" w:hAnsi="Courier New" w:cs="Courier New"/>
          <w:color w:val="0000FF"/>
          <w:u w:val="single"/>
          <w:lang w:eastAsia="ro-RO"/>
        </w:rPr>
        <w:t>Legea nr. 63/2013</w:t>
      </w:r>
      <w:r w:rsidRPr="007B6244">
        <w:rPr>
          <w:rFonts w:ascii="Courier New" w:eastAsia="Times New Roman" w:hAnsi="Courier New" w:cs="Courier New"/>
          <w:color w:val="000000"/>
          <w:lang w:eastAsia="ro-RO"/>
        </w:rPr>
        <w:t>;</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xml:space="preserve">h) utilizator amator - individ din populaţia generală fără instruire în domeniul pesticidelor, care utilizează la scară redusă </w:t>
      </w:r>
      <w:r w:rsidRPr="007B6244">
        <w:rPr>
          <w:rFonts w:ascii="Courier New" w:eastAsia="Times New Roman" w:hAnsi="Courier New" w:cs="Courier New"/>
          <w:color w:val="000000"/>
          <w:lang w:eastAsia="ro-RO"/>
        </w:rPr>
        <w:lastRenderedPageBreak/>
        <w:t>un pesticid agricol, în mediul său privat, delimitat la locuinţă şi anexele acesteia (inclusiv grădina, livada, solarul etc.), în condiţii de expunere care pot fi controlate;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xml:space="preserve">i) </w:t>
      </w:r>
      <w:proofErr w:type="spellStart"/>
      <w:r w:rsidRPr="007B6244">
        <w:rPr>
          <w:rFonts w:ascii="Courier New" w:eastAsia="Times New Roman" w:hAnsi="Courier New" w:cs="Courier New"/>
          <w:color w:val="0000FF"/>
          <w:lang w:eastAsia="ro-RO"/>
        </w:rPr>
        <w:t>biosecuritate</w:t>
      </w:r>
      <w:proofErr w:type="spellEnd"/>
      <w:r w:rsidRPr="007B6244">
        <w:rPr>
          <w:rFonts w:ascii="Courier New" w:eastAsia="Times New Roman" w:hAnsi="Courier New" w:cs="Courier New"/>
          <w:color w:val="0000FF"/>
          <w:lang w:eastAsia="ro-RO"/>
        </w:rPr>
        <w:t xml:space="preserve"> - complex de măsuri organizatorice şi tehnice care sunt aplicate într-o fermă pentru prevenirea introducerii, persistenţei şi răspândirii de agenţi patogeni, în scopul protejării sănătăţii animalelor şi a sănătăţii publice;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j) bazin de înot - cuvă artificială umplută cu apă care întruneşte cerinţele de dimensionare şi dotare ce permit exercitarea activităţilor de înot în conformitate cu tipul şi nivelul prestaţiilor pentru care este destinat;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k) piscină - construcţie complexă echipată pentru îmbăiere şi/sau înot, în care se regăsesc unul sau mai multe bazine artificiale, folosit/folosite pentru activităţi de agrement, formative şi/sau sportive, după caz, precum şi toate celelalte spaţii necesare desfăşurării corespunzătoare a acestor activităţi;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l) suprafaţa adiacentă bazinului - pardoseala din jurul bazinului utilizată pentru circulaţie şi activităţi sportive, didactice sau recreaţionale, după caz;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xml:space="preserve">m) </w:t>
      </w:r>
      <w:proofErr w:type="spellStart"/>
      <w:r w:rsidRPr="007B6244">
        <w:rPr>
          <w:rFonts w:ascii="Courier New" w:eastAsia="Times New Roman" w:hAnsi="Courier New" w:cs="Courier New"/>
          <w:color w:val="0000FF"/>
          <w:lang w:eastAsia="ro-RO"/>
        </w:rPr>
        <w:t>pediluviu</w:t>
      </w:r>
      <w:proofErr w:type="spellEnd"/>
      <w:r w:rsidRPr="007B6244">
        <w:rPr>
          <w:rFonts w:ascii="Courier New" w:eastAsia="Times New Roman" w:hAnsi="Courier New" w:cs="Courier New"/>
          <w:color w:val="0000FF"/>
          <w:lang w:eastAsia="ro-RO"/>
        </w:rPr>
        <w:t xml:space="preserve"> - spaţiu de trecere către bazin, alcătuit dintr-o cuvă, dispusă astfel încât să nu poată fi sărită sau evitată, cu rol în dezinfecţia şi igienizarea picioarelor utilizatorilor;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n) apa de preaplin - cantitate de apă al cărei volum depăşeşte capacitatea nominală a bazinului;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o) responsabil de piscină - persoana care asigură realizarea condiţiilor de igienă, precum şi funcţionalitatea piscinei, instalaţiilor şi siguranţa utilizatorilor.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14" w:name="CI"/>
      <w:r w:rsidRPr="007B6244">
        <w:rPr>
          <w:rFonts w:ascii="Courier New" w:eastAsia="Times New Roman" w:hAnsi="Courier New" w:cs="Courier New"/>
          <w:color w:val="0000FF"/>
          <w:lang w:eastAsia="ro-RO"/>
        </w:rPr>
        <w:t>CAP. I</w:t>
      </w:r>
      <w:bookmarkEnd w:id="14"/>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Norme de igienă referitoare la zonele de locuit</w:t>
      </w:r>
      <w:r w:rsidRPr="007B6244">
        <w:rPr>
          <w:rFonts w:ascii="Times New Roman" w:eastAsia="Times New Roman" w:hAnsi="Times New Roman" w:cs="Times New Roman"/>
          <w:color w:val="000000"/>
          <w:sz w:val="27"/>
          <w:szCs w:val="27"/>
          <w:lang w:eastAsia="ro-RO"/>
        </w:rPr>
        <w:t>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ART. 2</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(1) Amplasarea clădirilor destinate locuinţelor trebuie să se facă în zonele de locuit, pe terenuri sigure şi salubre care să asigure: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a) protecţia populaţiei faţă de producerea unor fenomene naturale ca alunecări de teren, inundaţii, avalanşe;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b) reducerea degajării sau infiltrării de substanţe toxice, inflamabile sau explozive, apărute ca urmare a poluării mediului;</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c) sistem centralizat sau individual de alimentare cu apă potabilă în conformitate cu normele legale în vigoare;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d) sistem de canalizare care asigură preluarea, colectarea, evacuarea şi transportul apelor uzate, a apelor meteorice, precum şi epurarea corespunzătoare a apelor uzate înainte de evacuare;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e) sistem de colectare selectivă a deşeurilor menajere;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f) sănătatea populaţiei faţă de poluarea antropică cu compuşi chimici, radiaţii şi/sau contaminanţi biologici.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(2) La zonificarea funcţională a localităţilor se va avea în vedere: separarea funcţiunilor, raportul interdependent al diferitelor zone funcţionale, evitarea incompatibilităţilor funcţionale în zonele destinate locuirii şi funcţiunilor complementare ale acestora.</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(3) Zonele de protecţie sanitară vor fi stabilite, conform prevederilor prezentelor norme şi altor prevederi legale aplicabile, precum şi pe baza avizelor corespunzătoare dotărilor tehnico-edilitare ale zonelor de locuit eliberate de instituţiile abilitate.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xml:space="preserve">(4) Zonele cu riscuri naturale sau antropice vor fi desemnate ca </w:t>
      </w:r>
      <w:r w:rsidRPr="007B6244">
        <w:rPr>
          <w:rFonts w:ascii="Courier New" w:eastAsia="Times New Roman" w:hAnsi="Courier New" w:cs="Courier New"/>
          <w:color w:val="0000FF"/>
          <w:lang w:eastAsia="ro-RO"/>
        </w:rPr>
        <w:lastRenderedPageBreak/>
        <w:t>zone cu interdicţie de construire a clădirilor cu destinaţie de locuinţe sau socioculturale, pe baza studiilor elaborate de către instituţii abilitate, până la înlăturarea riscului.</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(5) La stabilirea amplasamentului noilor clădiri trebuie să se ţină cont de obiectivele existente în zonă, precum ferme, adăposturi pentru animale, depozite de deşeuri sau alte surse potenţiale de disconfort, cu respectarea simultană atât a distanţelor legale faţă de limita proprietăţilor şi zonele de protecţie sanitară, cât şi a principiului celui mai vechi amplasament, cu respectarea prevederilor </w:t>
      </w:r>
      <w:bookmarkStart w:id="15" w:name="REF23rtd4"/>
      <w:r w:rsidRPr="007B6244">
        <w:rPr>
          <w:rFonts w:ascii="Courier New" w:eastAsia="Times New Roman" w:hAnsi="Courier New" w:cs="Courier New"/>
          <w:color w:val="0000FF"/>
          <w:u w:val="single"/>
          <w:lang w:eastAsia="ro-RO"/>
        </w:rPr>
        <w:t>art. 3 alin. (1)</w:t>
      </w:r>
      <w:r w:rsidRPr="007B6244">
        <w:rPr>
          <w:rFonts w:ascii="Courier New" w:eastAsia="Times New Roman" w:hAnsi="Courier New" w:cs="Courier New"/>
          <w:color w:val="0000FF"/>
          <w:lang w:eastAsia="ro-RO"/>
        </w:rPr>
        <w:t>şi </w:t>
      </w:r>
      <w:r w:rsidRPr="007B6244">
        <w:rPr>
          <w:rFonts w:ascii="Courier New" w:eastAsia="Times New Roman" w:hAnsi="Courier New" w:cs="Courier New"/>
          <w:color w:val="0000FF"/>
          <w:u w:val="single"/>
          <w:lang w:eastAsia="ro-RO"/>
        </w:rPr>
        <w:t>art. 4 din Legea nr. 204/2008</w:t>
      </w:r>
      <w:r w:rsidRPr="007B6244">
        <w:rPr>
          <w:rFonts w:ascii="Courier New" w:eastAsia="Times New Roman" w:hAnsi="Courier New" w:cs="Courier New"/>
          <w:color w:val="0000FF"/>
          <w:lang w:eastAsia="ro-RO"/>
        </w:rPr>
        <w:t> privind protejarea exploataţiilor agricole.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ART. 3</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(1) Amplasarea clădirilor destinate locuinţelor trebuie să asigure însorirea acestora pe o durată de minimum 1 1/2 ore la solstiţiul de iarnă, a încăperilor de locuit din clădire şi din locuinţele învecinate.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(2) În cazul în care proiectul de amplasare a clădirilor evidenţiază că distanţa dintre clădirile învecinate este mai mică sau cel puţin egală cu înălţimea clădirii celei mai înalte, se va întocmi studiu de însorire, care să confirme respectarea prevederii de la alin. (1).</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(3) În cazul învecinării cu clădiri cu faţade fără ferestre, respectiv calcan, prevederile alin. (1) se aplică doar pentru pereţii cu ferestre, cu respectarea dreptului la însorire a încăperilor de locuit ale celui mai vechi amplasament.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ART. 4</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La stabilirea amplasamentelor clădirilor de locuit se vor preciza şi amplasamentele următoarelor dotări tehnico-edilitare: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a) platforme destinate pentru depozitarea recipientelor de colectare selectivă a depozitelor de deşeuri municipale, care vor fi amenajate la distanţă de minimum 10 m de ferestrele locuinţelor, vor fi împrejmuite, impermeabilizate, cu asigurarea unei pante de scurgere şi vor fi prevăzute cu sistem de spălare şi sifon de scurgere racordat la canalizare, vor fi dimensionate pe baza indicelui maxim de producere a gunoiului şi a ritmului de evacuare a acestuia şi vor fi întreţinute în permanentă stare de curăţenie; platformele pot fi cuplate cu instalaţii pentru bătut covoare;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a^1) acolo unde constrângerile de spaţiu nu permit amenajarea de platforme care să îndeplinească condiţiile de la lit. a), se pot amplasa pubele pentru colectarea selectivă a deşeurilor municipale în spaţii protejate şi asigurate, cu cale de acces pentru evacuare, la distanţă de minimum 5 metri de faţada neprevăzută cu ferestre a celei mai apropiate locuinţe/imobil, cu condiţia ca ritmul de evacuare a acestor deşeuri să fie zilnic; </w:t>
      </w:r>
    </w:p>
    <w:p w:rsidR="007B6244" w:rsidRPr="007B6244" w:rsidRDefault="007B6244" w:rsidP="007B6244">
      <w:pPr>
        <w:shd w:val="clear" w:color="auto" w:fill="FFFFFF"/>
        <w:spacing w:after="0" w:line="240" w:lineRule="auto"/>
        <w:rPr>
          <w:rFonts w:ascii="Times New Roman" w:eastAsia="Times New Roman" w:hAnsi="Times New Roman" w:cs="Times New Roman"/>
          <w:color w:val="000000"/>
          <w:sz w:val="27"/>
          <w:szCs w:val="27"/>
          <w:lang w:eastAsia="ro-RO"/>
        </w:rPr>
      </w:pPr>
      <w:r w:rsidRPr="007B6244">
        <w:rPr>
          <w:rFonts w:ascii="Courier New" w:eastAsia="Times New Roman" w:hAnsi="Courier New" w:cs="Courier New"/>
          <w:color w:val="000000"/>
          <w:lang w:eastAsia="ro-RO"/>
        </w:rPr>
        <w:t>   b) spaţii de joacă pentru copii, amenajate şi echipate cu mobilier urban specific, realizat conform normativelor în vigoare astfel încât să fie evitată accidentarea utilizatorilor;</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c) spaţii amenajate pentru gararea şi parcarea autovehiculelor populaţiei din zona respectivă, situate la distanţe de minimum 5 m de ferestrele camerelor de locuit; în aceste spaţii este interzisă gararea autovehiculelor de mare tonaj, cum ar fi autovehiculele peste 3,5 tone, autobuzele, remorcile etc., precum şi realizarea activităţilor de reparaţii şi întreţinere auto.</w:t>
      </w:r>
      <w:r w:rsidRPr="007B6244">
        <w:rPr>
          <w:rFonts w:ascii="Times New Roman" w:eastAsia="Times New Roman" w:hAnsi="Times New Roman" w:cs="Times New Roman"/>
          <w:color w:val="000000"/>
          <w:sz w:val="27"/>
          <w:szCs w:val="27"/>
          <w:lang w:eastAsia="ro-RO"/>
        </w:rPr>
        <w:br/>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ART. 5</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lastRenderedPageBreak/>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(1) Unităţile cu capacitate mică de producţie, comerciale şi de prestări servicii, discoteci, cluburi de noapte, care prin natura activităţii acestora pot crea riscuri pentru sănătate sau disconfort pentru populaţie prin producerea de zgomot, vibraţii, praf, fum, gaze toxice sau iritante etc., se amplasează numai în clădiri separate.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(2) Unităţile menţionate la alin. (1) se amplasează la o distanţă de minimum 15 m de ferestrele locuinţelor.</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(3) Distanţa minimă specificată la alin. (2) se măsoară între faţada locuinţei şi perimetrul unităţii.</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(4) Pentru unităţile menţionate la alin. (1) se asigură mijloacele adecvate de limitare a noxelor, astfel încât să se asigure încadrarea acestora în normele din standardele în vigoare, precum şi în normele specificate la art. 16 alin. (4)-(6).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(5) Se interzice schimbarea domeniului de activitate a unităţilor menţionate la alin. (1) dacă prin aceasta se creează premisa apariţiei de riscuri pentru sănătatea populaţiei din zona locuită sau dacă această schimbare conduce la nerespectarea valorilor-limită pentru poluanţii emişi, respectiv compuşi chimici, fizici şi/sau biologici.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(6) Se interzice schimbarea destinaţiei funcţionale a unor zone, dacă prin aceasta se creează premisa apariţiei de riscuri pentru sănătatea populaţiei din zona locuită.</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ART. 6</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(1) La parterul clădirilor de locuit sau structuri similare conform documentaţiei cadastrale cum sunt demisolul, parterul înalt sau mezaninul: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a) se pot amplasa/amenaja unităţi comerciale, unităţi de prestări servicii, cabinete medicale ambulatorii fără paturi, laboratoare de analize medicale, puncte externe de recoltare de probe biologice ale laboratoarelor de analize medicale, furnizori de servicii de îngrijiri la domiciliu, cabinete de practică pentru servicii publice conexe actului medical şi cabinete medicale veterinare pentru animale de companie, cu excepţia celor menţionate la art. 5 alin. (1);</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b) cabinetele medicale ambulatorii fără paturi, laboratoarele de analize medicale şi punctele externe de recoltare a probelor biologice, cabinetele medicale veterinare pentru animale de companie se amplasează la parterul clădirilor de locuit, în clădiri în care se desfăşoară şi alte activităţi sau în clădiri cu funcţiune mixtă, cu respectarea următoarelor condiţii: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1. să asigure gestionarea deşeurilor periculoase conform reglementărilor legale în vigoare;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2. să nu creeze disconfort şi riscuri pentru sănătate;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3. să respecte normele igienico-sanitare specifice activităţilor desfăşurate conform reglementărilor legale în vigoare;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c) se pot amenaja şi alte anexe ale locuinţelor, precum garaje, doar cu acceptul asociaţiei de locatari sau proprietari.</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(2) În clădirile de locuit se pot amenaja camere speciale pentru depozitarea deşeurilor solide, spălătorii, uscătorii.</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(3) Activităţile de birou se pot organiza şi la alte etaje ale imobilelor de locuit dacă se obţine acceptul vecinilor direcţi.</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(4) Schimbarea destinaţiei unui spaţiu de locuit se poate face numai cu respectarea condiţiilor prevăzute de </w:t>
      </w:r>
      <w:bookmarkStart w:id="16" w:name="REF30"/>
      <w:bookmarkEnd w:id="16"/>
      <w:r w:rsidRPr="007B6244">
        <w:rPr>
          <w:rFonts w:ascii="Courier New" w:eastAsia="Times New Roman" w:hAnsi="Courier New" w:cs="Courier New"/>
          <w:color w:val="0000FF"/>
          <w:u w:val="single"/>
          <w:lang w:eastAsia="ro-RO"/>
        </w:rPr>
        <w:t>Legea nr. 196/2018</w:t>
      </w:r>
      <w:r w:rsidRPr="007B6244">
        <w:rPr>
          <w:rFonts w:ascii="Courier New" w:eastAsia="Times New Roman" w:hAnsi="Courier New" w:cs="Courier New"/>
          <w:color w:val="0000FF"/>
          <w:lang w:eastAsia="ro-RO"/>
        </w:rPr>
        <w:t xml:space="preserve"> privind înfiinţarea, organizarea şi funcţionarea asociaţiilor de proprietari şi administrarea </w:t>
      </w:r>
      <w:proofErr w:type="spellStart"/>
      <w:r w:rsidRPr="007B6244">
        <w:rPr>
          <w:rFonts w:ascii="Courier New" w:eastAsia="Times New Roman" w:hAnsi="Courier New" w:cs="Courier New"/>
          <w:color w:val="0000FF"/>
          <w:lang w:eastAsia="ro-RO"/>
        </w:rPr>
        <w:t>condominiilor</w:t>
      </w:r>
      <w:proofErr w:type="spellEnd"/>
      <w:r w:rsidRPr="007B6244">
        <w:rPr>
          <w:rFonts w:ascii="Courier New" w:eastAsia="Times New Roman" w:hAnsi="Courier New" w:cs="Courier New"/>
          <w:color w:val="0000FF"/>
          <w:lang w:eastAsia="ro-RO"/>
        </w:rPr>
        <w:t>.</w:t>
      </w:r>
      <w:r w:rsidRPr="007B6244">
        <w:rPr>
          <w:rFonts w:ascii="Times New Roman" w:eastAsia="Times New Roman" w:hAnsi="Times New Roman" w:cs="Times New Roman"/>
          <w:color w:val="000000"/>
          <w:sz w:val="27"/>
          <w:szCs w:val="27"/>
          <w:lang w:eastAsia="ro-RO"/>
        </w:rPr>
        <w:br/>
      </w:r>
      <w:r w:rsidRPr="007B6244">
        <w:rPr>
          <w:rFonts w:ascii="Times New Roman" w:eastAsia="Times New Roman" w:hAnsi="Times New Roman" w:cs="Times New Roman"/>
          <w:color w:val="000000"/>
          <w:sz w:val="27"/>
          <w:szCs w:val="27"/>
          <w:lang w:eastAsia="ro-RO"/>
        </w:rPr>
        <w:lastRenderedPageBreak/>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17" w:name="A7"/>
      <w:r w:rsidRPr="007B6244">
        <w:rPr>
          <w:rFonts w:ascii="Courier New" w:eastAsia="Times New Roman" w:hAnsi="Courier New" w:cs="Courier New"/>
          <w:color w:val="0000FF"/>
          <w:lang w:eastAsia="ro-RO"/>
        </w:rPr>
        <w:t>ART. 7</w:t>
      </w:r>
      <w:bookmarkEnd w:id="17"/>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Zonele necesare odihnei şi recreerii se amplasează în locuri care prezintă cele mai avantajoase elemente naturale, cum sunt: păduri, suprafeţe de apă, relief variat şi altele. În zonele de odihnă şi recreere se interzice amplasarea:</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a) obiectivelor industriale care, prin activitatea lor, produc zgomot, vibraţii sau impurifică apa, aerul, solul;</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b) unităţilor zootehnice;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c) unităţilor de transporturi;</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d) staţiilor de epurare a apelor uzate şi a depozitelor de deşeuri solide;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e) arterelor de circulaţie cu trafic rutier intens.</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18" w:name="A8"/>
      <w:r w:rsidRPr="007B6244">
        <w:rPr>
          <w:rFonts w:ascii="Courier New" w:eastAsia="Times New Roman" w:hAnsi="Courier New" w:cs="Courier New"/>
          <w:color w:val="0000FF"/>
          <w:lang w:eastAsia="ro-RO"/>
        </w:rPr>
        <w:t>ART. 8</w:t>
      </w:r>
      <w:bookmarkEnd w:id="18"/>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În cadrul amenajării şi dotării zonelor destinate odihnei şi recreerii trebuie să se asigure: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a) instalaţii de alimentare cu apă potabilă;</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b) W.C.-uri publice şi locuri pentru colectarea selectivă a deşeurilor;</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c) colectarea şi îndepărtarea apelor uzate prin instalaţii de canalizare, locale sau zonale, a căror construcţie şi exploatare să evite poluarea factorilor de mediu;</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d) spaţiu îngrădit pentru câinii de companie, cu modalităţi adecvate de colectare a dejecţiilor acestora;</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e) bănci şi spaţii amenajate pentru picnic.</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19" w:name="A9"/>
      <w:r w:rsidRPr="007B6244">
        <w:rPr>
          <w:rFonts w:ascii="Courier New" w:eastAsia="Times New Roman" w:hAnsi="Courier New" w:cs="Courier New"/>
          <w:color w:val="0000FF"/>
          <w:lang w:eastAsia="ro-RO"/>
        </w:rPr>
        <w:t>ART. 9</w:t>
      </w:r>
      <w:bookmarkEnd w:id="19"/>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Între unităţile industriale, obiectivele sau activităţile care poluează factorii de mediu sau produc zgomot şi vibraţii şi teritoriile protejate învecinate se asigură zone de protecţie sanitară.</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20" w:name="A10"/>
      <w:r w:rsidRPr="007B6244">
        <w:rPr>
          <w:rFonts w:ascii="Courier New" w:eastAsia="Times New Roman" w:hAnsi="Courier New" w:cs="Courier New"/>
          <w:color w:val="0000FF"/>
          <w:lang w:eastAsia="ro-RO"/>
        </w:rPr>
        <w:t>ART. 10</w:t>
      </w:r>
      <w:bookmarkEnd w:id="20"/>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xml:space="preserve">Nocivităţile fizice (zgomot, vibraţii, radiaţii ionizante şi </w:t>
      </w:r>
      <w:proofErr w:type="spellStart"/>
      <w:r w:rsidRPr="007B6244">
        <w:rPr>
          <w:rFonts w:ascii="Courier New" w:eastAsia="Times New Roman" w:hAnsi="Courier New" w:cs="Courier New"/>
          <w:color w:val="000000"/>
          <w:lang w:eastAsia="ro-RO"/>
        </w:rPr>
        <w:t>neionizante</w:t>
      </w:r>
      <w:proofErr w:type="spellEnd"/>
      <w:r w:rsidRPr="007B6244">
        <w:rPr>
          <w:rFonts w:ascii="Courier New" w:eastAsia="Times New Roman" w:hAnsi="Courier New" w:cs="Courier New"/>
          <w:color w:val="000000"/>
          <w:lang w:eastAsia="ro-RO"/>
        </w:rPr>
        <w:t>), substanţele poluante şi alte nocivităţi din aerul, apa şi solul zonelor locuite nu vor putea depăşi limitele maxime admisibile din standardele în vigoare.</w:t>
      </w:r>
    </w:p>
    <w:p w:rsidR="007B6244" w:rsidRPr="007B6244" w:rsidRDefault="007B6244" w:rsidP="007B6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o-RO"/>
        </w:rPr>
      </w:pPr>
      <w:r w:rsidRPr="007B6244">
        <w:rPr>
          <w:rFonts w:ascii="Courier New" w:eastAsia="Times New Roman" w:hAnsi="Courier New" w:cs="Courier New"/>
          <w:color w:val="000000"/>
          <w:sz w:val="20"/>
          <w:szCs w:val="20"/>
          <w:lang w:eastAsia="ro-RO"/>
        </w:rPr>
        <w:t xml:space="preserve">                                                      </w:t>
      </w:r>
    </w:p>
    <w:p w:rsidR="007B6244" w:rsidRPr="007B6244" w:rsidRDefault="007B6244" w:rsidP="007B6244">
      <w:pPr>
        <w:shd w:val="clear" w:color="auto" w:fill="FFFFFF"/>
        <w:spacing w:after="0" w:line="240" w:lineRule="auto"/>
        <w:rPr>
          <w:rFonts w:ascii="Times New Roman" w:eastAsia="Times New Roman" w:hAnsi="Times New Roman" w:cs="Times New Roman"/>
          <w:color w:val="000000"/>
          <w:sz w:val="27"/>
          <w:szCs w:val="27"/>
          <w:lang w:eastAsia="ro-RO"/>
        </w:rPr>
      </w:pP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21" w:name="A11"/>
      <w:r w:rsidRPr="007B6244">
        <w:rPr>
          <w:rFonts w:ascii="Courier New" w:eastAsia="Times New Roman" w:hAnsi="Courier New" w:cs="Courier New"/>
          <w:color w:val="0000FF"/>
          <w:lang w:eastAsia="ro-RO"/>
        </w:rPr>
        <w:t>ART. 11</w:t>
      </w:r>
      <w:bookmarkEnd w:id="21"/>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(1) Distanţele minime de protecţie sanitară între teritoriile protejate şi perimetrul unităţilor care produc disconfort şi riscuri asupra sănătăţii populaţiei sunt următoarele: </w:t>
      </w:r>
    </w:p>
    <w:p w:rsidR="007B6244" w:rsidRPr="007B6244" w:rsidRDefault="007B6244" w:rsidP="007B6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o-RO"/>
        </w:rPr>
      </w:pP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│1. Ferme de cabaline, până la 20 de capete:                                                                                                                                                   │50 m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│2. Ferme de cabaline, peste 20 de capete:                                                                                                                                                     │100 m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lastRenderedPageBreak/>
        <w:t xml:space="preserve">│.............................................................................................................................................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│3. Ferme şi crescătorii de taurine, până la 50 de capete:                                                                                                                                     │50 m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│4. Ferme şi crescătorii de taurine, între 51-200 de capete:                                                                                                                                   │100 m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│5. Ferme şi crescătorii de taurine, între 201-500 de capete:                                                                                                                                  │200 m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│6. Ferme şi crescătorii de taurine, peste 500 de capete:                                                                                                                                      │500 m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│7. Ferme de păsări, până la 1.000 de capete:                                                                                                                                                  │50 m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│8. Ferme de păsări, între 1.001-5.000 de capete:                                                                                                                                              │200 m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│9. Ferme de păsări, între 5.001-10.000 de capete:                                                                                                                                             │500 m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FF"/>
          <w:lang w:eastAsia="ro-RO"/>
        </w:rPr>
        <w:lastRenderedPageBreak/>
        <w:t xml:space="preserve">...........................................................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│10. Ferme şi crescătorii de păsări cu peste 10.000 de capete şi </w:t>
      </w:r>
      <w:proofErr w:type="spellStart"/>
      <w:r w:rsidRPr="007B6244">
        <w:rPr>
          <w:rFonts w:ascii="Courier New" w:eastAsia="Times New Roman" w:hAnsi="Courier New" w:cs="Courier New"/>
          <w:color w:val="0000FF"/>
          <w:lang w:eastAsia="ro-RO"/>
        </w:rPr>
        <w:t>complexuri</w:t>
      </w:r>
      <w:proofErr w:type="spellEnd"/>
      <w:r w:rsidRPr="007B6244">
        <w:rPr>
          <w:rFonts w:ascii="Courier New" w:eastAsia="Times New Roman" w:hAnsi="Courier New" w:cs="Courier New"/>
          <w:color w:val="0000FF"/>
          <w:lang w:eastAsia="ro-RO"/>
        </w:rPr>
        <w:t xml:space="preserve">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│avicole industriale:                                                                                                                                                                          │1.000 m│</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│11. Ferme de ovine, caprine între 300 şi 1500 de capete:                                                                                                                                      │100 m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│12. Ferme de ovine, caprine cu peste 1.500 de capete:                                                                                                                                         │200 m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│13. Ferme de porci, până la 50 de capete:                                                                                                                                                     │100 m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│14. Ferme de porci, între 51-100 de capete:                                                                                                                                                   │200 m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│15. Ferme de porci, între 101-1.000 de capete:                                                                                                                                                │500 m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│16. </w:t>
      </w:r>
      <w:proofErr w:type="spellStart"/>
      <w:r w:rsidRPr="007B6244">
        <w:rPr>
          <w:rFonts w:ascii="Courier New" w:eastAsia="Times New Roman" w:hAnsi="Courier New" w:cs="Courier New"/>
          <w:color w:val="0000FF"/>
          <w:lang w:eastAsia="ro-RO"/>
        </w:rPr>
        <w:t>Complexuri</w:t>
      </w:r>
      <w:proofErr w:type="spellEnd"/>
      <w:r w:rsidRPr="007B6244">
        <w:rPr>
          <w:rFonts w:ascii="Courier New" w:eastAsia="Times New Roman" w:hAnsi="Courier New" w:cs="Courier New"/>
          <w:color w:val="0000FF"/>
          <w:lang w:eastAsia="ro-RO"/>
        </w:rPr>
        <w:t xml:space="preserve"> de porci, între 1.000-10.000 de capete:                                                                                                                                        </w:t>
      </w:r>
      <w:r w:rsidRPr="007B6244">
        <w:rPr>
          <w:rFonts w:ascii="Courier New" w:eastAsia="Times New Roman" w:hAnsi="Courier New" w:cs="Courier New"/>
          <w:color w:val="0000FF"/>
          <w:lang w:eastAsia="ro-RO"/>
        </w:rPr>
        <w:lastRenderedPageBreak/>
        <w:t>│1.000 m│</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│17. </w:t>
      </w:r>
      <w:proofErr w:type="spellStart"/>
      <w:r w:rsidRPr="007B6244">
        <w:rPr>
          <w:rFonts w:ascii="Courier New" w:eastAsia="Times New Roman" w:hAnsi="Courier New" w:cs="Courier New"/>
          <w:color w:val="0000FF"/>
          <w:lang w:eastAsia="ro-RO"/>
        </w:rPr>
        <w:t>Complexuri</w:t>
      </w:r>
      <w:proofErr w:type="spellEnd"/>
      <w:r w:rsidRPr="007B6244">
        <w:rPr>
          <w:rFonts w:ascii="Courier New" w:eastAsia="Times New Roman" w:hAnsi="Courier New" w:cs="Courier New"/>
          <w:color w:val="0000FF"/>
          <w:lang w:eastAsia="ro-RO"/>
        </w:rPr>
        <w:t xml:space="preserve"> de porci cu peste 10.000 de capete:                                                                                                                                            │1.500 m│</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│18. Ferme şi crescătorii de iepuri între 100 şi 5.000 de capete:                                                                                                                              │100 m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│19. Ferme şi crescătorii de iepuri cu peste 5.000 de capete:                                                                                                                                  │200 m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│20. Ferme şi crescătorii de struţi:                                                                                                                                                           │500 m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│21. Ferme şi crescătorii de melci:                                                                                                                                                            │50 m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│22. Spitale veterinare:                                                                                                                                                                       │30 m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│23. Grajduri de izolare şi carantină pentru animale:                                                                                                                                          </w:t>
      </w:r>
      <w:r w:rsidRPr="007B6244">
        <w:rPr>
          <w:rFonts w:ascii="Courier New" w:eastAsia="Times New Roman" w:hAnsi="Courier New" w:cs="Courier New"/>
          <w:color w:val="0000FF"/>
          <w:lang w:eastAsia="ro-RO"/>
        </w:rPr>
        <w:lastRenderedPageBreak/>
        <w:t>│100 m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│24. Adăposturi pentru animale, inclusiv comunitare:                                                                                                                                           │100 m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│25. Abatoare                                                                                                                                                                                  │500 m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│26. Centre de sacrificare, târguri de animale vii şi baze de achiziţie a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│animalelor:                                                                                                                                                                                   │200 m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│27. Depozite pentru colectarea şi păstrarea produselor de origine animală:                                                                                                                    │50 m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│28. Platforme pentru depozitarea dejecţiilor animale care deservesc mai multe                                                                                                                 │500 m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│exploataţii zootehnice, platforme comunale: ................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│29. Platforme pentru depozitarea dejecţiilor porcine:                                                                                                                                         │1.000 m│</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lastRenderedPageBreak/>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│30. Staţii de epurare a apelor reziduale de la fermele de porcine:                                                                                                                            │1.000 m│</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│31. Depozite pentru produse de origine vegetală (silozuri de cereale, staţii de                                                                                                               │100 m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│tratare a seminţelor) cu capacitate între 5-100 tone ....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│32. Depozite pentru produse de origine vegetală (silozuri de cereale, staţii de                                                                                                               │200 m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│tratare a seminţelor) cu capacitate peste 100 tone ........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│33. Staţii de epurare a apelor uzate menajere, cu bazine acoperite:                                                                                                                           │150 m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│34. Staţii de epurare de tip modular (containerizate):                                                                                                                                        │50 m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│35. Staţii de epurare a apelor uzate industriale şi apelor uzate menajere cu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│bazine deschise:                                                                                                                                                                              │300 m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│36. Paturi de uscare a nămolurilor:                                                                                                                                                           │300 m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FF"/>
          <w:lang w:eastAsia="ro-RO"/>
        </w:rPr>
        <w:lastRenderedPageBreak/>
        <w:t xml:space="preserve">.........................................................................................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│37. Bazine deschise pentru fermentarea nămolurilor:                                                                                                                                           │500 m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│38. Depozite controlate de deşeuri periculoase şi nepericuloase:                                                                                                                              │1.000 m│</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│39. Incineratoare pentru deşeuri periculoase şi nepericuloase:                                                                                                                                │500 m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│40. Crematorii umane:                                                                                                                                                                         │1.000 m│</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│41. Autobazele serviciilor de salubritate:                                                                                                                                                    │200 m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│42. Staţie de preparare mixturi asfaltice, betoane                                                                                                                                            │500 m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│43. Bazele de utilaje ale întreprinderilor de transport:                                                                                                                                      │50 m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FF"/>
          <w:lang w:eastAsia="ro-RO"/>
        </w:rPr>
        <w:lastRenderedPageBreak/>
        <w:t xml:space="preserve">............................................................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│44. Depozitele de combustibil cu capacitate mai mare de 10.000 litri                                                                                                                          │50 m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│45. Depozite de fier vechi, cărbuni şi ateliere de tăiat lemne:                                                                                                                               │100 m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│46. Bocşe (tradiţionale) pentru producerea de cărbune (mangal)                                                                                                                                │1.000 m│</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│47. Parcuri eoliene:                                                                                                                                                                          │1.000 m│</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│48. Cimitire şi incineratoare animale de companie:                                                                                                                                            │200 m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│49. Rampe de transfer deşeuri                                                                                                                                                                 │200 m.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p>
    <w:p w:rsidR="00AC3CFF" w:rsidRDefault="007B6244" w:rsidP="007B6244">
      <w:pPr>
        <w:shd w:val="clear" w:color="auto" w:fill="FFFFFF"/>
        <w:spacing w:after="0" w:line="240" w:lineRule="auto"/>
        <w:rPr>
          <w:rFonts w:ascii="Courier New" w:eastAsia="Times New Roman" w:hAnsi="Courier New" w:cs="Courier New"/>
          <w:color w:val="0000FF"/>
          <w:lang w:eastAsia="ro-RO"/>
        </w:rPr>
      </w:pPr>
      <w:r w:rsidRPr="007B6244">
        <w:rPr>
          <w:rFonts w:ascii="Times New Roman" w:eastAsia="Times New Roman" w:hAnsi="Times New Roman" w:cs="Times New Roman"/>
          <w:color w:val="000000"/>
          <w:sz w:val="27"/>
          <w:szCs w:val="27"/>
          <w:lang w:eastAsia="ro-RO"/>
        </w:rPr>
        <w:lastRenderedPageBreak/>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(2) Pentru exploataţiile agrozootehnice prevăzute la alin. (1) pct. 1-20, platformele de depozitare a gunoiului de grajd pot fi amplasate în interiorul fermei, în zona cea mai îndepărtată de locuinţele vecine şi sursele de apă, dar nu la o distanţă mai mică decât cea prevăzută la art. 15 alin. (2^1), şi exploatate astfel încât să nu polueze sursele de apă şi să nu producă poluarea mediului şi risc pentru sănătatea populaţiei din proximitate.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(3) Pentru obiective care nu se regăsesc la alin. (1) şi activităţi care nu sunt supuse reglementărilor de evaluare a impactului asupra mediului, specialiştii direcţiilor de sănătate publică judeţene şi a municipiului Bucureşti vor evalua dacă funcţionarea acestora implică riscuri asupra sănătăţii publice fie în stadiul de proiect, fie în faza de funcţionare şi, în caz afirmativ, vor recomanda operatorului economic efectuarea unui studiu de evaluare a impactului asupra sănătăţii.</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22" w:name="A12"/>
      <w:r w:rsidRPr="007B6244">
        <w:rPr>
          <w:rFonts w:ascii="Courier New" w:eastAsia="Times New Roman" w:hAnsi="Courier New" w:cs="Courier New"/>
          <w:color w:val="0000FF"/>
          <w:lang w:eastAsia="ro-RO"/>
        </w:rPr>
        <w:t>ART. 12</w:t>
      </w:r>
      <w:bookmarkEnd w:id="22"/>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Suprafeţele de teren incluse în zonele de protecţie sanitară pot fi exploatate agricol, cu excepţia culturilor de plante utilizate în scop alimentar sau furajer, care necesită folosirea de fertilizatori şi pesticide şi care, prin fixarea sau concentrarea de substanţe poluante pot fi vătămătoare pentru om sau animale.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23" w:name="A13"/>
      <w:r w:rsidRPr="007B6244">
        <w:rPr>
          <w:rFonts w:ascii="Courier New" w:eastAsia="Times New Roman" w:hAnsi="Courier New" w:cs="Courier New"/>
          <w:color w:val="0000FF"/>
          <w:lang w:eastAsia="ro-RO"/>
        </w:rPr>
        <w:t>ART. 13</w:t>
      </w:r>
      <w:bookmarkEnd w:id="23"/>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(1) Obiectivele economice care, prin natura activităţii lor, pot polua atmosfera, se amplasează în zonele industriale.</w:t>
      </w:r>
      <w:r w:rsidRPr="007B6244">
        <w:rPr>
          <w:rFonts w:ascii="Times New Roman" w:eastAsia="Times New Roman" w:hAnsi="Times New Roman" w:cs="Times New Roman"/>
          <w:color w:val="000000"/>
          <w:sz w:val="27"/>
          <w:szCs w:val="27"/>
          <w:lang w:eastAsia="ro-RO"/>
        </w:rPr>
        <w:t>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(2) Zona industrială va fi stabilită astfel încât poluanţii să nu depăşească valorile-limită şi concentraţiile maxime admisibile în aerul ambiental din teritoriile protejate, astfel cum sunt ele prevăzute în legislaţia naţională din domeniul calităţii aerului.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(3) Obiectivele/Activităţile care, conform legislaţiei de protecţie a mediului, necesită parcurgerea procedurii de evaluare a impactului asupra mediului sunt considerate obiective potenţial poluatoare şi trebuie să se supună reglementărilor de la alin. (1).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24" w:name="A14"/>
      <w:r w:rsidRPr="007B6244">
        <w:rPr>
          <w:rFonts w:ascii="Courier New" w:eastAsia="Times New Roman" w:hAnsi="Courier New" w:cs="Courier New"/>
          <w:color w:val="0000FF"/>
          <w:lang w:eastAsia="ro-RO"/>
        </w:rPr>
        <w:t>ART. 14</w:t>
      </w:r>
      <w:bookmarkEnd w:id="24"/>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(1) Pentru unităţile sanitare cu servicii de spitalizare continuă care, prin specificul activităţii lor, necesită condiţii optime de igienă şi confort pentru reducerea riscurilor specifice, se asigură o zonă de protecţie sanitară faţă de locuinţe, arterele de circulaţie cu trafic intens, zonele urbane aglomerate, stabilită prin studii de impact asupra stării de sănătate a populaţiei. Fac excepţie unităţile cărora le este asigurată o zonă de protecţie de minimum 50 m faţă de locuinţe, artere de circulaţie cu trafic intens.</w:t>
      </w:r>
      <w:r w:rsidRPr="007B6244">
        <w:rPr>
          <w:rFonts w:ascii="Times New Roman" w:eastAsia="Times New Roman" w:hAnsi="Times New Roman" w:cs="Times New Roman"/>
          <w:color w:val="000000"/>
          <w:sz w:val="27"/>
          <w:szCs w:val="27"/>
          <w:lang w:eastAsia="ro-RO"/>
        </w:rPr>
        <w:t>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(2) Unităţilor sanitare cu servicii de spitalizare de zi, centrelor de sănătate, centrelor de sănătate multifuncţionale, creşelor, grădiniţelor, şcolilor li se asigură o zonă de protecţie sanitară faţă de clădirile de locuit din vecinătate de minimum 15 m sau stabilită prin studii de impact asupra stării de sănătate a populaţiei.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25" w:name="A15"/>
      <w:r w:rsidRPr="007B6244">
        <w:rPr>
          <w:rFonts w:ascii="Courier New" w:eastAsia="Times New Roman" w:hAnsi="Courier New" w:cs="Courier New"/>
          <w:color w:val="0000FF"/>
          <w:lang w:eastAsia="ro-RO"/>
        </w:rPr>
        <w:t>ART. 15</w:t>
      </w:r>
      <w:bookmarkEnd w:id="25"/>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xml:space="preserve">(1) În gospodăriile unde nu sunt asigurate racordurile de apă curentă printr-un sistem centralizat de distribuţie, adăposturile pentru creşterea animalelor în curţile persoanelor particulare, de cel mult echivalentul a 6 unităţi de vită mare în cazul în care sunt mai multe tipuri de animale şi echivalentul a 4 UVM în cazul în care </w:t>
      </w:r>
      <w:r w:rsidRPr="007B6244">
        <w:rPr>
          <w:rFonts w:ascii="Courier New" w:eastAsia="Times New Roman" w:hAnsi="Courier New" w:cs="Courier New"/>
          <w:color w:val="0000FF"/>
          <w:lang w:eastAsia="ro-RO"/>
        </w:rPr>
        <w:lastRenderedPageBreak/>
        <w:t>se cresc exclusiv găini sau porci, calculate conform tabelului de conversie din anexa II la </w:t>
      </w:r>
      <w:hyperlink r:id="rId6" w:history="1">
        <w:r w:rsidRPr="007B6244">
          <w:rPr>
            <w:rFonts w:ascii="Courier New" w:eastAsia="Times New Roman" w:hAnsi="Courier New" w:cs="Courier New"/>
            <w:color w:val="0000FF"/>
            <w:u w:val="single"/>
            <w:lang w:eastAsia="ro-RO"/>
          </w:rPr>
          <w:t>Regulamentul de punere în aplicare (UE) 2016/669</w:t>
        </w:r>
      </w:hyperlink>
      <w:r w:rsidRPr="007B6244">
        <w:rPr>
          <w:rFonts w:ascii="Courier New" w:eastAsia="Times New Roman" w:hAnsi="Courier New" w:cs="Courier New"/>
          <w:color w:val="0000FF"/>
          <w:lang w:eastAsia="ro-RO"/>
        </w:rPr>
        <w:t> al Comisiei din 28 aprilie 2016 de modificare a </w:t>
      </w:r>
      <w:hyperlink r:id="rId7" w:history="1">
        <w:r w:rsidRPr="007B6244">
          <w:rPr>
            <w:rFonts w:ascii="Courier New" w:eastAsia="Times New Roman" w:hAnsi="Courier New" w:cs="Courier New"/>
            <w:color w:val="0000FF"/>
            <w:u w:val="single"/>
            <w:lang w:eastAsia="ro-RO"/>
          </w:rPr>
          <w:t>Regulamentului de punere în aplicare (UE) nr. 808/2014</w:t>
        </w:r>
      </w:hyperlink>
      <w:r w:rsidRPr="007B6244">
        <w:rPr>
          <w:rFonts w:ascii="Courier New" w:eastAsia="Times New Roman" w:hAnsi="Courier New" w:cs="Courier New"/>
          <w:color w:val="0000FF"/>
          <w:lang w:eastAsia="ro-RO"/>
        </w:rPr>
        <w:t xml:space="preserve"> în ceea ce priveşte modificarea şi conţinutul programelor de dezvoltare rurală, publicitatea pentru aceste programe şi ratele de conversie în unităţi vită mare se amplasează la cel puţin 10 m de cea mai apropiată locuinţă învecinată şi sursă de apă destinată consumului uman şi se exploatează astfel încât să nu producă poluarea mediului şi risc pentru sănătatea vecinilor, cu obligaţia respectării condiţiilor de </w:t>
      </w:r>
      <w:proofErr w:type="spellStart"/>
      <w:r w:rsidRPr="007B6244">
        <w:rPr>
          <w:rFonts w:ascii="Courier New" w:eastAsia="Times New Roman" w:hAnsi="Courier New" w:cs="Courier New"/>
          <w:color w:val="0000FF"/>
          <w:lang w:eastAsia="ro-RO"/>
        </w:rPr>
        <w:t>biosecuritate</w:t>
      </w:r>
      <w:proofErr w:type="spellEnd"/>
      <w:r w:rsidRPr="007B6244">
        <w:rPr>
          <w:rFonts w:ascii="Courier New" w:eastAsia="Times New Roman" w:hAnsi="Courier New" w:cs="Courier New"/>
          <w:color w:val="0000FF"/>
          <w:lang w:eastAsia="ro-RO"/>
        </w:rPr>
        <w:t>.</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(2) În gospodăriile unde sunt asigurate racordurile la sistemul centralizat de apă curentă, adăposturile de animale de cel mult echivalentul a 10 unităţi de vită mare în cazul în care sunt mai multe tipuri de animale şi echivalentul a 7 UVM în cazul în care se cresc exclusiv găini sau porci, calculate conform tabelului de conversie din anexa II la </w:t>
      </w:r>
      <w:hyperlink r:id="rId8" w:history="1">
        <w:r w:rsidRPr="007B6244">
          <w:rPr>
            <w:rFonts w:ascii="Courier New" w:eastAsia="Times New Roman" w:hAnsi="Courier New" w:cs="Courier New"/>
            <w:color w:val="0000FF"/>
            <w:u w:val="single"/>
            <w:lang w:eastAsia="ro-RO"/>
          </w:rPr>
          <w:t>Regulamentul de punere în aplicare (UE) 2016/669</w:t>
        </w:r>
      </w:hyperlink>
      <w:r w:rsidRPr="007B6244">
        <w:rPr>
          <w:rFonts w:ascii="Courier New" w:eastAsia="Times New Roman" w:hAnsi="Courier New" w:cs="Courier New"/>
          <w:color w:val="0000FF"/>
          <w:lang w:eastAsia="ro-RO"/>
        </w:rPr>
        <w:t> al Comisiei din 28 aprilie 2016 de modificare a </w:t>
      </w:r>
      <w:hyperlink r:id="rId9" w:history="1">
        <w:r w:rsidRPr="007B6244">
          <w:rPr>
            <w:rFonts w:ascii="Courier New" w:eastAsia="Times New Roman" w:hAnsi="Courier New" w:cs="Courier New"/>
            <w:color w:val="0000FF"/>
            <w:u w:val="single"/>
            <w:lang w:eastAsia="ro-RO"/>
          </w:rPr>
          <w:t>Regulamentului de punere în aplicare (UE) nr. 808/2014</w:t>
        </w:r>
      </w:hyperlink>
      <w:r w:rsidRPr="007B6244">
        <w:rPr>
          <w:rFonts w:ascii="Courier New" w:eastAsia="Times New Roman" w:hAnsi="Courier New" w:cs="Courier New"/>
          <w:color w:val="0000FF"/>
          <w:lang w:eastAsia="ro-RO"/>
        </w:rPr>
        <w:t xml:space="preserve"> în ceea ce priveşte modificarea şi conţinutul programelor de dezvoltare rurală, publicitatea pentru aceste programe şi ratele de conversie în unităţi vită mare se amplasează la cel puţin 10 m de cea mai apropiată locuinţă învecinată şi sursă de apă destinată consumului uman şi se exploatează astfel încât să nu producă poluarea mediului şi risc pentru sănătatea vecinilor, cu obligaţia respectării condiţiilor de </w:t>
      </w:r>
      <w:proofErr w:type="spellStart"/>
      <w:r w:rsidRPr="007B6244">
        <w:rPr>
          <w:rFonts w:ascii="Courier New" w:eastAsia="Times New Roman" w:hAnsi="Courier New" w:cs="Courier New"/>
          <w:color w:val="0000FF"/>
          <w:lang w:eastAsia="ro-RO"/>
        </w:rPr>
        <w:t>biosecuritate</w:t>
      </w:r>
      <w:proofErr w:type="spellEnd"/>
      <w:r w:rsidRPr="007B6244">
        <w:rPr>
          <w:rFonts w:ascii="Courier New" w:eastAsia="Times New Roman" w:hAnsi="Courier New" w:cs="Courier New"/>
          <w:color w:val="0000FF"/>
          <w:lang w:eastAsia="ro-RO"/>
        </w:rPr>
        <w:t>.</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(3) În gospodăriile cu un număr de animale mai mare decât cel prevăzut la alin. (1) şi (2), adăposturile pentru creşterea animalelor se amplasează la distanţă de 50 m de cea mai apropiată locuinţă vecină şi sursă de apă destinată consumului uman.</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(4) În mediul urban, prin hotărâri ale consiliilor locale sau prin studiu de impact asupra sănătăţii se pot stabili distanţe de protecţie sanitară mai mari decât cele specificate în prezentul ordin, în funcţie de specificul fiecărei unităţi administrativ-teritoriale.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26" w:name="A16"/>
      <w:r w:rsidRPr="007B6244">
        <w:rPr>
          <w:rFonts w:ascii="Courier New" w:eastAsia="Times New Roman" w:hAnsi="Courier New" w:cs="Courier New"/>
          <w:color w:val="0000FF"/>
          <w:lang w:eastAsia="ro-RO"/>
        </w:rPr>
        <w:t>ART. 16</w:t>
      </w:r>
      <w:bookmarkEnd w:id="26"/>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(1) Dimensionarea zonelor de protecţie sanitară se face în aşa fel încât în teritoriile protejate să se asigure şi să se respecte valorile-limită ale indicatorilor de zgomot, după cum urmează: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a) în perioada zilei, între orele 7,00-23,00, nivelul de presiune acustică continuu echivalent ponderat A (L_</w:t>
      </w:r>
      <w:proofErr w:type="spellStart"/>
      <w:r w:rsidRPr="007B6244">
        <w:rPr>
          <w:rFonts w:ascii="Courier New" w:eastAsia="Times New Roman" w:hAnsi="Courier New" w:cs="Courier New"/>
          <w:color w:val="0000FF"/>
          <w:lang w:eastAsia="ro-RO"/>
        </w:rPr>
        <w:t>AeqT</w:t>
      </w:r>
      <w:proofErr w:type="spellEnd"/>
      <w:r w:rsidRPr="007B6244">
        <w:rPr>
          <w:rFonts w:ascii="Courier New" w:eastAsia="Times New Roman" w:hAnsi="Courier New" w:cs="Courier New"/>
          <w:color w:val="0000FF"/>
          <w:lang w:eastAsia="ro-RO"/>
        </w:rPr>
        <w:t>) nu trebuie să depăşească la exteriorul locuinţei valoarea de 55 dB;</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b) în perioada nopţii, între orele 23,00-7,00, nivelul de presiune acustică continuu echivalent ponderat A (L_</w:t>
      </w:r>
      <w:proofErr w:type="spellStart"/>
      <w:r w:rsidRPr="007B6244">
        <w:rPr>
          <w:rFonts w:ascii="Courier New" w:eastAsia="Times New Roman" w:hAnsi="Courier New" w:cs="Courier New"/>
          <w:color w:val="0000FF"/>
          <w:lang w:eastAsia="ro-RO"/>
        </w:rPr>
        <w:t>AeqT</w:t>
      </w:r>
      <w:proofErr w:type="spellEnd"/>
      <w:r w:rsidRPr="007B6244">
        <w:rPr>
          <w:rFonts w:ascii="Courier New" w:eastAsia="Times New Roman" w:hAnsi="Courier New" w:cs="Courier New"/>
          <w:color w:val="0000FF"/>
          <w:lang w:eastAsia="ro-RO"/>
        </w:rPr>
        <w:t>) nu trebuie să depăşească la exteriorul locuinţei valoarea de 45 dB;</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c) 50 dB pentru nivelul de vârf, în cazul măsurării acustice efectuate la exteriorul locuinţei pe perioada nopţii în vederea comparării rezultatului acestei măsurări cu valoarea-limită specificată la lit. b).</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(2) În cazul în care un obiectiv se amplasează într-o zonă aflată în vecinătatea unui teritoriu protejat în care zgomotul exterior de fond anterior amplasării obiectivului nu depăşeşte 50 dB (A) în perioada zilei şi 40 dB (A) în perioada nopţii, atunci dimensionarea zonelor de protecţie sanitară se face în aşa fel încât în teritoriile protejate să se asigure şi să se respecte valorile-limită ale indicatorilor de zgomot, după cum urmează: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lastRenderedPageBreak/>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a) în perioada zilei, între orele 7,00-23,00, nivelul de presiune acustică continuu echivalent ponderat A (L_</w:t>
      </w:r>
      <w:proofErr w:type="spellStart"/>
      <w:r w:rsidRPr="007B6244">
        <w:rPr>
          <w:rFonts w:ascii="Courier New" w:eastAsia="Times New Roman" w:hAnsi="Courier New" w:cs="Courier New"/>
          <w:color w:val="0000FF"/>
          <w:lang w:eastAsia="ro-RO"/>
        </w:rPr>
        <w:t>AeqT</w:t>
      </w:r>
      <w:proofErr w:type="spellEnd"/>
      <w:r w:rsidRPr="007B6244">
        <w:rPr>
          <w:rFonts w:ascii="Courier New" w:eastAsia="Times New Roman" w:hAnsi="Courier New" w:cs="Courier New"/>
          <w:color w:val="0000FF"/>
          <w:lang w:eastAsia="ro-RO"/>
        </w:rPr>
        <w:t>) nu trebuie să depăşească la exteriorul locuinţei valoarea de 50 dB;</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b) în perioada nopţii, între orele 23,00-7,00, nivelul de presiune acustică continuu echivalent ponderat A (L_</w:t>
      </w:r>
      <w:proofErr w:type="spellStart"/>
      <w:r w:rsidRPr="007B6244">
        <w:rPr>
          <w:rFonts w:ascii="Courier New" w:eastAsia="Times New Roman" w:hAnsi="Courier New" w:cs="Courier New"/>
          <w:color w:val="0000FF"/>
          <w:lang w:eastAsia="ro-RO"/>
        </w:rPr>
        <w:t>AeqT</w:t>
      </w:r>
      <w:proofErr w:type="spellEnd"/>
      <w:r w:rsidRPr="007B6244">
        <w:rPr>
          <w:rFonts w:ascii="Courier New" w:eastAsia="Times New Roman" w:hAnsi="Courier New" w:cs="Courier New"/>
          <w:color w:val="0000FF"/>
          <w:lang w:eastAsia="ro-RO"/>
        </w:rPr>
        <w:t>) nu trebuie să depăşească la exteriorul locuinţei valoarea de 40 dB;</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c) 45 dB pentru nivelul de vârf, în cazul măsurării acustice efectuate pe perioada nopţii la exteriorul locuinţei în vederea comparării rezultatului acestei măsurări cu valoarea-limită specificată la lit. b).</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(3) Sunt interzise amplasarea şi funcţionarea unităţilor cu capacitate mică de producţie, comerciale şi de prestări servicii specificate la art. 5 alin. (1) în interiorul teritoriilor protejate, cu excepţia zonelor de locuit.</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(4) Amplasarea şi funcţionarea unităţilor cu capacitate mică de producţie, comerciale şi de prestări servicii specificate la art. 5 alin. (1), în interiorul zonelor de locuit, se fac în aşa fel încât zgomotul provenit de la activitatea acestora să nu conducă la depăşirea următoarelor valori-limită: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a) 55 dB pentru nivelul de presiune acustică continuu echivalent ponderat A (L_</w:t>
      </w:r>
      <w:proofErr w:type="spellStart"/>
      <w:r w:rsidRPr="007B6244">
        <w:rPr>
          <w:rFonts w:ascii="Courier New" w:eastAsia="Times New Roman" w:hAnsi="Courier New" w:cs="Courier New"/>
          <w:color w:val="0000FF"/>
          <w:lang w:eastAsia="ro-RO"/>
        </w:rPr>
        <w:t>AeqT</w:t>
      </w:r>
      <w:proofErr w:type="spellEnd"/>
      <w:r w:rsidRPr="007B6244">
        <w:rPr>
          <w:rFonts w:ascii="Courier New" w:eastAsia="Times New Roman" w:hAnsi="Courier New" w:cs="Courier New"/>
          <w:color w:val="0000FF"/>
          <w:lang w:eastAsia="ro-RO"/>
        </w:rPr>
        <w:t>), la exteriorul locuinţelor, în perioada zilei, între orele 7,00-23,00;</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b) 45 dB pentru nivelul de presiune acustică continuu echivalent ponderat A (L_</w:t>
      </w:r>
      <w:proofErr w:type="spellStart"/>
      <w:r w:rsidRPr="007B6244">
        <w:rPr>
          <w:rFonts w:ascii="Courier New" w:eastAsia="Times New Roman" w:hAnsi="Courier New" w:cs="Courier New"/>
          <w:color w:val="0000FF"/>
          <w:lang w:eastAsia="ro-RO"/>
        </w:rPr>
        <w:t>AeqT</w:t>
      </w:r>
      <w:proofErr w:type="spellEnd"/>
      <w:r w:rsidRPr="007B6244">
        <w:rPr>
          <w:rFonts w:ascii="Courier New" w:eastAsia="Times New Roman" w:hAnsi="Courier New" w:cs="Courier New"/>
          <w:color w:val="0000FF"/>
          <w:lang w:eastAsia="ro-RO"/>
        </w:rPr>
        <w:t>), la exteriorul locuinţelor, în perioada nopţii, între orele 23,00-7,00;</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c) 50 dB pentru nivelul de vârf, în cazul măsurării acustice efectuate pe perioada nopţii la exteriorul locuinţei în vederea comparării acestei măsurări cu valoarea-limită specificată la lit. b).</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(5) Prin excepţie de la prevederile alin. (3) sunt permise amplasarea şi funcţionarea unităţilor comerciale cu activitate de restaurant în parcuri, cu program de funcţionare în perioada zilei, între orele 7,00-23,00, dacă zgomotul provenit de la activitatea acestora nu conduce la depăşirea următoarelor valori-limită: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a) 55 dB (A) pentru nivelul de presiune acustică continuu echivalent ponderat A (L_</w:t>
      </w:r>
      <w:proofErr w:type="spellStart"/>
      <w:r w:rsidRPr="007B6244">
        <w:rPr>
          <w:rFonts w:ascii="Courier New" w:eastAsia="Times New Roman" w:hAnsi="Courier New" w:cs="Courier New"/>
          <w:color w:val="0000FF"/>
          <w:lang w:eastAsia="ro-RO"/>
        </w:rPr>
        <w:t>AeqT</w:t>
      </w:r>
      <w:proofErr w:type="spellEnd"/>
      <w:r w:rsidRPr="007B6244">
        <w:rPr>
          <w:rFonts w:ascii="Courier New" w:eastAsia="Times New Roman" w:hAnsi="Courier New" w:cs="Courier New"/>
          <w:color w:val="0000FF"/>
          <w:lang w:eastAsia="ro-RO"/>
        </w:rPr>
        <w:t>), la distanţa de 15 metri de perimetrul unităţii;</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b) 60 dB (A) pentru nivelul de vârf, în cazul măsurării acustice efectuate la distanţa de 15 metri de perimetrul unităţii, în vederea comparării rezultatului acestei măsurări cu valoarea-limită specificată la lit. a).</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(6) În cazul diferitelor tipuri de unităţi cu capacitate mică de producţie şi de prestări servicii, precum şi al unităţilor comerciale, în special al acelora de tipul restaurantelor, barurilor, cluburilor, discotecilor etc., care, la data intrării în vigoare a prezentelor norme, îşi desfăşoară activitatea la parterul/subsolul clădirilor cu destinaţie de locuit, funcţionarea acestor unităţi se face astfel încât zgomotul provenit de la activitatea acestora să nu conducă la depăşirea următoarelor valori-limită, pentru oricare dintre locuinţele aflate atât în clădirea la parterul/subsolul căreia funcţionează respectiva unitate, cât şi în clădirile de locuit învecinate: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a) 55 dB (A) pentru nivelul de presiune acustică continuu echivalent ponderat A (L_</w:t>
      </w:r>
      <w:proofErr w:type="spellStart"/>
      <w:r w:rsidRPr="007B6244">
        <w:rPr>
          <w:rFonts w:ascii="Courier New" w:eastAsia="Times New Roman" w:hAnsi="Courier New" w:cs="Courier New"/>
          <w:color w:val="0000FF"/>
          <w:lang w:eastAsia="ro-RO"/>
        </w:rPr>
        <w:t>AeqT</w:t>
      </w:r>
      <w:proofErr w:type="spellEnd"/>
      <w:r w:rsidRPr="007B6244">
        <w:rPr>
          <w:rFonts w:ascii="Courier New" w:eastAsia="Times New Roman" w:hAnsi="Courier New" w:cs="Courier New"/>
          <w:color w:val="0000FF"/>
          <w:lang w:eastAsia="ro-RO"/>
        </w:rPr>
        <w:t>), la exteriorul locuinţei, în perioada zilei, între orele 7,00-23,00;</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xml:space="preserve">b) 45 dB (A) pentru nivelul de presiune acustică continuu </w:t>
      </w:r>
      <w:r w:rsidRPr="007B6244">
        <w:rPr>
          <w:rFonts w:ascii="Courier New" w:eastAsia="Times New Roman" w:hAnsi="Courier New" w:cs="Courier New"/>
          <w:color w:val="0000FF"/>
          <w:lang w:eastAsia="ro-RO"/>
        </w:rPr>
        <w:lastRenderedPageBreak/>
        <w:t>echivalent ponderat A (L_</w:t>
      </w:r>
      <w:proofErr w:type="spellStart"/>
      <w:r w:rsidRPr="007B6244">
        <w:rPr>
          <w:rFonts w:ascii="Courier New" w:eastAsia="Times New Roman" w:hAnsi="Courier New" w:cs="Courier New"/>
          <w:color w:val="0000FF"/>
          <w:lang w:eastAsia="ro-RO"/>
        </w:rPr>
        <w:t>AeqT</w:t>
      </w:r>
      <w:proofErr w:type="spellEnd"/>
      <w:r w:rsidRPr="007B6244">
        <w:rPr>
          <w:rFonts w:ascii="Courier New" w:eastAsia="Times New Roman" w:hAnsi="Courier New" w:cs="Courier New"/>
          <w:color w:val="0000FF"/>
          <w:lang w:eastAsia="ro-RO"/>
        </w:rPr>
        <w:t>), la exteriorul locuinţei, în perioada nopţii, între orele 23,00-7,00;</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c) 35 dB (A) pentru nivelul de presiune acustică continuu echivalent ponderat A (L_</w:t>
      </w:r>
      <w:proofErr w:type="spellStart"/>
      <w:r w:rsidRPr="007B6244">
        <w:rPr>
          <w:rFonts w:ascii="Courier New" w:eastAsia="Times New Roman" w:hAnsi="Courier New" w:cs="Courier New"/>
          <w:color w:val="0000FF"/>
          <w:lang w:eastAsia="ro-RO"/>
        </w:rPr>
        <w:t>AeqT</w:t>
      </w:r>
      <w:proofErr w:type="spellEnd"/>
      <w:r w:rsidRPr="007B6244">
        <w:rPr>
          <w:rFonts w:ascii="Courier New" w:eastAsia="Times New Roman" w:hAnsi="Courier New" w:cs="Courier New"/>
          <w:color w:val="0000FF"/>
          <w:lang w:eastAsia="ro-RO"/>
        </w:rPr>
        <w:t>), în interiorul locuinţei, în perioada zilei, între orele 7,00-23,00;</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d) 30 dB pentru nivelul de presiune acustică continuu echivalent ponderat A (L_</w:t>
      </w:r>
      <w:proofErr w:type="spellStart"/>
      <w:r w:rsidRPr="007B6244">
        <w:rPr>
          <w:rFonts w:ascii="Courier New" w:eastAsia="Times New Roman" w:hAnsi="Courier New" w:cs="Courier New"/>
          <w:color w:val="0000FF"/>
          <w:lang w:eastAsia="ro-RO"/>
        </w:rPr>
        <w:t>AeqT</w:t>
      </w:r>
      <w:proofErr w:type="spellEnd"/>
      <w:r w:rsidRPr="007B6244">
        <w:rPr>
          <w:rFonts w:ascii="Courier New" w:eastAsia="Times New Roman" w:hAnsi="Courier New" w:cs="Courier New"/>
          <w:color w:val="0000FF"/>
          <w:lang w:eastAsia="ro-RO"/>
        </w:rPr>
        <w:t>), în interiorul locuinţei, în perioada nopţii, între orele 23,00-7,00;</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e) 35 dB pentru nivelul de vârf, în cazul măsurării acustice efectuate pe perioada nopţii la interiorul locuinţei în vederea comparării rezultatului acestei măsurări cu valoarea-limită specificată la lit. d).</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(7) Autorităţile publice care au în structurile proprii laboratoare de zgomot sau care au în atribuţii realizarea de măsurări acustice în exteriorul şi/sau în interiorul locuinţelor au obligaţia elaborării unor proceduri de măsurare a zgomotului care să respecte prevederile SR ISO 1996/1-08 şi SR ISO 1996/2-08.</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(8) Ministerul Sănătăţii şi autoritatea publică centrală pentru protecţia mediului vor prevedea în actele de reglementare pe care le vor emite măsurile tehnice şi/sau administrative necesare astfel încât amplasarea şi funcţionarea unităţilor cu capacitate mică de producţie, comerciale şi de prestări servicii, precum şi dimensionarea zonelor de protecţie sanitară să se realizeze cu respectarea alin. (1)-(6), după caz.</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27" w:name="A17"/>
      <w:r w:rsidRPr="007B6244">
        <w:rPr>
          <w:rFonts w:ascii="Courier New" w:eastAsia="Times New Roman" w:hAnsi="Courier New" w:cs="Courier New"/>
          <w:color w:val="0000FF"/>
          <w:lang w:eastAsia="ro-RO"/>
        </w:rPr>
        <w:t>ART. 17</w:t>
      </w:r>
      <w:bookmarkEnd w:id="27"/>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(1) Parametrii sanitari care trebuie să fie respectaţi la proiectarea şi execuţia locuinţelor sunt: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suprafaţa minimă a unei camere = 12 mp;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suprafaţa minimă a bucătăriei = 5 mp;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înălţimea sub plafon = 2,55 m.</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(2) Încăperile de locuit şi bucătăriile trebuie prevăzute cu deschideri directe către aer liber - uşi, ferestre, care să permită ventilaţia naturală.</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(3) Iluminatul natural în camere şi bucătărie trebuie să permită desfăşurarea activităţilor zilnice fără a se recurge la lumina artificială.</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(4) Ventilaţia naturală trebuie să prevină vicierea şi poluarea aerului interior prin asigurarea următorilor parametri: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volumul minim de aer necesar unei persoane este de 30 mc;</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ventilaţia naturală în bucătărie, baie şi cămară trebuie asigurată prin prize de aer exterior, pentru evacuarea aerului prin conducte verticale cu tiraj natural, şi prin păstrarea liberă a unui spaţiu de 1 cm sub uşile interioare;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suprafaţa părţii mobile a ferestrei din încăperea de locuit trebuie să respecte proporţia minimă de 1/20 din suprafaţa podelei.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xml:space="preserve">(5) </w:t>
      </w:r>
      <w:proofErr w:type="spellStart"/>
      <w:r w:rsidRPr="007B6244">
        <w:rPr>
          <w:rFonts w:ascii="Courier New" w:eastAsia="Times New Roman" w:hAnsi="Courier New" w:cs="Courier New"/>
          <w:color w:val="0000FF"/>
          <w:lang w:eastAsia="ro-RO"/>
        </w:rPr>
        <w:t>Ghenele</w:t>
      </w:r>
      <w:proofErr w:type="spellEnd"/>
      <w:r w:rsidRPr="007B6244">
        <w:rPr>
          <w:rFonts w:ascii="Courier New" w:eastAsia="Times New Roman" w:hAnsi="Courier New" w:cs="Courier New"/>
          <w:color w:val="0000FF"/>
          <w:lang w:eastAsia="ro-RO"/>
        </w:rPr>
        <w:t xml:space="preserve"> tehnice şi toboganul de deşeuri solide se izolează acustic şi se prevăd cu posibilităţi de acces pentru curăţare şi decontaminare periodică.</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(6) Pereţii, planşeele şi puţul ascensorului trebuie izolate împotriva zgomotelor şi vibraţiilor.</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(7) Sistemul de încălzire trebuie să asigure temperatura minimă de 20°C în camerele de locuit, cu diferenţe în funcţie de destinaţia încăperii: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a) baie şi W.C. - 22°C;</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b) camera de zi - 22°C;</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c) dormitoare - 20°C.</w:t>
      </w:r>
      <w:r w:rsidRPr="007B6244">
        <w:rPr>
          <w:rFonts w:ascii="Times New Roman" w:eastAsia="Times New Roman" w:hAnsi="Times New Roman" w:cs="Times New Roman"/>
          <w:color w:val="000000"/>
          <w:sz w:val="27"/>
          <w:szCs w:val="27"/>
          <w:lang w:eastAsia="ro-RO"/>
        </w:rPr>
        <w:br/>
      </w:r>
      <w:r w:rsidRPr="007B6244">
        <w:rPr>
          <w:rFonts w:ascii="Times New Roman" w:eastAsia="Times New Roman" w:hAnsi="Times New Roman" w:cs="Times New Roman"/>
          <w:color w:val="000000"/>
          <w:sz w:val="27"/>
          <w:szCs w:val="27"/>
          <w:lang w:eastAsia="ro-RO"/>
        </w:rPr>
        <w:lastRenderedPageBreak/>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28" w:name="A18"/>
      <w:r w:rsidRPr="007B6244">
        <w:rPr>
          <w:rFonts w:ascii="Courier New" w:eastAsia="Times New Roman" w:hAnsi="Courier New" w:cs="Courier New"/>
          <w:color w:val="0000FF"/>
          <w:lang w:eastAsia="ro-RO"/>
        </w:rPr>
        <w:t>ART. 18</w:t>
      </w:r>
      <w:bookmarkEnd w:id="28"/>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(1) Planificarea spaţiilor trebuie să îndeplinească următoarele condiţii:</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xml:space="preserve">- să permită circulaţia comodă a copiilor, persoanelor în vârstă şi a celor cu </w:t>
      </w:r>
      <w:proofErr w:type="spellStart"/>
      <w:r w:rsidRPr="007B6244">
        <w:rPr>
          <w:rFonts w:ascii="Courier New" w:eastAsia="Times New Roman" w:hAnsi="Courier New" w:cs="Courier New"/>
          <w:color w:val="000000"/>
          <w:lang w:eastAsia="ro-RO"/>
        </w:rPr>
        <w:t>dizabilităţi</w:t>
      </w:r>
      <w:proofErr w:type="spellEnd"/>
      <w:r w:rsidRPr="007B6244">
        <w:rPr>
          <w:rFonts w:ascii="Courier New" w:eastAsia="Times New Roman" w:hAnsi="Courier New" w:cs="Courier New"/>
          <w:color w:val="000000"/>
          <w:lang w:eastAsia="ro-RO"/>
        </w:rPr>
        <w:t>, prin culoare de minimum 1,20 m lărgime, să nu existe trepte inutile între camere, planuri înclinate, să fie iluminate suficient;</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să asigure separarea pe funcţiuni împotriva propagării zgomotelor, mirosurilor, vaporilor;</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să izoleze camerele de locuit de încăperile de serviciu, unde se pot produce zgomote, mirosuri, vapori;</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să permită deschiderea comodă a uşilor interioare.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(2) Băile şi W.C.-urile nu vor fi amplasate deasupra camerelor de locuit şi a bucătăriilor.</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(3) Finisajele interioare şi dotările cu echipamente nu trebuie să creeze riscuri de accidente.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29" w:name="A19"/>
      <w:r w:rsidRPr="007B6244">
        <w:rPr>
          <w:rFonts w:ascii="Courier New" w:eastAsia="Times New Roman" w:hAnsi="Courier New" w:cs="Courier New"/>
          <w:color w:val="0000FF"/>
          <w:lang w:eastAsia="ro-RO"/>
        </w:rPr>
        <w:t>ART. 19</w:t>
      </w:r>
      <w:bookmarkEnd w:id="29"/>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xml:space="preserve">(1) Materialele folosite în construcţia, finisarea şi dotarea locuinţelor se aleg astfel încât să nu polueze aerul interior şi să asigure izolarea </w:t>
      </w:r>
      <w:proofErr w:type="spellStart"/>
      <w:r w:rsidRPr="007B6244">
        <w:rPr>
          <w:rFonts w:ascii="Courier New" w:eastAsia="Times New Roman" w:hAnsi="Courier New" w:cs="Courier New"/>
          <w:color w:val="000000"/>
          <w:lang w:eastAsia="ro-RO"/>
        </w:rPr>
        <w:t>higrotermică</w:t>
      </w:r>
      <w:proofErr w:type="spellEnd"/>
      <w:r w:rsidRPr="007B6244">
        <w:rPr>
          <w:rFonts w:ascii="Courier New" w:eastAsia="Times New Roman" w:hAnsi="Courier New" w:cs="Courier New"/>
          <w:color w:val="000000"/>
          <w:lang w:eastAsia="ro-RO"/>
        </w:rPr>
        <w:t xml:space="preserve"> şi acustică corespunzătoare.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(2) La proiectarea şi construcţia blocurilor de locuinţe se va ţine cont de orientarea camerelor faţă de punctele cardinale, de vânturile dominante, de curenţii locali de aer, care se produc în ansamblurile de construcţii înalte, şi de însorirea maximă din timpul verii.</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(3) Se va realiza izolarea acustică a fiecărei camere faţă de camerele învecinate din aceeaşi locuinţă, faţă de locuinţele învecinate şi faţă de zgomotul produs de instalaţiile aferente locuinţei, clădirii sau spaţiilor învecinate cu altă destinaţie decât cea de locuit.</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30" w:name="A20"/>
      <w:r w:rsidRPr="007B6244">
        <w:rPr>
          <w:rFonts w:ascii="Courier New" w:eastAsia="Times New Roman" w:hAnsi="Courier New" w:cs="Courier New"/>
          <w:color w:val="0000FF"/>
          <w:lang w:eastAsia="ro-RO"/>
        </w:rPr>
        <w:t>ART. 20</w:t>
      </w:r>
      <w:bookmarkEnd w:id="30"/>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(1) Distanţele prevăzute la art. 11 alin. (1) pot fi modificate doar pe baza studiilor de impact asupra sănătăţii publice elaborate de persoane fizice şi juridice specializate, certificate conform metodologiei de efectuare a studiilor de impact asupra sănătăţii, aprobată de către ministrul sănătăţii.</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(2) Evaluarea impactului asupra stării de sănătate a populaţiei se realizează pentru proiectele supuse procedurii de evaluare a impactului asupra mediului, pe baza memoriului de prezentare întocmit conform conţinutului-cadru prevăzut în </w:t>
      </w:r>
      <w:r w:rsidRPr="007B6244">
        <w:rPr>
          <w:rFonts w:ascii="Courier New" w:eastAsia="Times New Roman" w:hAnsi="Courier New" w:cs="Courier New"/>
          <w:color w:val="0000FF"/>
          <w:u w:val="single"/>
          <w:lang w:eastAsia="ro-RO"/>
        </w:rPr>
        <w:t>anexa nr. 5 la Metodologia</w:t>
      </w:r>
      <w:r w:rsidRPr="007B6244">
        <w:rPr>
          <w:rFonts w:ascii="Courier New" w:eastAsia="Times New Roman" w:hAnsi="Courier New" w:cs="Courier New"/>
          <w:color w:val="0000FF"/>
          <w:lang w:eastAsia="ro-RO"/>
        </w:rPr>
        <w:t> de aplicare a evaluării impactului asupra mediului pentru proiecte publice şi private, aprobată prin Ordinul ministrului mediului şi pădurilor, al ministrului administraţiei şi internelor, al ministrului agriculturii şi dezvoltării rurale şi al ministrului dezvoltării regionale şi turismului </w:t>
      </w:r>
      <w:bookmarkStart w:id="31" w:name="REF40"/>
      <w:bookmarkEnd w:id="31"/>
      <w:r w:rsidRPr="007B6244">
        <w:rPr>
          <w:rFonts w:ascii="Courier New" w:eastAsia="Times New Roman" w:hAnsi="Courier New" w:cs="Courier New"/>
          <w:color w:val="0000FF"/>
          <w:u w:val="single"/>
          <w:lang w:eastAsia="ro-RO"/>
        </w:rPr>
        <w:t>nr. 135/76/84/1.284/2010</w:t>
      </w:r>
      <w:r w:rsidRPr="007B6244">
        <w:rPr>
          <w:rFonts w:ascii="Courier New" w:eastAsia="Times New Roman" w:hAnsi="Courier New" w:cs="Courier New"/>
          <w:color w:val="0000FF"/>
          <w:lang w:eastAsia="ro-RO"/>
        </w:rPr>
        <w:t>, a certificatului de urbanism emis în condiţiile legii privind autorizarea executării lucrărilor de construcţii şi a planurilor-anexă la acesta, a unui raport privind calitatea factorilor de mediu posibil afectaţi, precum şi a altor documente/studii relevante.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xml:space="preserve">(3) Evaluarea impactului asupra stării de sănătate a populaţiei se realizează pentru activităţile existente în cadrul procedurii de emitere a autorizaţiei de mediu pe baza fişei de prezentare şi declaraţiei întocmite de titularul activităţii în conformitate cu </w:t>
      </w:r>
      <w:r w:rsidRPr="007B6244">
        <w:rPr>
          <w:rFonts w:ascii="Courier New" w:eastAsia="Times New Roman" w:hAnsi="Courier New" w:cs="Courier New"/>
          <w:color w:val="0000FF"/>
          <w:lang w:eastAsia="ro-RO"/>
        </w:rPr>
        <w:lastRenderedPageBreak/>
        <w:t>conţinutul-cadru din anexa nr. 2 la Procedura de emitere a autorizaţiei de mediu, aprobată prin Ordinul ministrului mediului şi dezvoltării durabile nr. 1.798/2007, cu modificările şi completările ulterioare, şi a unui raport privind calitatea factorilor de mediu posibil afectaţi.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(4) Evaluarea impactului asupra stării de sănătate a populaţiei se realizează pentru activităţile care intră sub incidenţa prevederilor legislaţiei privind emisiile industriale, în cadrul procedurii de emitere a autorizaţiei integrate de mediu, pe baza documentaţiei întocmite în conformitate cu cerinţele </w:t>
      </w:r>
      <w:bookmarkEnd w:id="15"/>
      <w:r w:rsidRPr="007B6244">
        <w:rPr>
          <w:rFonts w:ascii="Courier New" w:eastAsia="Times New Roman" w:hAnsi="Courier New" w:cs="Courier New"/>
          <w:color w:val="0000FF"/>
          <w:u w:val="single"/>
          <w:lang w:eastAsia="ro-RO"/>
        </w:rPr>
        <w:t>art. 12 din Legea nr. 278/2013</w:t>
      </w:r>
      <w:r w:rsidRPr="007B6244">
        <w:rPr>
          <w:rFonts w:ascii="Courier New" w:eastAsia="Times New Roman" w:hAnsi="Courier New" w:cs="Courier New"/>
          <w:color w:val="0000FF"/>
          <w:lang w:eastAsia="ro-RO"/>
        </w:rPr>
        <w:t> privind emisiile industriale, cu modificările şi completările ulterioare.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(5) Concluziile evaluării impactului asupra stării de sănătate a populaţiei se integrează corespunzător în raportul privind impactul asupra mediului/bilanţul de mediu/raportul de amplasament elaborat în procedura de evaluare a impactului asupra mediului, procedura de emitere a autorizaţiei/autorizaţiei integrate de mediu şi sunt menţionate în acordul de mediu şi autorizaţia de mediu, autorizaţia integrată de mediu, după caz.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(6) Evaluarea impactului asupra stării de sănătate a populaţiei se realizează pentru unităţile prevăzute la art. 11 alin. (1), art. 5 alin. (1)-(3) şi pentru orice situaţii specifice gospodăriilor neprevăzute la art. 15, precum şi pentru obiective şi/sau activităţi care nu sunt supuse prevederilor legislaţiei privind protecţia mediului, dacă se apreciază că produc riscuri asupra sănătăţii populaţiei.</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(7) În cazul obiectivelor de interes naţional sau care pot determina poluare transfrontalieră, evaluarea impactului asupra sănătăţii populaţiei se face de către Institutul Naţional de Sănătate Publică prin structurile sale.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32" w:name="CII"/>
      <w:r w:rsidRPr="007B6244">
        <w:rPr>
          <w:rFonts w:ascii="Courier New" w:eastAsia="Times New Roman" w:hAnsi="Courier New" w:cs="Courier New"/>
          <w:color w:val="0000FF"/>
          <w:lang w:eastAsia="ro-RO"/>
        </w:rPr>
        <w:t>CAP. II</w:t>
      </w:r>
      <w:bookmarkEnd w:id="32"/>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Norme de igienă referitoare la aprovizionarea cu apă a localităţilor</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33" w:name="A21"/>
      <w:r w:rsidRPr="007B6244">
        <w:rPr>
          <w:rFonts w:ascii="Courier New" w:eastAsia="Times New Roman" w:hAnsi="Courier New" w:cs="Courier New"/>
          <w:color w:val="0000FF"/>
          <w:lang w:eastAsia="ro-RO"/>
        </w:rPr>
        <w:t>ART. 21</w:t>
      </w:r>
      <w:bookmarkEnd w:id="33"/>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Sistemele de aprovizionare cu apă a localităţilor trebuie să fie autorizate şi să furnizeze apă potabilă în cantitatea necesară şi de o calitate care să respecte prevederile legale în vigoare, astfel încât să nu afecteze starea de sănătate a consumatorilor.</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34" w:name="A22"/>
      <w:r w:rsidRPr="007B6244">
        <w:rPr>
          <w:rFonts w:ascii="Courier New" w:eastAsia="Times New Roman" w:hAnsi="Courier New" w:cs="Courier New"/>
          <w:color w:val="0000FF"/>
          <w:lang w:eastAsia="ro-RO"/>
        </w:rPr>
        <w:t>ART. 22</w:t>
      </w:r>
      <w:bookmarkEnd w:id="34"/>
      <w:r w:rsidRPr="007B6244">
        <w:rPr>
          <w:rFonts w:ascii="Times New Roman" w:eastAsia="Times New Roman" w:hAnsi="Times New Roman" w:cs="Times New Roman"/>
          <w:color w:val="000000"/>
          <w:sz w:val="27"/>
          <w:szCs w:val="27"/>
          <w:lang w:eastAsia="ro-RO"/>
        </w:rPr>
        <w:t>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(1) Sursele de apă de suprafaţă sau subterane, folosite ca sursă pentru sistemele de aprovizionare cu apă a localităţilor, trebuie să îndeplinească următoarele condiţii: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calitate corespunzătoare categoriei de folosinţă într-un procentaj de 95% din numărul analizelor efectuate pe perioada unui an calendaristic;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xml:space="preserve">– debitul necesar asigurării unei distribuţii continue, </w:t>
      </w:r>
      <w:proofErr w:type="spellStart"/>
      <w:r w:rsidRPr="007B6244">
        <w:rPr>
          <w:rFonts w:ascii="Courier New" w:eastAsia="Times New Roman" w:hAnsi="Courier New" w:cs="Courier New"/>
          <w:color w:val="0000FF"/>
          <w:lang w:eastAsia="ro-RO"/>
        </w:rPr>
        <w:t>avânduse</w:t>
      </w:r>
      <w:proofErr w:type="spellEnd"/>
      <w:r w:rsidRPr="007B6244">
        <w:rPr>
          <w:rFonts w:ascii="Courier New" w:eastAsia="Times New Roman" w:hAnsi="Courier New" w:cs="Courier New"/>
          <w:color w:val="0000FF"/>
          <w:lang w:eastAsia="ro-RO"/>
        </w:rPr>
        <w:t xml:space="preserve"> în vedere variabilităţile zilnice şi sezoniere ale cererilor de apă şi tendinţa de dezvoltare a localităţii: populaţie, edilitar, pentru următorii 5 ani.</w:t>
      </w:r>
    </w:p>
    <w:p w:rsidR="00AC3CFF" w:rsidRDefault="007B6244" w:rsidP="007B6244">
      <w:pPr>
        <w:shd w:val="clear" w:color="auto" w:fill="FFFFFF"/>
        <w:spacing w:after="0" w:line="240" w:lineRule="auto"/>
        <w:rPr>
          <w:rFonts w:ascii="Courier New" w:eastAsia="Times New Roman" w:hAnsi="Courier New" w:cs="Courier New"/>
          <w:color w:val="0000FF"/>
          <w:lang w:eastAsia="ro-RO"/>
        </w:rPr>
      </w:pPr>
      <w:r w:rsidRPr="007B6244">
        <w:rPr>
          <w:rFonts w:ascii="Courier New" w:eastAsia="Times New Roman" w:hAnsi="Courier New" w:cs="Courier New"/>
          <w:color w:val="000000"/>
          <w:lang w:eastAsia="ro-RO"/>
        </w:rPr>
        <w:t>   (2) Distribuitorul/producătorul are sarcina de a asigura cantitatea minimă de apă necesară pe zi pentru un locuitor, care este de 50 l. Cantitatea este estimată numai pentru acoperirea necesarului fiziologic, igienei individuale şi preparării hranei.</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xml:space="preserve">(3) În situaţii de calamităţi naturale, autorităţile publice locale trebuie să asigure populaţiei care nu are acces la apă </w:t>
      </w:r>
      <w:r w:rsidRPr="007B6244">
        <w:rPr>
          <w:rFonts w:ascii="Courier New" w:eastAsia="Times New Roman" w:hAnsi="Courier New" w:cs="Courier New"/>
          <w:color w:val="000000"/>
          <w:lang w:eastAsia="ro-RO"/>
        </w:rPr>
        <w:lastRenderedPageBreak/>
        <w:t>potabilă o cantitate minimă de 5 l/persoană/zi de apă potabilă.</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35" w:name="A23"/>
      <w:r w:rsidRPr="007B6244">
        <w:rPr>
          <w:rFonts w:ascii="Courier New" w:eastAsia="Times New Roman" w:hAnsi="Courier New" w:cs="Courier New"/>
          <w:color w:val="0000FF"/>
          <w:lang w:eastAsia="ro-RO"/>
        </w:rPr>
        <w:t>ART. 23</w:t>
      </w:r>
      <w:bookmarkEnd w:id="35"/>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(1) Sursa de apă folosită pentru aprovizionarea cu apă a localităţilor trebuie să fie protejată împotriva tuturor activităţilor poluatoare prin perimetre de protecţie sanitară şi prin controlul activităţilor poluante din teritoriul aferent, conform prevederilor legale în vigoare. Stabilirea perimetrelor de protecţie sanitară se face individualizat pentru fiecare sursă, pe baza studiului de specialitate, în conformitate cu standardele în vigoare şi cu legislaţia din domeniu în vigoare.</w:t>
      </w:r>
      <w:r w:rsidRPr="007B6244">
        <w:rPr>
          <w:rFonts w:ascii="Times New Roman" w:eastAsia="Times New Roman" w:hAnsi="Times New Roman" w:cs="Times New Roman"/>
          <w:color w:val="000000"/>
          <w:sz w:val="27"/>
          <w:szCs w:val="27"/>
          <w:lang w:eastAsia="ro-RO"/>
        </w:rPr>
        <w:t>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(2) Sursele de apă subterană, precum izvoare captate, drenuri sau foraje, trebuie să fie amplasate şi construite pe terenuri nepoluate agricol sau industrial, să fie protejate contra şiroirilor de ape şi împotriva inundaţiilor. Zona de extracţie trebuie să fie protejată sanitar, în conformitate cu normele speciale în vigoare, astfel încât să se prevină accesul public şi al animalelor. De asemenea, zona trebuie să fie prevăzută cu pantă de scurgere pentru prevenirea băltirii apei în sezoanele cu precipitaţii atmosferice. </w:t>
      </w:r>
    </w:p>
    <w:p w:rsidR="00916861" w:rsidRDefault="007B6244" w:rsidP="007B6244">
      <w:pPr>
        <w:shd w:val="clear" w:color="auto" w:fill="FFFFFF"/>
        <w:spacing w:after="0" w:line="240" w:lineRule="auto"/>
        <w:rPr>
          <w:rFonts w:ascii="Courier New" w:eastAsia="Times New Roman" w:hAnsi="Courier New" w:cs="Courier New"/>
          <w:color w:val="0000FF"/>
          <w:lang w:eastAsia="ro-RO"/>
        </w:rPr>
      </w:pPr>
      <w:r w:rsidRPr="007B6244">
        <w:rPr>
          <w:rFonts w:ascii="Courier New" w:eastAsia="Times New Roman" w:hAnsi="Courier New" w:cs="Courier New"/>
          <w:color w:val="000000"/>
          <w:lang w:eastAsia="ro-RO"/>
        </w:rPr>
        <w:t>   (3) Sursele de apă de suprafaţă trebuie să fie protejate de activităţile poluatoare, în conformitate cu prevederile legale în vigoare.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(4) Administraţia locală sau administratorul sursei de apă va avertiza, în scris, proprietarii terenurilor pe care se află zonele de protecţie sanitară asupra restricţiilor de utilizare a acestora.</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(5) În situaţia în care există obiective economico-sociale riverane sursei de suprafaţă sau sursa este folosită pentru o durată lungă de timp pentru un anumit scop şi astfel se creează imposibilitatea asigurării perimetrelor de protecţie sanitară, se admite reducerea acestora la regimul sever de protecţie sanitară şi se adaptează tehnologia de tratare a apei în consecinţă.</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36" w:name="A24"/>
      <w:r w:rsidRPr="007B6244">
        <w:rPr>
          <w:rFonts w:ascii="Courier New" w:eastAsia="Times New Roman" w:hAnsi="Courier New" w:cs="Courier New"/>
          <w:color w:val="0000FF"/>
          <w:lang w:eastAsia="ro-RO"/>
        </w:rPr>
        <w:t>ART. 24</w:t>
      </w:r>
      <w:bookmarkEnd w:id="36"/>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(1) Tehnologiile de tratare a apei trebuie proiectate, în funcţie de condiţiile specifice fiecărei surse, luându-se în considerare calitatea şi natura sursei. Obiectivul procedeelor de tratare trebuie să fie protecţia consumatorilor faţă de germeni patogeni şi substanţe chimice cu risc pentru sănătatea umană.</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(2) Instalaţiile de tratare a apei de suprafaţă trebuie să parcurgă următoarele etape, după caz:</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îndepărtarea suspensiilor prezente în apă, prin sedimentare;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folosirea unor substanţe cu rol de coagulanţi pentru conglomerarea suspensiilor, rămase după sedimentarea apei;</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filtrarea apei, prin care se reduc suspensiile foarte fine, conţinutul de germeni, dar şi o parte din substanţele organice din apă;</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dezinfecţia, prin care sunt distruşi germenii patogeni, iar cei saprofiţi sunt aduşi la condiţiile de potabilitate, conform legislaţiei în vigoare.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În funcţie de calitatea apei la sursă se vor introduce şi alte etape de tratare a apei, astfel încât să se asigure calitatea apei potabile conform prevederilor legale în vigoare.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(3) Treptele de tratare preliminare dezinfecţiei finale trebuie să producă o apă cu o turbiditate mai mică de 5 NTU pentru mediana valorilor înregistrate în 24 de ore şi nu mai mare de 1 NTU pentru o singură probă.</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xml:space="preserve">(4) Pentru coagulare se pot folosi numai substanţe (reactivi) care </w:t>
      </w:r>
      <w:r w:rsidRPr="007B6244">
        <w:rPr>
          <w:rFonts w:ascii="Courier New" w:eastAsia="Times New Roman" w:hAnsi="Courier New" w:cs="Courier New"/>
          <w:color w:val="000000"/>
          <w:lang w:eastAsia="ro-RO"/>
        </w:rPr>
        <w:lastRenderedPageBreak/>
        <w:t>sunt avizate/notificate sanitar pentru acest scop.</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xml:space="preserve">(5) Procedeele de coagulare şi dezinfecţie a apei cu clor/substanţe </w:t>
      </w:r>
      <w:proofErr w:type="spellStart"/>
      <w:r w:rsidRPr="007B6244">
        <w:rPr>
          <w:rFonts w:ascii="Courier New" w:eastAsia="Times New Roman" w:hAnsi="Courier New" w:cs="Courier New"/>
          <w:color w:val="000000"/>
          <w:lang w:eastAsia="ro-RO"/>
        </w:rPr>
        <w:t>clorigene</w:t>
      </w:r>
      <w:proofErr w:type="spellEnd"/>
      <w:r w:rsidRPr="007B6244">
        <w:rPr>
          <w:rFonts w:ascii="Courier New" w:eastAsia="Times New Roman" w:hAnsi="Courier New" w:cs="Courier New"/>
          <w:color w:val="000000"/>
          <w:lang w:eastAsia="ro-RO"/>
        </w:rPr>
        <w:t xml:space="preserve"> trebuie proiectate în aşa fel încât să nu se formeze în apă compuşi care, prin natura chimică şi concentraţie, prezintă risc pentru sănătatea consumatorilor, prin efecte nocive de tip acut ori cronic sau prin cumulare în organism. Formarea </w:t>
      </w:r>
      <w:proofErr w:type="spellStart"/>
      <w:r w:rsidRPr="007B6244">
        <w:rPr>
          <w:rFonts w:ascii="Courier New" w:eastAsia="Times New Roman" w:hAnsi="Courier New" w:cs="Courier New"/>
          <w:color w:val="000000"/>
          <w:lang w:eastAsia="ro-RO"/>
        </w:rPr>
        <w:t>trihalometanilor</w:t>
      </w:r>
      <w:proofErr w:type="spellEnd"/>
      <w:r w:rsidRPr="007B6244">
        <w:rPr>
          <w:rFonts w:ascii="Courier New" w:eastAsia="Times New Roman" w:hAnsi="Courier New" w:cs="Courier New"/>
          <w:color w:val="000000"/>
          <w:lang w:eastAsia="ro-RO"/>
        </w:rPr>
        <w:t xml:space="preserve">, în urma </w:t>
      </w:r>
      <w:proofErr w:type="spellStart"/>
      <w:r w:rsidRPr="007B6244">
        <w:rPr>
          <w:rFonts w:ascii="Courier New" w:eastAsia="Times New Roman" w:hAnsi="Courier New" w:cs="Courier New"/>
          <w:color w:val="000000"/>
          <w:lang w:eastAsia="ro-RO"/>
        </w:rPr>
        <w:t>supraclorinării</w:t>
      </w:r>
      <w:proofErr w:type="spellEnd"/>
      <w:r w:rsidRPr="007B6244">
        <w:rPr>
          <w:rFonts w:ascii="Courier New" w:eastAsia="Times New Roman" w:hAnsi="Courier New" w:cs="Courier New"/>
          <w:color w:val="000000"/>
          <w:lang w:eastAsia="ro-RO"/>
        </w:rPr>
        <w:t xml:space="preserve"> şi a reacţiei chimice cu acizii humici din apă, trebuie monitorizată, prin determinarea concentraţiei acestor compuşi, care trebuie să fie conformă legislaţiei în vigoare.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(6) Dezinfecţia finală a apei este obligatorie pentru toate instalaţiile de tratare a apei care produc apă potabilă furnizată prin sistem public de distribuţie, indiferent de numărul consumatorilor. Controlul substanţei dezinfectante reziduale se realizează cu respectarea prevederilor legale în vigoare.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(7) Pentru instalaţiile de tratare a apei care, până la intrarea în vigoare a prezentelor norme, nu au aplicat procedee de dezinfecţie a apei, se acordă un termen de 12 luni pentru conformarea la dispoziţiile alin. (6).</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xml:space="preserve">(8) Dezinfecţia chimică a apei se efectuează cu produse avizate/autorizate de Comisia Naţională pentru Produse </w:t>
      </w:r>
      <w:proofErr w:type="spellStart"/>
      <w:r w:rsidRPr="007B6244">
        <w:rPr>
          <w:rFonts w:ascii="Courier New" w:eastAsia="Times New Roman" w:hAnsi="Courier New" w:cs="Courier New"/>
          <w:color w:val="000000"/>
          <w:lang w:eastAsia="ro-RO"/>
        </w:rPr>
        <w:t>Biocide</w:t>
      </w:r>
      <w:proofErr w:type="spellEnd"/>
      <w:r w:rsidRPr="007B6244">
        <w:rPr>
          <w:rFonts w:ascii="Courier New" w:eastAsia="Times New Roman" w:hAnsi="Courier New" w:cs="Courier New"/>
          <w:color w:val="000000"/>
          <w:lang w:eastAsia="ro-RO"/>
        </w:rPr>
        <w:t>, conform legislaţiei în vigoare. Tehnologia de tratare trebuie să fie proiectată în aşa fel încât să se asigure timp de contact între apă şi substanţa dezinfectantă de minimum 30 de minute. Eficienţa procesului de dezinfecţie trebuie să fie demonstrată prin respectarea valorilor concentraţiilor maxime admise (CMA) pentru parametri de calitate ai apei potabile reglementate de legislaţia în domeniu.</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37" w:name="A25"/>
      <w:r w:rsidRPr="007B6244">
        <w:rPr>
          <w:rFonts w:ascii="Courier New" w:eastAsia="Times New Roman" w:hAnsi="Courier New" w:cs="Courier New"/>
          <w:color w:val="0000FF"/>
          <w:lang w:eastAsia="ro-RO"/>
        </w:rPr>
        <w:t>ART. 25</w:t>
      </w:r>
      <w:bookmarkEnd w:id="37"/>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(1) Reţeaua de distribuţie a apei trebuie să asigure regimul continuu, cantitatea necesară şi să nu permită contaminarea exterioară.</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(2) Proiectarea reţelelor de distribuţie trebuie să ţină seama de topografia, amplasarea şi mărimea localităţii.</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(3) Rezervoarele de apă (îngropate sau aeriene) vor fi astfel proiectate şi realizate încât să nu permită contaminarea exterioară.</w:t>
      </w:r>
      <w:r w:rsidRPr="007B6244">
        <w:rPr>
          <w:rFonts w:ascii="Times New Roman" w:eastAsia="Times New Roman" w:hAnsi="Times New Roman" w:cs="Times New Roman"/>
          <w:color w:val="000000"/>
          <w:sz w:val="27"/>
          <w:szCs w:val="27"/>
          <w:lang w:eastAsia="ro-RO"/>
        </w:rPr>
        <w:t>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(4) În sistemele de aprovizionare cu apă potabilă se folosesc numai echipamente, produse, materiale, substanţe chimice sau amestecuri utilizate în contact cu apa potabilă avizate sanitar, conform prevederilor legale în vigoare. </w:t>
      </w:r>
    </w:p>
    <w:p w:rsidR="00916861" w:rsidRDefault="007B6244" w:rsidP="007B6244">
      <w:pPr>
        <w:shd w:val="clear" w:color="auto" w:fill="FFFFFF"/>
        <w:spacing w:after="0" w:line="240" w:lineRule="auto"/>
        <w:rPr>
          <w:rFonts w:ascii="Courier New" w:eastAsia="Times New Roman" w:hAnsi="Courier New" w:cs="Courier New"/>
          <w:color w:val="0000FF"/>
          <w:lang w:eastAsia="ro-RO"/>
        </w:rPr>
      </w:pPr>
      <w:r w:rsidRPr="007B6244">
        <w:rPr>
          <w:rFonts w:ascii="Courier New" w:eastAsia="Times New Roman" w:hAnsi="Courier New" w:cs="Courier New"/>
          <w:color w:val="000000"/>
          <w:lang w:eastAsia="ro-RO"/>
        </w:rPr>
        <w:t>   (5) Localităţile trebuie să dispună de rezerve de apă potabilă pentru acoperirea minimului necesar pentru o perioadă de 12 ore de întrerupere a aprovizionării cu apă potabilă.</w:t>
      </w:r>
      <w:r w:rsidRPr="007B6244">
        <w:rPr>
          <w:rFonts w:ascii="Times New Roman" w:eastAsia="Times New Roman" w:hAnsi="Times New Roman" w:cs="Times New Roman"/>
          <w:color w:val="000000"/>
          <w:sz w:val="27"/>
          <w:szCs w:val="27"/>
          <w:lang w:eastAsia="ro-RO"/>
        </w:rPr>
        <w:t>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xml:space="preserve">(6) Proiectarea instalaţiilor de tratare a apei, a rezervoarelor de înmagazinare şi a reţelelor de distribuţie trebuie să prevadă zone de protecţie sanitară cu regim sever delimitate conform normelor speciale în vigoare, precum şi posibilitatea de evacuare a apelor de spălare şi accesul pentru recoltarea de probe, în vederea efectuării monitorizării de control şi a celei de audit al calităţii apei potabile. Spălarea, curăţarea şi dezinfecţia periodică şi ori de câte ori este necesar a instalaţiilor de tratare, a rezervoarelor de înmagazinare şi a reţelei de distribuţie sunt obligatorii. Produsele utilizate pentru dezinfecţie trebuie să aibă aviz/autorizaţie emis/emisă de Comisia Naţională pentru Produse </w:t>
      </w:r>
      <w:proofErr w:type="spellStart"/>
      <w:r w:rsidRPr="007B6244">
        <w:rPr>
          <w:rFonts w:ascii="Courier New" w:eastAsia="Times New Roman" w:hAnsi="Courier New" w:cs="Courier New"/>
          <w:color w:val="0000FF"/>
          <w:lang w:eastAsia="ro-RO"/>
        </w:rPr>
        <w:t>Biocide</w:t>
      </w:r>
      <w:proofErr w:type="spellEnd"/>
      <w:r w:rsidRPr="007B6244">
        <w:rPr>
          <w:rFonts w:ascii="Courier New" w:eastAsia="Times New Roman" w:hAnsi="Courier New" w:cs="Courier New"/>
          <w:color w:val="0000FF"/>
          <w:lang w:eastAsia="ro-RO"/>
        </w:rPr>
        <w:t xml:space="preserve"> sau autorizaţie unională potrivit </w:t>
      </w:r>
      <w:r w:rsidRPr="007B6244">
        <w:rPr>
          <w:rFonts w:ascii="Courier New" w:eastAsia="Times New Roman" w:hAnsi="Courier New" w:cs="Courier New"/>
          <w:color w:val="0000FF"/>
          <w:lang w:eastAsia="ro-RO"/>
        </w:rPr>
        <w:lastRenderedPageBreak/>
        <w:t>dispoziţiilor </w:t>
      </w:r>
      <w:hyperlink r:id="rId10" w:history="1">
        <w:r w:rsidRPr="007B6244">
          <w:rPr>
            <w:rFonts w:ascii="Courier New" w:eastAsia="Times New Roman" w:hAnsi="Courier New" w:cs="Courier New"/>
            <w:color w:val="0000FF"/>
            <w:u w:val="single"/>
            <w:lang w:eastAsia="ro-RO"/>
          </w:rPr>
          <w:t>Regulamentului nr. 528/2012</w:t>
        </w:r>
      </w:hyperlink>
      <w:r w:rsidRPr="007B6244">
        <w:rPr>
          <w:rFonts w:ascii="Courier New" w:eastAsia="Times New Roman" w:hAnsi="Courier New" w:cs="Courier New"/>
          <w:color w:val="0000FF"/>
          <w:lang w:eastAsia="ro-RO"/>
        </w:rPr>
        <w:t xml:space="preserve"> al Parlamentului European şi al Consiliului din 22 mai 2012 privind punerea la dispoziţie pe piaţă şi utilizarea produselor </w:t>
      </w:r>
      <w:proofErr w:type="spellStart"/>
      <w:r w:rsidRPr="007B6244">
        <w:rPr>
          <w:rFonts w:ascii="Courier New" w:eastAsia="Times New Roman" w:hAnsi="Courier New" w:cs="Courier New"/>
          <w:color w:val="0000FF"/>
          <w:lang w:eastAsia="ro-RO"/>
        </w:rPr>
        <w:t>biocide</w:t>
      </w:r>
      <w:proofErr w:type="spellEnd"/>
      <w:r w:rsidRPr="007B6244">
        <w:rPr>
          <w:rFonts w:ascii="Courier New" w:eastAsia="Times New Roman" w:hAnsi="Courier New" w:cs="Courier New"/>
          <w:color w:val="0000FF"/>
          <w:lang w:eastAsia="ro-RO"/>
        </w:rPr>
        <w:t xml:space="preserve"> şi să se utilizeze conform instrucţiunilor.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(7) Pentru construcţiile şi instalaţiile de distribuţie a apei potabile folosite pentru alimentarea cu apă a localităţilor se vor dimensiona şi institui zonele de protecţie sanitară conform normelor speciale.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38" w:name="A26"/>
      <w:r w:rsidRPr="007B6244">
        <w:rPr>
          <w:rFonts w:ascii="Courier New" w:eastAsia="Times New Roman" w:hAnsi="Courier New" w:cs="Courier New"/>
          <w:color w:val="0000FF"/>
          <w:lang w:eastAsia="ro-RO"/>
        </w:rPr>
        <w:t>ART. 26</w:t>
      </w:r>
      <w:bookmarkEnd w:id="38"/>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(1) Exploatarea şi întreţinerea sistemelor de tratare, înmagazinare şi distribuţie a apei potabile şi controlul calităţii apei produse revin producătorilor/distribuitorilor de apă potabilă.</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(2) Monitorizarea calităţii apei potabile va fi efectuată conform prevederilor legale în vigoare.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(3) Dispozitivele pentru apă potabilă de tip dozator, filtre, căni filtrante, răcitoare trebuie să fie avizate/notificate înaintea punerii pe piaţă, conform prevederilor legale în vigoare. Responsabilitatea întreţinerii şi igienizării acestora revine utilizatorului, respectiv distribuitorului în cazul celor din unităţile publice.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39" w:name="CIII"/>
      <w:r w:rsidRPr="007B6244">
        <w:rPr>
          <w:rFonts w:ascii="Courier New" w:eastAsia="Times New Roman" w:hAnsi="Courier New" w:cs="Courier New"/>
          <w:color w:val="0000FF"/>
          <w:lang w:eastAsia="ro-RO"/>
        </w:rPr>
        <w:t>CAP. III</w:t>
      </w:r>
      <w:bookmarkEnd w:id="39"/>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Norme de igienă pentru fântâni publice şi individuale folosite la aprovizionarea cu apă de băut</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40" w:name="A27"/>
      <w:r w:rsidRPr="007B6244">
        <w:rPr>
          <w:rFonts w:ascii="Courier New" w:eastAsia="Times New Roman" w:hAnsi="Courier New" w:cs="Courier New"/>
          <w:color w:val="0000FF"/>
          <w:lang w:eastAsia="ro-RO"/>
        </w:rPr>
        <w:t>ART. 27</w:t>
      </w:r>
      <w:bookmarkEnd w:id="40"/>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(1) Fântâna reprezintă o instalaţie locală de aprovizionare cu apă, individuală sau publică, instalaţie din care apa este consumată prin extracţie direct din sursă, aşa cum este definită la art. 2 lit. r) din anexa nr. 1 la </w:t>
      </w:r>
      <w:bookmarkStart w:id="41" w:name="REF47"/>
      <w:bookmarkEnd w:id="41"/>
      <w:r w:rsidRPr="007B6244">
        <w:rPr>
          <w:rFonts w:ascii="Courier New" w:eastAsia="Times New Roman" w:hAnsi="Courier New" w:cs="Courier New"/>
          <w:color w:val="0000FF"/>
          <w:u w:val="single"/>
          <w:lang w:eastAsia="ro-RO"/>
        </w:rPr>
        <w:t>Hotărârea Guvernului nr. 974/2004</w:t>
      </w:r>
      <w:r w:rsidRPr="007B6244">
        <w:rPr>
          <w:rFonts w:ascii="Courier New" w:eastAsia="Times New Roman" w:hAnsi="Courier New" w:cs="Courier New"/>
          <w:color w:val="000000"/>
          <w:lang w:eastAsia="ro-RO"/>
        </w:rPr>
        <w:t> pentru aprobarea Normelor de supraveghere, inspecţie sanitară şi monitorizare a calităţii apei potabile şi a Procedurii de autorizare sanitară a producţiei şi distribuţiei apei potabile, cu modificările şi completările ulterioare. Apa din fântână, pentru a fi folosită în scop potabil, trebuie să corespundă calitativ reglementărilor în vigoare pentru apa potabilă. În cazul fântânilor publice, administraţia publică locală este responsabilă pentru finanţarea monitorizării, asigurarea conformării la parametri de calitate şi pentru avertizarea populaţiei asupra calităţii apei.</w:t>
      </w:r>
      <w:r w:rsidRPr="007B6244">
        <w:rPr>
          <w:rFonts w:ascii="Times New Roman" w:eastAsia="Times New Roman" w:hAnsi="Times New Roman" w:cs="Times New Roman"/>
          <w:color w:val="000000"/>
          <w:sz w:val="27"/>
          <w:szCs w:val="27"/>
          <w:lang w:eastAsia="ro-RO"/>
        </w:rPr>
        <w:t>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xml:space="preserve">(2) Fântâna trebuie amplasată şi construită astfel încât să fie protejată de orice sursă de poluare şi să asigure accesibilitatea consumatorilor. Amplasarea fântânilor publice şi a fântânilor individuale se face cu respectarea distanţei de cel puţin 10 m radial faţă de orice sursă posibilă de poluare: grajd, coteţe, platforme individuale de colectare a gunoiului de grajd, fose septice </w:t>
      </w:r>
      <w:proofErr w:type="spellStart"/>
      <w:r w:rsidRPr="007B6244">
        <w:rPr>
          <w:rFonts w:ascii="Courier New" w:eastAsia="Times New Roman" w:hAnsi="Courier New" w:cs="Courier New"/>
          <w:color w:val="0000FF"/>
          <w:lang w:eastAsia="ro-RO"/>
        </w:rPr>
        <w:t>vidanjabile</w:t>
      </w:r>
      <w:proofErr w:type="spellEnd"/>
      <w:r w:rsidRPr="007B6244">
        <w:rPr>
          <w:rFonts w:ascii="Courier New" w:eastAsia="Times New Roman" w:hAnsi="Courier New" w:cs="Courier New"/>
          <w:color w:val="0000FF"/>
          <w:lang w:eastAsia="ro-RO"/>
        </w:rPr>
        <w:t xml:space="preserve">, latrine şi trebuie să se facă astfel încât să nu afecteze sănătatea populaţiei şi mediul. Pentru depozitele de deşeuri municipale/industriale se vor respecta distanţele minime conform art. 11 alin (1). Adâncimea stratului de apă folosit nu trebuie să fie mai mică de 6 m. Pereţii fântânii trebuie astfel amenajaţi încât să prevină orice contaminare exterioară. Ei vor fi construiţi din material rezistent şi impermeabil: ciment, cărămidă sau piatră, tuburi din beton. Pereţii fântânii trebuie prevăzuţi cu ghizduri. Ghizdurile vor avea o înălţime de 70-100 cm deasupra solului şi 60 cm sub nivelul acestuia. Ghizdurile se construiesc din materiale rezistente şi impermeabile, iar articularea cu pereţii fântânii trebuie făcută în mod etanş. Fântâna trebuie să aibă capac, </w:t>
      </w:r>
      <w:r w:rsidRPr="007B6244">
        <w:rPr>
          <w:rFonts w:ascii="Courier New" w:eastAsia="Times New Roman" w:hAnsi="Courier New" w:cs="Courier New"/>
          <w:color w:val="0000FF"/>
          <w:lang w:eastAsia="ro-RO"/>
        </w:rPr>
        <w:lastRenderedPageBreak/>
        <w:t>iar deasupra ei, un acoperiş care să o protejeze împotriva precipitaţiilor atmosferice. Scoaterea apei din fântână trebuie să se facă printr-un sistem care să împiedice poluarea ei: găleată proprie sau pompă. În jurul fântânii trebuie să existe o zonă de protecţie de 1,5 m, amenajată în pantă, cimentată sau pavată, impermeabilizată contra infiltraţiilor şi împrejmuită pentru prevenirea accesului animalelor. </w:t>
      </w:r>
    </w:p>
    <w:p w:rsidR="007B6244" w:rsidRPr="007B6244" w:rsidRDefault="007B6244" w:rsidP="007B6244">
      <w:pPr>
        <w:shd w:val="clear" w:color="auto" w:fill="FFFFFF"/>
        <w:spacing w:after="0" w:line="240" w:lineRule="auto"/>
        <w:rPr>
          <w:rFonts w:ascii="Times New Roman" w:eastAsia="Times New Roman" w:hAnsi="Times New Roman" w:cs="Times New Roman"/>
          <w:color w:val="000000"/>
          <w:sz w:val="27"/>
          <w:szCs w:val="27"/>
          <w:lang w:eastAsia="ro-RO"/>
        </w:rPr>
      </w:pPr>
      <w:r w:rsidRPr="007B6244">
        <w:rPr>
          <w:rFonts w:ascii="Courier New" w:eastAsia="Times New Roman" w:hAnsi="Courier New" w:cs="Courier New"/>
          <w:color w:val="000000"/>
          <w:lang w:eastAsia="ro-RO"/>
        </w:rPr>
        <w:t>   (3) Proiectarea, construcţia şi amenajarea fântânilor publice sau individuale trebuie efectuate în concordanţă cu condiţiile specifice locale şi cu principiile generale prevăzute la alineatele anterioare.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xml:space="preserve">(4) Dezinfecţia fântânii se face cu substanţe dezinfectante care au aviz/autorizaţie emisă de Comisia Naţională pentru Produse </w:t>
      </w:r>
      <w:proofErr w:type="spellStart"/>
      <w:r w:rsidRPr="007B6244">
        <w:rPr>
          <w:rFonts w:ascii="Courier New" w:eastAsia="Times New Roman" w:hAnsi="Courier New" w:cs="Courier New"/>
          <w:color w:val="000000"/>
          <w:lang w:eastAsia="ro-RO"/>
        </w:rPr>
        <w:t>Biocide</w:t>
      </w:r>
      <w:proofErr w:type="spellEnd"/>
      <w:r w:rsidRPr="007B6244">
        <w:rPr>
          <w:rFonts w:ascii="Courier New" w:eastAsia="Times New Roman" w:hAnsi="Courier New" w:cs="Courier New"/>
          <w:color w:val="000000"/>
          <w:lang w:eastAsia="ro-RO"/>
        </w:rPr>
        <w:t>. Calitatea apei după dezinfecţie trebuie să corespundă condiţiilor de calitate prevăzute de legislaţia în vigoare.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xml:space="preserve">(5) Substanţa </w:t>
      </w:r>
      <w:proofErr w:type="spellStart"/>
      <w:r w:rsidRPr="007B6244">
        <w:rPr>
          <w:rFonts w:ascii="Courier New" w:eastAsia="Times New Roman" w:hAnsi="Courier New" w:cs="Courier New"/>
          <w:color w:val="000000"/>
          <w:lang w:eastAsia="ro-RO"/>
        </w:rPr>
        <w:t>clorigenă</w:t>
      </w:r>
      <w:proofErr w:type="spellEnd"/>
      <w:r w:rsidRPr="007B6244">
        <w:rPr>
          <w:rFonts w:ascii="Courier New" w:eastAsia="Times New Roman" w:hAnsi="Courier New" w:cs="Courier New"/>
          <w:color w:val="000000"/>
          <w:lang w:eastAsia="ro-RO"/>
        </w:rPr>
        <w:t xml:space="preserve"> folosită pentru dezinfecţie trebuie să aibă specificat conţinutul în clor activ. Cantitatea de substanţă </w:t>
      </w:r>
      <w:proofErr w:type="spellStart"/>
      <w:r w:rsidRPr="007B6244">
        <w:rPr>
          <w:rFonts w:ascii="Courier New" w:eastAsia="Times New Roman" w:hAnsi="Courier New" w:cs="Courier New"/>
          <w:color w:val="000000"/>
          <w:lang w:eastAsia="ro-RO"/>
        </w:rPr>
        <w:t>clorigenă</w:t>
      </w:r>
      <w:proofErr w:type="spellEnd"/>
      <w:r w:rsidRPr="007B6244">
        <w:rPr>
          <w:rFonts w:ascii="Courier New" w:eastAsia="Times New Roman" w:hAnsi="Courier New" w:cs="Courier New"/>
          <w:color w:val="000000"/>
          <w:lang w:eastAsia="ro-RO"/>
        </w:rPr>
        <w:t xml:space="preserve"> folosită pentru dezinfecţia apei variază în funcţie de cantitatea de clor activ care trebuie realizat şi care depinde de gradul de poluare a fântânii.</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(6) Pentru efectuarea dezinfecţiei se face calculul cu ajutorul următorilor parametri:</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a) volumul apei din fântână: V = 3,14 r x r H, în care: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V = volumul apei în mc;</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r = 1/2 din diametrul fântânii;</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H = înălţimea coloanei de apă din fântână;</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b) cantitatea de clor activ din substanţă: 25%, 20%, 15% etc.;</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c) concentraţia de clor rezidual liber care trebuie obţinută.</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Calcul:</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Pentru 0,5 mg Cl rezidual ............ l apă</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X mg Cl rezidual ............ 1.000 l apă = 1 mc apă</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X = 0,5 g clor rezidual/mc apă</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xml:space="preserve">100 g substanţă </w:t>
      </w:r>
      <w:proofErr w:type="spellStart"/>
      <w:r w:rsidRPr="007B6244">
        <w:rPr>
          <w:rFonts w:ascii="Courier New" w:eastAsia="Times New Roman" w:hAnsi="Courier New" w:cs="Courier New"/>
          <w:color w:val="000000"/>
          <w:lang w:eastAsia="ro-RO"/>
        </w:rPr>
        <w:t>clorigenă</w:t>
      </w:r>
      <w:proofErr w:type="spellEnd"/>
      <w:r w:rsidRPr="007B6244">
        <w:rPr>
          <w:rFonts w:ascii="Courier New" w:eastAsia="Times New Roman" w:hAnsi="Courier New" w:cs="Courier New"/>
          <w:color w:val="000000"/>
          <w:lang w:eastAsia="ro-RO"/>
        </w:rPr>
        <w:t xml:space="preserve"> ............ 25 g clor activ</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X ........................ 0,5 g clor activ</w:t>
      </w:r>
    </w:p>
    <w:p w:rsidR="007B6244" w:rsidRPr="007B6244" w:rsidRDefault="007B6244" w:rsidP="007B6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o-RO"/>
        </w:rPr>
      </w:pP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              0,5 x 100</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 xml:space="preserve">        X = ───────────── = 2 g substanţă </w:t>
      </w:r>
      <w:proofErr w:type="spellStart"/>
      <w:r w:rsidRPr="007B6244">
        <w:rPr>
          <w:rFonts w:ascii="Courier New" w:eastAsia="Times New Roman" w:hAnsi="Courier New" w:cs="Courier New"/>
          <w:color w:val="000000"/>
          <w:lang w:eastAsia="ro-RO"/>
        </w:rPr>
        <w:t>clorigenă</w:t>
      </w:r>
      <w:proofErr w:type="spellEnd"/>
      <w:r w:rsidRPr="007B6244">
        <w:rPr>
          <w:rFonts w:ascii="Courier New" w:eastAsia="Times New Roman" w:hAnsi="Courier New" w:cs="Courier New"/>
          <w:color w:val="000000"/>
          <w:lang w:eastAsia="ro-RO"/>
        </w:rPr>
        <w:t>/mc</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                 25</w:t>
      </w:r>
    </w:p>
    <w:p w:rsidR="00916861" w:rsidRDefault="007B6244" w:rsidP="007B6244">
      <w:pPr>
        <w:shd w:val="clear" w:color="auto" w:fill="FFFFFF"/>
        <w:spacing w:after="0" w:line="240" w:lineRule="auto"/>
        <w:rPr>
          <w:rFonts w:ascii="Courier New" w:eastAsia="Times New Roman" w:hAnsi="Courier New" w:cs="Courier New"/>
          <w:color w:val="0000FF"/>
          <w:lang w:eastAsia="ro-RO"/>
        </w:rPr>
      </w:pP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xml:space="preserve">Regulă generală: pentru obţinerea unei concentraţii de clor rezidual liber este nevoie de aproximativ 10 ori mai mult decât cantitatea calculată, deci: 2 g substanţă </w:t>
      </w:r>
      <w:proofErr w:type="spellStart"/>
      <w:r w:rsidRPr="007B6244">
        <w:rPr>
          <w:rFonts w:ascii="Courier New" w:eastAsia="Times New Roman" w:hAnsi="Courier New" w:cs="Courier New"/>
          <w:color w:val="000000"/>
          <w:lang w:eastAsia="ro-RO"/>
        </w:rPr>
        <w:t>clorigenă</w:t>
      </w:r>
      <w:proofErr w:type="spellEnd"/>
      <w:r w:rsidRPr="007B6244">
        <w:rPr>
          <w:rFonts w:ascii="Courier New" w:eastAsia="Times New Roman" w:hAnsi="Courier New" w:cs="Courier New"/>
          <w:color w:val="000000"/>
          <w:lang w:eastAsia="ro-RO"/>
        </w:rPr>
        <w:t xml:space="preserve">/mc x 10 = 20 g/mc. Pentru a se obţine clor rezidual liber de 0,5 mg/l apă este nevoie de 20 g substanţă </w:t>
      </w:r>
      <w:proofErr w:type="spellStart"/>
      <w:r w:rsidRPr="007B6244">
        <w:rPr>
          <w:rFonts w:ascii="Courier New" w:eastAsia="Times New Roman" w:hAnsi="Courier New" w:cs="Courier New"/>
          <w:color w:val="000000"/>
          <w:lang w:eastAsia="ro-RO"/>
        </w:rPr>
        <w:t>clorigenă</w:t>
      </w:r>
      <w:proofErr w:type="spellEnd"/>
      <w:r w:rsidRPr="007B6244">
        <w:rPr>
          <w:rFonts w:ascii="Courier New" w:eastAsia="Times New Roman" w:hAnsi="Courier New" w:cs="Courier New"/>
          <w:color w:val="000000"/>
          <w:lang w:eastAsia="ro-RO"/>
        </w:rPr>
        <w:t xml:space="preserve"> 25% activă la 1 mc apă din fântână. Cantitatea de substanţă </w:t>
      </w:r>
      <w:proofErr w:type="spellStart"/>
      <w:r w:rsidRPr="007B6244">
        <w:rPr>
          <w:rFonts w:ascii="Courier New" w:eastAsia="Times New Roman" w:hAnsi="Courier New" w:cs="Courier New"/>
          <w:color w:val="000000"/>
          <w:lang w:eastAsia="ro-RO"/>
        </w:rPr>
        <w:t>clorigenă</w:t>
      </w:r>
      <w:proofErr w:type="spellEnd"/>
      <w:r w:rsidRPr="007B6244">
        <w:rPr>
          <w:rFonts w:ascii="Courier New" w:eastAsia="Times New Roman" w:hAnsi="Courier New" w:cs="Courier New"/>
          <w:color w:val="000000"/>
          <w:lang w:eastAsia="ro-RO"/>
        </w:rPr>
        <w:t xml:space="preserve"> 25% activă, necesară pentru 1 mc apă, se înmulţeşte cu volumul de apă din fântână.</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42" w:name="CIV"/>
      <w:r w:rsidRPr="007B6244">
        <w:rPr>
          <w:rFonts w:ascii="Courier New" w:eastAsia="Times New Roman" w:hAnsi="Courier New" w:cs="Courier New"/>
          <w:color w:val="0000FF"/>
          <w:lang w:eastAsia="ro-RO"/>
        </w:rPr>
        <w:t>CAP. IV</w:t>
      </w:r>
      <w:bookmarkEnd w:id="42"/>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Norme de igienă referitoare la colectarea şi îndepărtarea apelor uzate şi a apelor meteorice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43" w:name="A28"/>
      <w:r w:rsidRPr="007B6244">
        <w:rPr>
          <w:rFonts w:ascii="Courier New" w:eastAsia="Times New Roman" w:hAnsi="Courier New" w:cs="Courier New"/>
          <w:color w:val="0000FF"/>
          <w:lang w:eastAsia="ro-RO"/>
        </w:rPr>
        <w:t>ART. 28</w:t>
      </w:r>
      <w:bookmarkEnd w:id="43"/>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(1) Autorităţile publice locale şi operatorii economici vor asigura îndepărtarea şi epurarea apelor uzate şi apelor meteorice, astfel încât să nu se creeze disconfort şi îmbolnăvirea membrilor comunităţii.</w:t>
      </w:r>
      <w:r w:rsidRPr="007B6244">
        <w:rPr>
          <w:rFonts w:ascii="Times New Roman" w:eastAsia="Times New Roman" w:hAnsi="Times New Roman" w:cs="Times New Roman"/>
          <w:color w:val="000000"/>
          <w:sz w:val="27"/>
          <w:szCs w:val="27"/>
          <w:lang w:eastAsia="ro-RO"/>
        </w:rPr>
        <w:t>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xml:space="preserve">(2) Apele uzate trebuie epurate în aşa fel încât să respecte </w:t>
      </w:r>
      <w:r w:rsidRPr="007B6244">
        <w:rPr>
          <w:rFonts w:ascii="Courier New" w:eastAsia="Times New Roman" w:hAnsi="Courier New" w:cs="Courier New"/>
          <w:color w:val="0000FF"/>
          <w:lang w:eastAsia="ro-RO"/>
        </w:rPr>
        <w:lastRenderedPageBreak/>
        <w:t>prevederile legale specifice domeniului de gospodărire a apelor.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(3) La proiectarea staţiilor de epurare se va face şi studiul de impact asupra sănătăţii publice, în situaţia în care vor fi amplasate în intravilanul localităţii şi nu se respectă distanţa minimă de protecţie sanitară prevăzută la art. 11 alin. (1).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44" w:name="A29"/>
      <w:r w:rsidRPr="007B6244">
        <w:rPr>
          <w:rFonts w:ascii="Courier New" w:eastAsia="Times New Roman" w:hAnsi="Courier New" w:cs="Courier New"/>
          <w:color w:val="0000FF"/>
          <w:lang w:eastAsia="ro-RO"/>
        </w:rPr>
        <w:t>ART. 29</w:t>
      </w:r>
      <w:bookmarkEnd w:id="44"/>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Îndepărtarea apelor uzate menajere industriale şi agrozootehnice se face numai prin reţeaua de canalizare a apelor uzate; în lipsa posibilităţii de racordare la sisteme publice de canalizare, unităţile sunt obligate să îşi prevadă instalaţii proprii pentru colectarea, epurarea şi evacuarea apelor uzate, care se vor executa şi exploata în aşa fel încât să nu constituie un pericol pentru sănătate.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45" w:name="A30"/>
      <w:r w:rsidRPr="007B6244">
        <w:rPr>
          <w:rFonts w:ascii="Courier New" w:eastAsia="Times New Roman" w:hAnsi="Courier New" w:cs="Courier New"/>
          <w:color w:val="0000FF"/>
          <w:lang w:eastAsia="ro-RO"/>
        </w:rPr>
        <w:t>ART. 30</w:t>
      </w:r>
      <w:bookmarkEnd w:id="45"/>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Este interzisă răspândirea neorganizată direct pe sol (curţi, grădini, străzi, locuri riverane ş.a.) sau în resursele de apă a apelor uzate menajere, fecaloid-menajere şi industriale. Este interzisă deversarea apelor uzate în zona de protecţie sanitară a surselor şi a instalaţiilor centrale de alimentare cu apă.</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46" w:name="A31"/>
      <w:r w:rsidRPr="007B6244">
        <w:rPr>
          <w:rFonts w:ascii="Courier New" w:eastAsia="Times New Roman" w:hAnsi="Courier New" w:cs="Courier New"/>
          <w:color w:val="0000FF"/>
          <w:lang w:eastAsia="ro-RO"/>
        </w:rPr>
        <w:t>ART. 31</w:t>
      </w:r>
      <w:bookmarkEnd w:id="46"/>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Apele uzate provenite de la unităţile sanitare, precum şi de la orice unităţi care, prin specificul lor, contaminează apele reziduale cu agenţi patogeni sau poluează cu substanţe chimice şi/sau radioactive se vor trata in incinta unităţilor respective, asigurându-se dezinfecţia şi decontaminarea, după caz, înainte de evacuarea in colectorul stradal.</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47" w:name="A32"/>
      <w:r w:rsidRPr="007B6244">
        <w:rPr>
          <w:rFonts w:ascii="Courier New" w:eastAsia="Times New Roman" w:hAnsi="Courier New" w:cs="Courier New"/>
          <w:color w:val="0000FF"/>
          <w:lang w:eastAsia="ro-RO"/>
        </w:rPr>
        <w:t>ART. 32</w:t>
      </w:r>
      <w:bookmarkEnd w:id="47"/>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Canalele deschise pot fi folosite numai pentru evacuarea apelor meteorice, în cazul în care localităţile sunt dotate cu sistem divizor de colectare a apelor uzate. Aceste canale trebuie întreţinute permanent în bună stare de funcţionare, prin curăţarea şi repararea defecţiunilor.</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48" w:name="A33"/>
      <w:r w:rsidRPr="007B6244">
        <w:rPr>
          <w:rFonts w:ascii="Courier New" w:eastAsia="Times New Roman" w:hAnsi="Courier New" w:cs="Courier New"/>
          <w:color w:val="0000FF"/>
          <w:lang w:eastAsia="ro-RO"/>
        </w:rPr>
        <w:t>ART. 33</w:t>
      </w:r>
      <w:bookmarkEnd w:id="48"/>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Abrogat.</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49" w:name="A34"/>
      <w:r w:rsidRPr="007B6244">
        <w:rPr>
          <w:rFonts w:ascii="Courier New" w:eastAsia="Times New Roman" w:hAnsi="Courier New" w:cs="Courier New"/>
          <w:color w:val="0000FF"/>
          <w:lang w:eastAsia="ro-RO"/>
        </w:rPr>
        <w:t>ART. 34</w:t>
      </w:r>
      <w:bookmarkEnd w:id="49"/>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xml:space="preserve">Fosele septice </w:t>
      </w:r>
      <w:proofErr w:type="spellStart"/>
      <w:r w:rsidRPr="007B6244">
        <w:rPr>
          <w:rFonts w:ascii="Courier New" w:eastAsia="Times New Roman" w:hAnsi="Courier New" w:cs="Courier New"/>
          <w:color w:val="0000FF"/>
          <w:lang w:eastAsia="ro-RO"/>
        </w:rPr>
        <w:t>vidanjabile</w:t>
      </w:r>
      <w:proofErr w:type="spellEnd"/>
      <w:r w:rsidRPr="007B6244">
        <w:rPr>
          <w:rFonts w:ascii="Courier New" w:eastAsia="Times New Roman" w:hAnsi="Courier New" w:cs="Courier New"/>
          <w:color w:val="0000FF"/>
          <w:lang w:eastAsia="ro-RO"/>
        </w:rPr>
        <w:t xml:space="preserve"> prin care sunt îndepărtate apele uzate menajere şi fecaloid-menajere provenite de la locuinţele neracordate la un sistem de canalizare se amplasează la cel puţin 10 m faţă de cea mai apropiată locuinţă şi sursă de apă.</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50" w:name="A35"/>
      <w:r w:rsidRPr="007B6244">
        <w:rPr>
          <w:rFonts w:ascii="Courier New" w:eastAsia="Times New Roman" w:hAnsi="Courier New" w:cs="Courier New"/>
          <w:color w:val="0000FF"/>
          <w:lang w:eastAsia="ro-RO"/>
        </w:rPr>
        <w:t>ART. 35</w:t>
      </w:r>
      <w:bookmarkEnd w:id="50"/>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Unităţile sunt obligate să îşi asigure W.C.-uri cu un număr de cabine corespunzător prevederilor standardelor şi normelor de proiectare.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51" w:name="CV"/>
      <w:r w:rsidRPr="007B6244">
        <w:rPr>
          <w:rFonts w:ascii="Courier New" w:eastAsia="Times New Roman" w:hAnsi="Courier New" w:cs="Courier New"/>
          <w:color w:val="0000FF"/>
          <w:lang w:eastAsia="ro-RO"/>
        </w:rPr>
        <w:t>CAP. V</w:t>
      </w:r>
      <w:bookmarkEnd w:id="51"/>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Norme de igienă referitoare la colectarea, îndepărtarea şi neutralizarea deşeurilor solide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52" w:name="A36"/>
      <w:r w:rsidRPr="007B6244">
        <w:rPr>
          <w:rFonts w:ascii="Courier New" w:eastAsia="Times New Roman" w:hAnsi="Courier New" w:cs="Courier New"/>
          <w:color w:val="0000FF"/>
          <w:lang w:eastAsia="ro-RO"/>
        </w:rPr>
        <w:t>ART. 36</w:t>
      </w:r>
      <w:bookmarkEnd w:id="52"/>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(1) Autorităţile publice locale, operatorii economici şi asociaţiile de proprietari/locatari au obligaţia să asigure colectarea selectivă, îndepărtarea şi neutralizarea deşeurilor solide. Se interzice aruncarea deşeurilor solide în alte locuri decât cele amenajate special şi autorizate.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(2) La elaborarea regulamentelor de salubritate, primăriile au obligaţia să respecte normele sanitare şi să consulte direcţia de sănătate publică teritorială.</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xml:space="preserve">(3) Cetăţenii sunt obligaţi să respecte întocmai măsurile </w:t>
      </w:r>
      <w:r w:rsidRPr="007B6244">
        <w:rPr>
          <w:rFonts w:ascii="Courier New" w:eastAsia="Times New Roman" w:hAnsi="Courier New" w:cs="Courier New"/>
          <w:color w:val="000000"/>
          <w:lang w:eastAsia="ro-RO"/>
        </w:rPr>
        <w:lastRenderedPageBreak/>
        <w:t>stabilite de primărie pentru asigurarea igienei publice şi salubrităţii localităţii, precum şi regulile elementare de igienă în gospodăria sau locuinţa proprie, astfel încât să nu creeze disconfort vecinilor şi să nu constituie pericol pentru sănătatea publică a comunităţii.</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53" w:name="A37"/>
      <w:r w:rsidRPr="007B6244">
        <w:rPr>
          <w:rFonts w:ascii="Courier New" w:eastAsia="Times New Roman" w:hAnsi="Courier New" w:cs="Courier New"/>
          <w:color w:val="0000FF"/>
          <w:lang w:eastAsia="ro-RO"/>
        </w:rPr>
        <w:t>ART. 37</w:t>
      </w:r>
      <w:bookmarkEnd w:id="53"/>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(1) Colectarea la locul de producere (precolectarea primară) a depozitelor de deşeuri municipale se face în recipiente acoperite, dimensionate în funcţie de cantitatea produsă, de ritmul de evacuare şi de categoria în care se încadrează depozitele de deşeuri municipale din locuinţă; deşeurile nu se colectează direct în recipient, ci într-un sac de polietilenă aflat în recipient şi care să aibă un volum puţin mai mare decât volumul recipientului. Precolectarea secundară, adică strângerea şi depozitarea provizorie a sacilor cu depozite de deşeuri municipale în punctele de precolectare organizată, se face în recipiente de culori diferite inscripţionate cu tipul deşeurilor, dimensionate corespunzător, acoperite, prevăzute cu dispozitive de prindere adaptate modului de golire, uşor transportabile, concepute astfel încât să nu producă răniri în timpul manipulării şi să nu favorizeze maladiile asociate efortului fizic excesiv.</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(2) Containerele vor fi concepute în aşa fel încât accesul la ele să fie rapid şi uşor, iar sistemul lor de acoperire să fie uşor de manevrat şi să asigure etanşeitatea. Recipientele vor fi menţinute în bună stare şi vor fi înlocuite imediat, la primele semne de pierdere a etanşeităţii. Ele vor fi amplasate în spaţii special amenajate, menţinute în condiţii salubre.</w:t>
      </w:r>
      <w:r w:rsidRPr="007B6244">
        <w:rPr>
          <w:rFonts w:ascii="Times New Roman" w:eastAsia="Times New Roman" w:hAnsi="Times New Roman" w:cs="Times New Roman"/>
          <w:color w:val="000000"/>
          <w:sz w:val="27"/>
          <w:szCs w:val="27"/>
          <w:lang w:eastAsia="ro-RO"/>
        </w:rPr>
        <w:t>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(3) Administraţia publică locală va asigura colectarea, îndepărtarea şi neutralizarea deşeurilor menajere şi stradale. Este interzisă depozitarea deşeurilor după colectarea lor, direct pe sol, pe domeniul public sau privat.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54" w:name="A38"/>
      <w:r w:rsidRPr="007B6244">
        <w:rPr>
          <w:rFonts w:ascii="Courier New" w:eastAsia="Times New Roman" w:hAnsi="Courier New" w:cs="Courier New"/>
          <w:color w:val="0000FF"/>
          <w:lang w:eastAsia="ro-RO"/>
        </w:rPr>
        <w:t>ART. 38</w:t>
      </w:r>
      <w:bookmarkEnd w:id="54"/>
      <w:r w:rsidRPr="007B6244">
        <w:rPr>
          <w:rFonts w:ascii="Times New Roman" w:eastAsia="Times New Roman" w:hAnsi="Times New Roman" w:cs="Times New Roman"/>
          <w:color w:val="000000"/>
          <w:sz w:val="27"/>
          <w:szCs w:val="27"/>
          <w:lang w:eastAsia="ro-RO"/>
        </w:rPr>
        <w:t>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Gestionarea deşeurilor municipale se realizează în conformitate cu prevederile specifice în vigoare. În contextul prezentelor norme, deşeurile se colectează astfel: </w:t>
      </w:r>
    </w:p>
    <w:p w:rsidR="00916861" w:rsidRDefault="007B6244" w:rsidP="007B6244">
      <w:pPr>
        <w:shd w:val="clear" w:color="auto" w:fill="FFFFFF"/>
        <w:spacing w:after="0" w:line="240" w:lineRule="auto"/>
        <w:rPr>
          <w:rFonts w:ascii="Courier New" w:eastAsia="Times New Roman" w:hAnsi="Courier New" w:cs="Courier New"/>
          <w:color w:val="0000FF"/>
          <w:lang w:eastAsia="ro-RO"/>
        </w:rPr>
      </w:pPr>
      <w:r w:rsidRPr="007B6244">
        <w:rPr>
          <w:rFonts w:ascii="Courier New" w:eastAsia="Times New Roman" w:hAnsi="Courier New" w:cs="Courier New"/>
          <w:color w:val="000000"/>
          <w:lang w:eastAsia="ro-RO"/>
        </w:rPr>
        <w:t>   a) Deşeurile periculoase rezultate din asistenţa medicală acordată la domiciliul pacientului sau cele rezultate din activitatea medicală a cabinetelor medicale, amplasate în clădiri de locuit, urmează circuitul deşeurilor periculoase rezultate din activitatea medicală, conform reglementărilor legale specifice. Persoanele care îşi administrează tratamente injectabile la domiciliu şi cadrele medicale care aplică tratamente la domiciliu sunt obligate să colecteze deşeurile periculoase rezultate, în recipiente adecvate (cutii din carton cu sac de plastic în interior, cutii din plastic rigid), pe care le vor depune la cabinetul medicului de familie sau la cea mai apropiată unitate sanitară de care aparţin, care este obligată să le primească în scopul eliminării lor finale.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b) Deşeurile nepericuloase municipale asimilabile celor menajere rezultate atât din asistenţa medicală acordată la domiciliul pacientului, cât şi cele rezultate din activitatea cabinetelor medicale amplasate în clădirile de locuit urmează circuitul de evacuare a depozitelor de deşeuri municipale.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xml:space="preserve">c) Medicamentele expirate provenite de la populaţie vor fi depuse la farmacii, oficine locale de distribuţie sau drogherii apropiate, </w:t>
      </w:r>
      <w:r w:rsidRPr="007B6244">
        <w:rPr>
          <w:rFonts w:ascii="Courier New" w:eastAsia="Times New Roman" w:hAnsi="Courier New" w:cs="Courier New"/>
          <w:color w:val="0000FF"/>
          <w:lang w:eastAsia="ro-RO"/>
        </w:rPr>
        <w:lastRenderedPageBreak/>
        <w:t>în vederea eliminării finale, prin incinerare. Unităţile farmaceutice vor afişa la loc vizibil anunţul privind colectarea gratuită a medicamentelor expirate. </w:t>
      </w:r>
    </w:p>
    <w:p w:rsidR="00916861" w:rsidRDefault="007B6244" w:rsidP="007B6244">
      <w:pPr>
        <w:shd w:val="clear" w:color="auto" w:fill="FFFFFF"/>
        <w:spacing w:after="0" w:line="240" w:lineRule="auto"/>
        <w:rPr>
          <w:rFonts w:ascii="Courier New" w:eastAsia="Times New Roman" w:hAnsi="Courier New" w:cs="Courier New"/>
          <w:color w:val="0000FF"/>
          <w:lang w:eastAsia="ro-RO"/>
        </w:rPr>
      </w:pPr>
      <w:r w:rsidRPr="007B6244">
        <w:rPr>
          <w:rFonts w:ascii="Courier New" w:eastAsia="Times New Roman" w:hAnsi="Courier New" w:cs="Courier New"/>
          <w:color w:val="000000"/>
          <w:lang w:eastAsia="ro-RO"/>
        </w:rPr>
        <w:t>   d) Deşeurile stradale se compun din: deşeuri rezultate din măturarea străzilor şi deşeuri municipale asimilabile celor menajere, precolectate în recipiente stradale. Deşeurile rezultate din măturarea străzilor conţin: materiale rezultate din abraziunea cauciucurilor şi a drumului, pământ, frunze şi alte detritusuri vegetale, resturi animale, nisip antiderapant şi pulberi sedimentate din atmosferă. Este posibil ca, în urma precolectării defectuoase a deşeuri municipale asimilabile celor menajere, produse pe stradă, o parte a acestora să între în compoziţia deşeurilor de măturare; acest lucru trebuie evitat prin aplicarea corectă a reglementărilor privind precolectarea primară şi secundară a deşeurilor de către fiecare producător, persoană fizică sau juridică. Deşeurile municipale asimilabile celor menajere se precolectează în recipiente stradale (coşuri, pubele, containere) asigurate de către primării. Aceste recipiente trebuie să fie în număr suficient, cu volume adecvate şi montate la distanţe optime; recipientele se golesc periodic, nu mai rar de o dată la două zile în perioada 1 aprilie-1 octombrie şi o dată la 3 zile în perioada 1 octombrie-1 aprilie. Deşeurile stradale urmează filiera de neutralizare a depozitelor de deşeuri municipale.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e) Deşeurile zootehnice, rezultate din amenajări în gospodării particulare care nu se asimilează cu fermele zootehnice, se colectează pe platforme de colectare impermeabilizate, amplasate la minimum 10 metri de ferestrele locuinţelor şi sursele de apă în situaţiile prevăzute la art. 15 alin. (1) şi (2) şi la 50 de metri în situaţia prevăzută la art. 15 alin. (3).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55" w:name="A39"/>
      <w:r w:rsidRPr="007B6244">
        <w:rPr>
          <w:rFonts w:ascii="Courier New" w:eastAsia="Times New Roman" w:hAnsi="Courier New" w:cs="Courier New"/>
          <w:color w:val="0000FF"/>
          <w:lang w:eastAsia="ro-RO"/>
        </w:rPr>
        <w:t>ART. 39</w:t>
      </w:r>
      <w:bookmarkEnd w:id="55"/>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(1) Evacuarea deşeurilor menajere biodegradabile şi reziduale de la locurile de producere şi colectare la locul de neutralizare se face de preferinţă zilnic, fără a se depăşi următoarele termene maxime: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a) În perioada 1 aprilie-1 octombrie: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zilnic, din zonele rezidenţiale şi de la unităţile de alimentaţie publică, unităţile sanitare cu paturi, grădiniţe şi creşe;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la cel mult două zile, din celelalte zone.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b) În perioada 1 octombrie-1 aprilie: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la cel mult 3 zile, din toate zonele.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(2) Evacuarea deşeurilor menajere biodegradabile «din poartă în poartă» se realizează o dată pe săptămână.</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56" w:name="A40"/>
      <w:r w:rsidRPr="007B6244">
        <w:rPr>
          <w:rFonts w:ascii="Courier New" w:eastAsia="Times New Roman" w:hAnsi="Courier New" w:cs="Courier New"/>
          <w:color w:val="0000FF"/>
          <w:lang w:eastAsia="ro-RO"/>
        </w:rPr>
        <w:t>ART. 40</w:t>
      </w:r>
      <w:bookmarkEnd w:id="56"/>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(1) Colectarea, transportul, stocarea temporară, tratarea şi eliminarea deşeurilor periculoase se realizează numai în condiţiile stabilite de legislaţia din domeniul protecţiei mediului în vigoare.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(2) Modul de colectare şi punctele autorizate pentru preluarea deşeurilor vor fi aduse la cunoştinţa populaţiei din fiecare unitate administrativ-teritorială.</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57" w:name="A41"/>
      <w:r w:rsidRPr="007B6244">
        <w:rPr>
          <w:rFonts w:ascii="Courier New" w:eastAsia="Times New Roman" w:hAnsi="Courier New" w:cs="Courier New"/>
          <w:color w:val="0000FF"/>
          <w:lang w:eastAsia="ro-RO"/>
        </w:rPr>
        <w:t>ART. 41</w:t>
      </w:r>
      <w:bookmarkEnd w:id="57"/>
      <w:r w:rsidRPr="007B6244">
        <w:rPr>
          <w:rFonts w:ascii="Times New Roman" w:eastAsia="Times New Roman" w:hAnsi="Times New Roman" w:cs="Times New Roman"/>
          <w:color w:val="000000"/>
          <w:sz w:val="27"/>
          <w:szCs w:val="27"/>
          <w:lang w:eastAsia="ro-RO"/>
        </w:rPr>
        <w:t>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xml:space="preserve">Depozitele controlate de deşeuri periculoase şi nepericuloase, instalaţiile de tratare a deşeurilor şi instalaţiile de incinerare trebuie proiectate, construite şi administrate cu respectarea prevederilor legislaţiei pentru protecţia mediului şi a sănătăţii </w:t>
      </w:r>
      <w:r w:rsidRPr="007B6244">
        <w:rPr>
          <w:rFonts w:ascii="Courier New" w:eastAsia="Times New Roman" w:hAnsi="Courier New" w:cs="Courier New"/>
          <w:color w:val="0000FF"/>
          <w:lang w:eastAsia="ro-RO"/>
        </w:rPr>
        <w:lastRenderedPageBreak/>
        <w:t>umane în vigoare. În acest scop se vor îndeplini următoarele condiţii: </w:t>
      </w:r>
    </w:p>
    <w:p w:rsidR="007B6244" w:rsidRPr="007B6244" w:rsidRDefault="007B6244" w:rsidP="007B6244">
      <w:pPr>
        <w:shd w:val="clear" w:color="auto" w:fill="FFFFFF"/>
        <w:spacing w:after="0" w:line="240" w:lineRule="auto"/>
        <w:rPr>
          <w:rFonts w:ascii="Times New Roman" w:eastAsia="Times New Roman" w:hAnsi="Times New Roman" w:cs="Times New Roman"/>
          <w:color w:val="000000"/>
          <w:sz w:val="27"/>
          <w:szCs w:val="27"/>
          <w:lang w:eastAsia="ro-RO"/>
        </w:rPr>
      </w:pPr>
      <w:r w:rsidRPr="007B6244">
        <w:rPr>
          <w:rFonts w:ascii="Courier New" w:eastAsia="Times New Roman" w:hAnsi="Courier New" w:cs="Courier New"/>
          <w:color w:val="000000"/>
          <w:lang w:eastAsia="ro-RO"/>
        </w:rPr>
        <w:t>   a) amplasarea şi stabilirea zonei de protecţie sanitară se fac în urma studiilor de impact asupra mediului şi sănătăţii, în condiţiile prevederilor art. 11 şi 12; alegerea locului se face după studii geologice, hidrogeologice şi urbanistice;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b) la proiectare şi la funcţionare se vor prevedea şi respecta metode şi tehnici adecvate de acoperire şi asigurare a deşeurilor solide minerale; acoperirea şi asigurarea se fac zilnic;</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c) în cursul operaţiunilor de depozitare, vehiculele de transport au acces numai pe drumurile interioare ale depozitului. Pentru a se evita contaminarea cu deşeuri a spaţiilor din afara zonei de depozitare, este necesară dotarea cu un echipament pentru spălarea anvelopelor vehiculelor care transportă deşeuri, amplasat între zona de depozitare şi drumul de ieşire din depozit;</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d) în cursul exploatării depozitului se aplică măsuri de combatere a insectelor şi rozătoarelor (dezinsecţie şi deratizare);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e) organizarea tehnică a depozitului va respecta reglementările în vigoare pentru protecţia sănătăţii populaţiei, protecţia sănătăţii personalului şi protecţia mediului; se acordă atenţie deosebită împrejmuirii şi perdelelor de protecţie.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58" w:name="A42"/>
      <w:r w:rsidRPr="007B6244">
        <w:rPr>
          <w:rFonts w:ascii="Courier New" w:eastAsia="Times New Roman" w:hAnsi="Courier New" w:cs="Courier New"/>
          <w:color w:val="0000FF"/>
          <w:lang w:eastAsia="ro-RO"/>
        </w:rPr>
        <w:t>ART. 42</w:t>
      </w:r>
      <w:bookmarkEnd w:id="58"/>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xml:space="preserve">În instalaţiile de compostare a deşeurilor organice biodegradabile se va evita prezenţa substanţelor toxice care pot polua solul. În acest scop se asigură condiţii de colectare separată a acestui tip de deşeuri. Gazele de fermentare şi apele </w:t>
      </w:r>
      <w:proofErr w:type="spellStart"/>
      <w:r w:rsidRPr="007B6244">
        <w:rPr>
          <w:rFonts w:ascii="Courier New" w:eastAsia="Times New Roman" w:hAnsi="Courier New" w:cs="Courier New"/>
          <w:color w:val="000000"/>
          <w:lang w:eastAsia="ro-RO"/>
        </w:rPr>
        <w:t>exfiltrate</w:t>
      </w:r>
      <w:proofErr w:type="spellEnd"/>
      <w:r w:rsidRPr="007B6244">
        <w:rPr>
          <w:rFonts w:ascii="Courier New" w:eastAsia="Times New Roman" w:hAnsi="Courier New" w:cs="Courier New"/>
          <w:color w:val="000000"/>
          <w:lang w:eastAsia="ro-RO"/>
        </w:rPr>
        <w:t>, rezultate din procesul de compostare, se captează şi se dirijează spre instalaţii adecvate de tratare şi neutralizare.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59" w:name="A43"/>
      <w:r w:rsidRPr="007B6244">
        <w:rPr>
          <w:rFonts w:ascii="Courier New" w:eastAsia="Times New Roman" w:hAnsi="Courier New" w:cs="Courier New"/>
          <w:color w:val="0000FF"/>
          <w:lang w:eastAsia="ro-RO"/>
        </w:rPr>
        <w:t>ART. 43</w:t>
      </w:r>
      <w:bookmarkEnd w:id="59"/>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Instalaţiile de incinerare a deşeurilor vor îndeplini următoarele condiţii:</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a) amplasarea şi stabilirea zonei de protecţie se fac în urma studiilor de impact asupra mediului şi sănătăţii;</w:t>
      </w:r>
      <w:r w:rsidRPr="007B6244">
        <w:rPr>
          <w:rFonts w:ascii="Times New Roman" w:eastAsia="Times New Roman" w:hAnsi="Times New Roman" w:cs="Times New Roman"/>
          <w:color w:val="000000"/>
          <w:sz w:val="27"/>
          <w:szCs w:val="27"/>
          <w:lang w:eastAsia="ro-RO"/>
        </w:rPr>
        <w:t>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b) funcţionarea instalaţiilor de incinerare este condiţionată de: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(i) monitorizarea emisiilor de gaze reziduale în atmosferă;</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xml:space="preserve">(ii) monitorizarea </w:t>
      </w:r>
      <w:proofErr w:type="spellStart"/>
      <w:r w:rsidRPr="007B6244">
        <w:rPr>
          <w:rFonts w:ascii="Courier New" w:eastAsia="Times New Roman" w:hAnsi="Courier New" w:cs="Courier New"/>
          <w:color w:val="0000FF"/>
          <w:lang w:eastAsia="ro-RO"/>
        </w:rPr>
        <w:t>imisiilor</w:t>
      </w:r>
      <w:proofErr w:type="spellEnd"/>
      <w:r w:rsidRPr="007B6244">
        <w:rPr>
          <w:rFonts w:ascii="Courier New" w:eastAsia="Times New Roman" w:hAnsi="Courier New" w:cs="Courier New"/>
          <w:color w:val="0000FF"/>
          <w:lang w:eastAsia="ro-RO"/>
        </w:rPr>
        <w:t xml:space="preserve"> celor mai importanţi poluanţi specifici generaţi în cursul activităţii de incinerare a deşeurilor, la limita celor mai apropiate clădiri din vecinătatea obiectivului, inclusiv locuinţe;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60" w:name="A44"/>
      <w:r w:rsidRPr="007B6244">
        <w:rPr>
          <w:rFonts w:ascii="Courier New" w:eastAsia="Times New Roman" w:hAnsi="Courier New" w:cs="Courier New"/>
          <w:color w:val="0000FF"/>
          <w:lang w:eastAsia="ro-RO"/>
        </w:rPr>
        <w:t>ART. 44</w:t>
      </w:r>
      <w:bookmarkEnd w:id="60"/>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Vehiculele pentru transportul deşeurilor solide trebuie să fie acoperite şi prevăzute cu dispozitive de golire automată a recipientelor de precolectare secundară şi să nu permită răspândirea conţinutului în cursul transportului. Ele vor fi întreţinute igienic şi dezinfectate periodic; în acest scop, compartimentul destinat deşeurilor va fi executat din materiale rezistente la solicitări mecanice şi agresiuni chimice.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61" w:name="A45"/>
      <w:r w:rsidRPr="007B6244">
        <w:rPr>
          <w:rFonts w:ascii="Courier New" w:eastAsia="Times New Roman" w:hAnsi="Courier New" w:cs="Courier New"/>
          <w:color w:val="0000FF"/>
          <w:lang w:eastAsia="ro-RO"/>
        </w:rPr>
        <w:t>ART. 45</w:t>
      </w:r>
      <w:bookmarkEnd w:id="61"/>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Sistemul individual de îndepărtare şi neutralizare a depozitelor de deşeuri municipale este permis numai în localităţi rurale, cu condiţia prevenirii dezvoltării insectelor şi rozătoarelor. Locul de amplasare a depozitelor de deşeuri municipale se va alege astfel încât să nu producă disconfort vecinilor, să nu impurifice sursele locale de apă şi să fie la cel puţin 10 m de ferestrele locuinţelor.</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62" w:name="CVI"/>
      <w:r w:rsidRPr="007B6244">
        <w:rPr>
          <w:rFonts w:ascii="Courier New" w:eastAsia="Times New Roman" w:hAnsi="Courier New" w:cs="Courier New"/>
          <w:color w:val="0000FF"/>
          <w:lang w:eastAsia="ro-RO"/>
        </w:rPr>
        <w:t>CAP. VI</w:t>
      </w:r>
      <w:bookmarkEnd w:id="62"/>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lastRenderedPageBreak/>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Norme de igienă pentru unităţile de folosinţă publică</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63" w:name="A46"/>
      <w:r w:rsidRPr="007B6244">
        <w:rPr>
          <w:rFonts w:ascii="Courier New" w:eastAsia="Times New Roman" w:hAnsi="Courier New" w:cs="Courier New"/>
          <w:color w:val="0000FF"/>
          <w:lang w:eastAsia="ro-RO"/>
        </w:rPr>
        <w:t>ART. 46</w:t>
      </w:r>
      <w:bookmarkEnd w:id="63"/>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Prezentele norme de igienă se aplică categoriilor de instituţii publice centrale şi locale, instituţii sau unităţi economice, de alimentaţie publică, de turism, comerciale, culturale, sociale, de educaţie, sportive, colectivităţilor temporare de muncă sau de recreere, precum şi unităţilor în care se efectuează prestări de servicii pentru populaţie, denumite în continuare unităţi.</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64" w:name="A47"/>
      <w:r w:rsidRPr="007B6244">
        <w:rPr>
          <w:rFonts w:ascii="Courier New" w:eastAsia="Times New Roman" w:hAnsi="Courier New" w:cs="Courier New"/>
          <w:color w:val="0000FF"/>
          <w:lang w:eastAsia="ro-RO"/>
        </w:rPr>
        <w:t>ART. 47</w:t>
      </w:r>
      <w:bookmarkEnd w:id="64"/>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Unităţile vor fi racordate la sistemele publice de alimentare cu apă potabilă sau la surse proprii de apă care să corespundă condiţiilor de calitate pentru apa potabilă din legislaţia în vigoare. Acestea vor fi prevăzute cu instalaţii interioare de alimentare cu apă, în conformitate cu normativele de proiectare, execuţie şi exploatare.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65" w:name="A48"/>
      <w:r w:rsidRPr="007B6244">
        <w:rPr>
          <w:rFonts w:ascii="Courier New" w:eastAsia="Times New Roman" w:hAnsi="Courier New" w:cs="Courier New"/>
          <w:color w:val="0000FF"/>
          <w:lang w:eastAsia="ro-RO"/>
        </w:rPr>
        <w:t>ART. 48</w:t>
      </w:r>
      <w:bookmarkEnd w:id="65"/>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Unităţile vor fi racordate la sistemele publice de canalizare a apelor uzate; în lipsa unor sisteme publice de canalizare accesibile, unităţile sunt obligate să îşi prevadă instalaţii proprii pentru colectarea, tratarea şi evacuarea apelor uzate, care se vor executa şi exploata astfel încât să nu provoace poluarea solului, a apelor sau a aerului.</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66" w:name="A49"/>
      <w:r w:rsidRPr="007B6244">
        <w:rPr>
          <w:rFonts w:ascii="Courier New" w:eastAsia="Times New Roman" w:hAnsi="Courier New" w:cs="Courier New"/>
          <w:color w:val="0000FF"/>
          <w:lang w:eastAsia="ro-RO"/>
        </w:rPr>
        <w:t>ART. 49</w:t>
      </w:r>
      <w:bookmarkEnd w:id="66"/>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Instalaţiile interioare de distribuţie a apei potabile şi de evacuare a apelor uzate, sifoanele de pardoseală, obiectele sanitare, precum W.C.-uri, pisoare, lavoare, băi, duşuri, vor fi menţinute în permanentă stare de funcţionare şi de curăţenie. În acest sens, conducerile unităţilor au următoarele obligaţii:</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a) să asigure repararea imediată a oricăror defecţiuni apărute la instalaţiile de alimentare cu apă, de canalizare sau la obiectele sanitare existente;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b) să controleze starea de curăţenie din anexele şi din grupurile sanitare din unitate, asigurându-se spălarea şi dezinfecţia zilnică ori de câte ori este necesar a acestora;</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c) să asigure materialele necesare igienei personale pentru utilizatorii grupurilor sanitare din unitate (hârtie igienică, săpun, mijloace de ştergere sau zvântare a mâinilor după spălare etc.); în grupurile sanitare comune nu se admite folosirea prosoapelor textile, ci se vor monta uscătoare cu aer cald sau distribuitoare pentru prosoape de unică folosinţă, din hârtie;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d) să asigure pentru personalul de îngrijire a grupurilor sanitare echipament de lucru de culoare diferită faţă de cel destinat altor activităţi.</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67" w:name="A50"/>
      <w:r w:rsidRPr="007B6244">
        <w:rPr>
          <w:rFonts w:ascii="Courier New" w:eastAsia="Times New Roman" w:hAnsi="Courier New" w:cs="Courier New"/>
          <w:color w:val="0000FF"/>
          <w:lang w:eastAsia="ro-RO"/>
        </w:rPr>
        <w:t>ART. 50</w:t>
      </w:r>
      <w:bookmarkEnd w:id="67"/>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Curăţarea, dezinfecţia, dezinsecţia, deratizarea, precolectarea şi evacuarea deşeurilor solide se vor face cu respectarea următoarelor condiţii:</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a) Curăţarea şi dezinfecţia</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xml:space="preserve">Prin curăţare se înţelege îndepărtarea mecanică (manuală şi/sau automată) a oricăror forme de deşeuri, detritusuri, praf sau depuneri de materiale nefolositoare, rezultate în urma activităţilor umane, în unitatea de folosinţă publică. Prin dezinfecţie se înţelege reducerea numărului de germeni saprofiţi şi patogeni prin mijloace fizice sau chimice; cea mai eficientă metodă este dezinfecţia cu un produs </w:t>
      </w:r>
      <w:proofErr w:type="spellStart"/>
      <w:r w:rsidRPr="007B6244">
        <w:rPr>
          <w:rFonts w:ascii="Courier New" w:eastAsia="Times New Roman" w:hAnsi="Courier New" w:cs="Courier New"/>
          <w:color w:val="000000"/>
          <w:lang w:eastAsia="ro-RO"/>
        </w:rPr>
        <w:t>biocid</w:t>
      </w:r>
      <w:proofErr w:type="spellEnd"/>
      <w:r w:rsidRPr="007B6244">
        <w:rPr>
          <w:rFonts w:ascii="Courier New" w:eastAsia="Times New Roman" w:hAnsi="Courier New" w:cs="Courier New"/>
          <w:color w:val="000000"/>
          <w:lang w:eastAsia="ro-RO"/>
        </w:rPr>
        <w:t>;</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xml:space="preserve">- pardoselile se curăţă cu ştergătorul umezit în produse de </w:t>
      </w:r>
      <w:r w:rsidRPr="007B6244">
        <w:rPr>
          <w:rFonts w:ascii="Courier New" w:eastAsia="Times New Roman" w:hAnsi="Courier New" w:cs="Courier New"/>
          <w:color w:val="000000"/>
          <w:lang w:eastAsia="ro-RO"/>
        </w:rPr>
        <w:lastRenderedPageBreak/>
        <w:t>curăţare; dezinfecţia chimică se face numai dacă suprafeţele sunt vizibil murdărite cu sânge sau lichide biologice; măturatul uscat este interzis;</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covoarele şi mochetele se curăţă prin folosirea zilnică a aspiratorului de praf; aspiratorul de praf trebuie prevăzut cu două filtre, pentru împiedicarea diseminării prafului bacterian; covoarele şi mochetele se curăţă cu produse de curăţare, periodic sau când sunt vizibil murdare; măturatul uscat este interzis;</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pereţii şi pavimentele, dacă sunt finisate cu materiale lavabile, se curăţă cu produse de curăţare, periodic şi când sunt vizibil murdărite; în cazul finisajelor nelavabile, curăţarea se face cu aspiratorul de praf;</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mobila şi pervazurile se şterg de praf zilnic, cu material moale, impregnat, pentru a reţine praful; obiectele aflate la înălţime şi tapiţeria mobilei se vor curăţa zilnic, cu aspiratorul de praf;</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W.C.-urile şi pisoarele se curăţă cu perie, produse de curăţare adecvate şi se dezinfectează; colacul de W.C. se şterge cu produse de curăţare; dezinfecţia chimică se va face când W.C.-ul a fost folosit de o persoană suferind de o boală diareică acută;</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cada de baie se spală cu produse de curăţare, urmată de dezinfecţie; operaţiunile se fac zilnic şi după fiecare client;</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cabina pentru duş, pereţii şi cada se curăţă cu produse de curăţare şi se dezinfectează; operaţiunile se fac zilnic şi după fiecare client; perdelele de la băi şi duşuri se spală o dată pe săptămână;</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chiuveta va avea suprafaţa intactă şi nu va fi prevăzută cu scurgător de lemn; nu se admit tuburi din cauciuc care să prelungească robinetele; chiuveta se curăţă şi se dezinfectează zilnic, inclusiv interiorul robinetului, folosind o perie subţire;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săpunul şi dispozitivele pentru distribuirea săpunului: săpunul solid se păstrează uscat într-o savonieră care să permită scurgerea apei sau suspendat cu dispozitiv magnetic; este de preferat montarea distribuitoarelor de perete pentru săpun; savonierele şi distribuitoarele de perete se curăţă şi se clătesc cu apă fierbinte înainte de reumplere;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alte obiecte, cum ar fi: telefonul, vazele de flori, scrumierele etc., se curăţă cu produse de curăţare, zilnic;</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echipamentele şi materialele de curăţenie: cârpele, bureţii, periile, ştergătoarele se spală zilnic cu produse de curăţare şi se clătesc cu apă fierbinte; se usucă şi se depozitează uscate.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b) Dezinsecţia periodică se va face la intervale prevăzute în metodologii, dar nu mai mari de 3 luni, iar deratizarea periodică se va face la intervale de maximum 6 luni; între operaţiunile periodice se vor aplica proceduri de dezinsecţie şi deratizare curente, de întreţinere, în funcţie de prezenţa vectorilor.</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c) Colectarea deşeurilor solide în recipiente metalice sau în cutii, cu pungi din material plastic, închise etanş, şi evacuarea ritmică a acestora, cu spălarea şi dezinfectarea lor după golire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d) Amenajarea de încăperi sau platforme impermeabilizate pentru depozitarea recipientelor de colectare a deşeurilor solide, racordate la un hidrant şi la reţeaua de canalizare, pentru a putea fi curăţate la necesitate, precum şi pentru spălarea şi dezinfecţia recipientelor</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68" w:name="A51"/>
      <w:r w:rsidRPr="007B6244">
        <w:rPr>
          <w:rFonts w:ascii="Courier New" w:eastAsia="Times New Roman" w:hAnsi="Courier New" w:cs="Courier New"/>
          <w:color w:val="0000FF"/>
          <w:lang w:eastAsia="ro-RO"/>
        </w:rPr>
        <w:t>ART. 51</w:t>
      </w:r>
      <w:bookmarkEnd w:id="68"/>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xml:space="preserve">Unităţile vor fi dotate şi aprovizionate, după necesitate, cu </w:t>
      </w:r>
      <w:r w:rsidRPr="007B6244">
        <w:rPr>
          <w:rFonts w:ascii="Courier New" w:eastAsia="Times New Roman" w:hAnsi="Courier New" w:cs="Courier New"/>
          <w:color w:val="000000"/>
          <w:lang w:eastAsia="ro-RO"/>
        </w:rPr>
        <w:lastRenderedPageBreak/>
        <w:t>utilaje şi materialele necesare pentru întreţinerea curăţeniei şi efectuarea operaţiunilor de dezinfecţie, dezinsecţie şi deratizare.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69" w:name="A52"/>
      <w:r w:rsidRPr="007B6244">
        <w:rPr>
          <w:rFonts w:ascii="Courier New" w:eastAsia="Times New Roman" w:hAnsi="Courier New" w:cs="Courier New"/>
          <w:color w:val="0000FF"/>
          <w:lang w:eastAsia="ro-RO"/>
        </w:rPr>
        <w:t>ART. 52</w:t>
      </w:r>
      <w:bookmarkEnd w:id="69"/>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Instalaţiile de iluminat, încălzit şi ventilaţie, existente în dotarea unităţilor, vor fi menţinute în permanentă stare de funcţionare, revizuite periodic şi exploatate la parametrii la care au fost proiectate şi executate. Filtrele instalaţiilor de ventilaţie şi aer condiţionat trebuie păstrate curate şi uscate. Praful depus în canalele de ventilaţie se îndepărtează cu aspiratorul de praf. Calitatea aerului filtrat şi condiţionat va fi verificată cu regularitate.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70" w:name="A53"/>
      <w:r w:rsidRPr="007B6244">
        <w:rPr>
          <w:rFonts w:ascii="Courier New" w:eastAsia="Times New Roman" w:hAnsi="Courier New" w:cs="Courier New"/>
          <w:color w:val="0000FF"/>
          <w:lang w:eastAsia="ro-RO"/>
        </w:rPr>
        <w:t>ART. 53</w:t>
      </w:r>
      <w:bookmarkEnd w:id="70"/>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În sălile unităţilor de cultură (teatre, cinematografe, cămine culturale, săli de spectacol şi altele asemenea) nu se va permite accesul unui număr de persoane mai mare decât capacitatea proiectată. În funcţie de cubaj şi de ventilaţie se va asigura un volum minim de aer de 30 mc/om/h.</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71" w:name="A54"/>
      <w:r w:rsidRPr="007B6244">
        <w:rPr>
          <w:rFonts w:ascii="Courier New" w:eastAsia="Times New Roman" w:hAnsi="Courier New" w:cs="Courier New"/>
          <w:color w:val="0000FF"/>
          <w:lang w:eastAsia="ro-RO"/>
        </w:rPr>
        <w:t>ART. 54</w:t>
      </w:r>
      <w:bookmarkEnd w:id="71"/>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În colectivităţile temporare (şantiere, campinguri, cabane), precum şi în unităţile de folosinţă publică se vor asigura condiţiile de igienă necesare pentru prevenirea îmbolnăvirilor, potrivit specificului unităţii.</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72" w:name="A55"/>
      <w:r w:rsidRPr="007B6244">
        <w:rPr>
          <w:rFonts w:ascii="Courier New" w:eastAsia="Times New Roman" w:hAnsi="Courier New" w:cs="Courier New"/>
          <w:color w:val="0000FF"/>
          <w:lang w:eastAsia="ro-RO"/>
        </w:rPr>
        <w:t>ART. 55</w:t>
      </w:r>
      <w:bookmarkEnd w:id="72"/>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În încăperile de dormit din colectivităţile temporare trebuie să se asigure o suprafaţă minimă şi un volum minim de 10 mp şi 27 mc pentru camerele cu un pat, câte 16 mp şi 43 mc pe cameră pentru încăperi cu două paturi, minimum 20 mp şi 54 mc pentru camere cu 3 paturi şi 26 mp şi 60 mc pentru camere cu 4 paturi.</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Numărul maxim de persoane cazate nu va depăşi capacitatea proiectată.</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73" w:name="A56"/>
      <w:r w:rsidRPr="007B6244">
        <w:rPr>
          <w:rFonts w:ascii="Courier New" w:eastAsia="Times New Roman" w:hAnsi="Courier New" w:cs="Courier New"/>
          <w:color w:val="0000FF"/>
          <w:lang w:eastAsia="ro-RO"/>
        </w:rPr>
        <w:t>ART. 56</w:t>
      </w:r>
      <w:bookmarkEnd w:id="73"/>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Utilizarea paturilor suprapuse în dormitoare comune de şantier şi cabane turistice montane se admite, în mod excepţional, dacă se asigură un volum minim de aer de 12 mc/persoană.</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74" w:name="A57"/>
      <w:r w:rsidRPr="007B6244">
        <w:rPr>
          <w:rFonts w:ascii="Courier New" w:eastAsia="Times New Roman" w:hAnsi="Courier New" w:cs="Courier New"/>
          <w:color w:val="0000FF"/>
          <w:lang w:eastAsia="ro-RO"/>
        </w:rPr>
        <w:t>ART. 57</w:t>
      </w:r>
      <w:bookmarkEnd w:id="74"/>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Unităţile de cazare vor fi dotate cu inventarul moale şi lenjeria de pat necesare pentru persoanele cazate, asigurându-se primenirea acesteia, după cum urmează:</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schimbarea lenjeriei de pat ori de câte ori este nevoie, dar nu mai rar de 3 zile, în cazul în care a fost folosită de aceeaşi persoană;</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schimbarea lenjeriei de pat după fiecare persoană care părăseşte unitatea.</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Materialul moale folosit de clienţi se colectează în saci de polietilenă şi va fi dezinfectat, chimic, termochimic sau termic în cursul procesului de spălare automată; dezinfecţia termică se realizează prin supunere timp de 10 minute la 70°C sau 1 minut la 80°C.</w:t>
      </w:r>
      <w:r w:rsidRPr="007B6244">
        <w:rPr>
          <w:rFonts w:ascii="Times New Roman" w:eastAsia="Times New Roman" w:hAnsi="Times New Roman" w:cs="Times New Roman"/>
          <w:color w:val="000000"/>
          <w:sz w:val="27"/>
          <w:szCs w:val="27"/>
          <w:lang w:eastAsia="ro-RO"/>
        </w:rPr>
        <w:br/>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75" w:name="A58"/>
      <w:r w:rsidRPr="007B6244">
        <w:rPr>
          <w:rFonts w:ascii="Courier New" w:eastAsia="Times New Roman" w:hAnsi="Courier New" w:cs="Courier New"/>
          <w:color w:val="0000FF"/>
          <w:lang w:eastAsia="ro-RO"/>
        </w:rPr>
        <w:t>ART. 58</w:t>
      </w:r>
      <w:bookmarkEnd w:id="75"/>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Abrogat.</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76" w:name="A59"/>
      <w:r w:rsidRPr="007B6244">
        <w:rPr>
          <w:rFonts w:ascii="Courier New" w:eastAsia="Times New Roman" w:hAnsi="Courier New" w:cs="Courier New"/>
          <w:color w:val="0000FF"/>
          <w:lang w:eastAsia="ro-RO"/>
        </w:rPr>
        <w:t>ART. 59</w:t>
      </w:r>
      <w:bookmarkEnd w:id="76"/>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xml:space="preserve">Unităţile care deţin sau exploatează băi publice se vor îngriji de întreţinerea construcţiilor şi instalaţiilor aferente pentru ca </w:t>
      </w:r>
      <w:r w:rsidRPr="007B6244">
        <w:rPr>
          <w:rFonts w:ascii="Courier New" w:eastAsia="Times New Roman" w:hAnsi="Courier New" w:cs="Courier New"/>
          <w:color w:val="000000"/>
          <w:lang w:eastAsia="ro-RO"/>
        </w:rPr>
        <w:lastRenderedPageBreak/>
        <w:t>acestea să funcţioneze, în permanenţă, la parametrii proiectaţi. Numărul minim de dotări sanitare din băile publice este următorul:</w:t>
      </w:r>
    </w:p>
    <w:p w:rsidR="007B6244" w:rsidRPr="007B6244" w:rsidRDefault="007B6244" w:rsidP="007B6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o-RO"/>
        </w:rPr>
      </w:pP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       Numărul de</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        W.C.-uri              Pisoare            Lavoare</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 xml:space="preserve">         1        1             </w:t>
      </w:r>
      <w:proofErr w:type="spellStart"/>
      <w:r w:rsidRPr="007B6244">
        <w:rPr>
          <w:rFonts w:ascii="Courier New" w:eastAsia="Times New Roman" w:hAnsi="Courier New" w:cs="Courier New"/>
          <w:color w:val="000000"/>
          <w:lang w:eastAsia="ro-RO"/>
        </w:rPr>
        <w:t>1</w:t>
      </w:r>
      <w:proofErr w:type="spellEnd"/>
      <w:r w:rsidRPr="007B6244">
        <w:rPr>
          <w:rFonts w:ascii="Courier New" w:eastAsia="Times New Roman" w:hAnsi="Courier New" w:cs="Courier New"/>
          <w:color w:val="000000"/>
          <w:lang w:eastAsia="ro-RO"/>
        </w:rPr>
        <w:t xml:space="preserve">            </w:t>
      </w:r>
      <w:proofErr w:type="spellStart"/>
      <w:r w:rsidRPr="007B6244">
        <w:rPr>
          <w:rFonts w:ascii="Courier New" w:eastAsia="Times New Roman" w:hAnsi="Courier New" w:cs="Courier New"/>
          <w:color w:val="000000"/>
          <w:lang w:eastAsia="ro-RO"/>
        </w:rPr>
        <w:t>1</w:t>
      </w:r>
      <w:proofErr w:type="spellEnd"/>
      <w:r w:rsidRPr="007B6244">
        <w:rPr>
          <w:rFonts w:ascii="Courier New" w:eastAsia="Times New Roman" w:hAnsi="Courier New" w:cs="Courier New"/>
          <w:color w:val="000000"/>
          <w:lang w:eastAsia="ro-RO"/>
        </w:rPr>
        <w:t xml:space="preserve">          </w:t>
      </w:r>
      <w:proofErr w:type="spellStart"/>
      <w:r w:rsidRPr="007B6244">
        <w:rPr>
          <w:rFonts w:ascii="Courier New" w:eastAsia="Times New Roman" w:hAnsi="Courier New" w:cs="Courier New"/>
          <w:color w:val="000000"/>
          <w:lang w:eastAsia="ro-RO"/>
        </w:rPr>
        <w:t>1</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 xml:space="preserve">     ───────── ───────       ────────      ───────   </w:t>
      </w:r>
      <w:proofErr w:type="spellStart"/>
      <w:r w:rsidRPr="007B6244">
        <w:rPr>
          <w:rFonts w:ascii="Courier New" w:eastAsia="Times New Roman" w:hAnsi="Courier New" w:cs="Courier New"/>
          <w:color w:val="000000"/>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       75 (b)   50 (f)          75         100 (b)   100 (f)</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     ────────────────────────────────────────────────────────</w:t>
      </w:r>
    </w:p>
    <w:p w:rsidR="00916861" w:rsidRDefault="007B6244" w:rsidP="00916861">
      <w:pPr>
        <w:shd w:val="clear" w:color="auto" w:fill="FFFFFF"/>
        <w:spacing w:after="0" w:line="240" w:lineRule="auto"/>
      </w:pP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77" w:name="A60"/>
      <w:r w:rsidRPr="007B6244">
        <w:rPr>
          <w:rFonts w:ascii="Courier New" w:eastAsia="Times New Roman" w:hAnsi="Courier New" w:cs="Courier New"/>
          <w:color w:val="0000FF"/>
          <w:lang w:eastAsia="ro-RO"/>
        </w:rPr>
        <w:t>ART. 60</w:t>
      </w:r>
      <w:bookmarkEnd w:id="77"/>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Numărul maxim de persoane care pot utiliza simultan baia nu va depăşi capacitatea proiectată. Suprafaţa încăperilor cu căzi individuale va fi de minimum 6 mp; cabina de duş va avea minimum 3 mp.</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78" w:name="A61"/>
      <w:r w:rsidRPr="007B6244">
        <w:rPr>
          <w:rFonts w:ascii="Courier New" w:eastAsia="Times New Roman" w:hAnsi="Courier New" w:cs="Courier New"/>
          <w:color w:val="0000FF"/>
          <w:lang w:eastAsia="ro-RO"/>
        </w:rPr>
        <w:t>ART. 61</w:t>
      </w:r>
      <w:bookmarkEnd w:id="78"/>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Unităţile care asigură servicii de igienă personală şi de întreţinere: baie, saună, bazin, masaj uscat şi subacvatic, gimnastică etc. trebuie supuse procedeelor de curăţare şi dezinfecţie, descrise la art. 50. Bazinele de îmbăiere sau pentru proceduri vor îndeplini condiţiile prevăzute pentru bazinele de înot. Materialul moale folosit pentru proceduri se schimbă după fiecare client cu materiale curate şi dezinfectate; materialele folosite se vor curăţa şi dezinfecta în condiţiile art. 57.</w:t>
      </w:r>
      <w:r w:rsidRPr="007B6244">
        <w:rPr>
          <w:rFonts w:ascii="Times New Roman" w:eastAsia="Times New Roman" w:hAnsi="Times New Roman" w:cs="Times New Roman"/>
          <w:color w:val="000000"/>
          <w:sz w:val="27"/>
          <w:szCs w:val="27"/>
          <w:lang w:eastAsia="ro-RO"/>
        </w:rPr>
        <w:br/>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79" w:name="A62"/>
      <w:r w:rsidRPr="007B6244">
        <w:rPr>
          <w:rFonts w:ascii="Courier New" w:eastAsia="Times New Roman" w:hAnsi="Courier New" w:cs="Courier New"/>
          <w:color w:val="0000FF"/>
          <w:lang w:eastAsia="ro-RO"/>
        </w:rPr>
        <w:t>ART. 62</w:t>
      </w:r>
      <w:bookmarkEnd w:id="79"/>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Abrogat.</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80" w:name="A63"/>
      <w:r w:rsidRPr="007B6244">
        <w:rPr>
          <w:rFonts w:ascii="Courier New" w:eastAsia="Times New Roman" w:hAnsi="Courier New" w:cs="Courier New"/>
          <w:color w:val="0000FF"/>
          <w:lang w:eastAsia="ro-RO"/>
        </w:rPr>
        <w:t>ART. 63</w:t>
      </w:r>
      <w:bookmarkEnd w:id="80"/>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Abrogat.</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81" w:name="A64"/>
      <w:r w:rsidRPr="007B6244">
        <w:rPr>
          <w:rFonts w:ascii="Courier New" w:eastAsia="Times New Roman" w:hAnsi="Courier New" w:cs="Courier New"/>
          <w:color w:val="0000FF"/>
          <w:lang w:eastAsia="ro-RO"/>
        </w:rPr>
        <w:t>ART. 64</w:t>
      </w:r>
      <w:bookmarkEnd w:id="81"/>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Abrogat.</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82" w:name="A65"/>
      <w:r w:rsidRPr="007B6244">
        <w:rPr>
          <w:rFonts w:ascii="Courier New" w:eastAsia="Times New Roman" w:hAnsi="Courier New" w:cs="Courier New"/>
          <w:color w:val="0000FF"/>
          <w:lang w:eastAsia="ro-RO"/>
        </w:rPr>
        <w:t>ART. 65</w:t>
      </w:r>
      <w:bookmarkEnd w:id="82"/>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Abrogat.</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83" w:name="A66"/>
      <w:r w:rsidRPr="007B6244">
        <w:rPr>
          <w:rFonts w:ascii="Courier New" w:eastAsia="Times New Roman" w:hAnsi="Courier New" w:cs="Courier New"/>
          <w:color w:val="0000FF"/>
          <w:lang w:eastAsia="ro-RO"/>
        </w:rPr>
        <w:t>ART. 66</w:t>
      </w:r>
      <w:bookmarkEnd w:id="83"/>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Abrogat.</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84" w:name="A67"/>
      <w:r w:rsidRPr="007B6244">
        <w:rPr>
          <w:rFonts w:ascii="Courier New" w:eastAsia="Times New Roman" w:hAnsi="Courier New" w:cs="Courier New"/>
          <w:color w:val="0000FF"/>
          <w:lang w:eastAsia="ro-RO"/>
        </w:rPr>
        <w:t>ART. 67</w:t>
      </w:r>
      <w:bookmarkEnd w:id="84"/>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Abrogat.</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85" w:name="A68"/>
      <w:r w:rsidRPr="007B6244">
        <w:rPr>
          <w:rFonts w:ascii="Courier New" w:eastAsia="Times New Roman" w:hAnsi="Courier New" w:cs="Courier New"/>
          <w:color w:val="0000FF"/>
          <w:lang w:eastAsia="ro-RO"/>
        </w:rPr>
        <w:t>ART. 68</w:t>
      </w:r>
      <w:bookmarkEnd w:id="85"/>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Abrogat.</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86" w:name="A69"/>
      <w:r w:rsidRPr="007B6244">
        <w:rPr>
          <w:rFonts w:ascii="Courier New" w:eastAsia="Times New Roman" w:hAnsi="Courier New" w:cs="Courier New"/>
          <w:color w:val="0000FF"/>
          <w:lang w:eastAsia="ro-RO"/>
        </w:rPr>
        <w:t>ART. 69</w:t>
      </w:r>
      <w:bookmarkEnd w:id="86"/>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Abrogat.</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87" w:name="A70"/>
      <w:r w:rsidRPr="007B6244">
        <w:rPr>
          <w:rFonts w:ascii="Courier New" w:eastAsia="Times New Roman" w:hAnsi="Courier New" w:cs="Courier New"/>
          <w:color w:val="0000FF"/>
          <w:lang w:eastAsia="ro-RO"/>
        </w:rPr>
        <w:t>ART. 70</w:t>
      </w:r>
      <w:bookmarkEnd w:id="87"/>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Abrogat.</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88" w:name="A71"/>
      <w:r w:rsidRPr="007B6244">
        <w:rPr>
          <w:rFonts w:ascii="Courier New" w:eastAsia="Times New Roman" w:hAnsi="Courier New" w:cs="Courier New"/>
          <w:color w:val="0000FF"/>
          <w:lang w:eastAsia="ro-RO"/>
        </w:rPr>
        <w:t>ART. 71</w:t>
      </w:r>
      <w:bookmarkEnd w:id="88"/>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Abrogat.</w:t>
      </w:r>
    </w:p>
    <w:p w:rsidR="007B6244" w:rsidRPr="007B6244" w:rsidRDefault="007B6244" w:rsidP="007B6244">
      <w:pPr>
        <w:shd w:val="clear" w:color="auto" w:fill="FFFFFF"/>
        <w:spacing w:after="0" w:line="240" w:lineRule="auto"/>
        <w:rPr>
          <w:rFonts w:ascii="Times New Roman" w:eastAsia="Times New Roman" w:hAnsi="Times New Roman" w:cs="Times New Roman"/>
          <w:color w:val="000000"/>
          <w:sz w:val="27"/>
          <w:szCs w:val="27"/>
          <w:lang w:eastAsia="ro-RO"/>
        </w:rPr>
      </w:pP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89" w:name="A72"/>
      <w:r w:rsidRPr="007B6244">
        <w:rPr>
          <w:rFonts w:ascii="Courier New" w:eastAsia="Times New Roman" w:hAnsi="Courier New" w:cs="Courier New"/>
          <w:color w:val="0000FF"/>
          <w:lang w:eastAsia="ro-RO"/>
        </w:rPr>
        <w:t>ART. 72</w:t>
      </w:r>
      <w:bookmarkEnd w:id="89"/>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Abrogat.</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90" w:name="A73"/>
      <w:r w:rsidRPr="007B6244">
        <w:rPr>
          <w:rFonts w:ascii="Courier New" w:eastAsia="Times New Roman" w:hAnsi="Courier New" w:cs="Courier New"/>
          <w:color w:val="0000FF"/>
          <w:lang w:eastAsia="ro-RO"/>
        </w:rPr>
        <w:t>ART. 73</w:t>
      </w:r>
      <w:bookmarkEnd w:id="90"/>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Abrogat.</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91" w:name="A74"/>
      <w:r w:rsidRPr="007B6244">
        <w:rPr>
          <w:rFonts w:ascii="Courier New" w:eastAsia="Times New Roman" w:hAnsi="Courier New" w:cs="Courier New"/>
          <w:color w:val="0000FF"/>
          <w:lang w:eastAsia="ro-RO"/>
        </w:rPr>
        <w:t>ART. 74</w:t>
      </w:r>
      <w:bookmarkEnd w:id="91"/>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Abrogat.</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92" w:name="A75"/>
      <w:r w:rsidRPr="007B6244">
        <w:rPr>
          <w:rFonts w:ascii="Courier New" w:eastAsia="Times New Roman" w:hAnsi="Courier New" w:cs="Courier New"/>
          <w:color w:val="0000FF"/>
          <w:lang w:eastAsia="ro-RO"/>
        </w:rPr>
        <w:t>ART. 75</w:t>
      </w:r>
      <w:bookmarkEnd w:id="92"/>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xml:space="preserve">Pentru campinguri, densitatea optimă este de 50 mp teren/persoană. </w:t>
      </w:r>
      <w:r w:rsidRPr="007B6244">
        <w:rPr>
          <w:rFonts w:ascii="Courier New" w:eastAsia="Times New Roman" w:hAnsi="Courier New" w:cs="Courier New"/>
          <w:color w:val="000000"/>
          <w:lang w:eastAsia="ro-RO"/>
        </w:rPr>
        <w:lastRenderedPageBreak/>
        <w:t>În fiecare camping se amenajează oficii prevăzute cu apă rece, apă caldă necesară spălării vaselor şi grupuri sanitare cu următoarele dotări:</w:t>
      </w:r>
    </w:p>
    <w:p w:rsidR="007B6244" w:rsidRPr="007B6244" w:rsidRDefault="007B6244" w:rsidP="007B6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o-RO"/>
        </w:rPr>
      </w:pP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       Numărul       Pisoare      Lavoare          Duşuri</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      de WC-uri</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 xml:space="preserve">       1       1       </w:t>
      </w:r>
      <w:proofErr w:type="spellStart"/>
      <w:r w:rsidRPr="007B6244">
        <w:rPr>
          <w:rFonts w:ascii="Courier New" w:eastAsia="Times New Roman" w:hAnsi="Courier New" w:cs="Courier New"/>
          <w:color w:val="000000"/>
          <w:lang w:eastAsia="ro-RO"/>
        </w:rPr>
        <w:t>1</w:t>
      </w:r>
      <w:proofErr w:type="spellEnd"/>
      <w:r w:rsidRPr="007B6244">
        <w:rPr>
          <w:rFonts w:ascii="Courier New" w:eastAsia="Times New Roman" w:hAnsi="Courier New" w:cs="Courier New"/>
          <w:color w:val="000000"/>
          <w:lang w:eastAsia="ro-RO"/>
        </w:rPr>
        <w:t xml:space="preserve">         </w:t>
      </w:r>
      <w:proofErr w:type="spellStart"/>
      <w:r w:rsidRPr="007B6244">
        <w:rPr>
          <w:rFonts w:ascii="Courier New" w:eastAsia="Times New Roman" w:hAnsi="Courier New" w:cs="Courier New"/>
          <w:color w:val="000000"/>
          <w:lang w:eastAsia="ro-RO"/>
        </w:rPr>
        <w:t>1</w:t>
      </w:r>
      <w:proofErr w:type="spellEnd"/>
      <w:r w:rsidRPr="007B6244">
        <w:rPr>
          <w:rFonts w:ascii="Courier New" w:eastAsia="Times New Roman" w:hAnsi="Courier New" w:cs="Courier New"/>
          <w:color w:val="000000"/>
          <w:lang w:eastAsia="ro-RO"/>
        </w:rPr>
        <w:t xml:space="preserve">       </w:t>
      </w:r>
      <w:proofErr w:type="spellStart"/>
      <w:r w:rsidRPr="007B6244">
        <w:rPr>
          <w:rFonts w:ascii="Courier New" w:eastAsia="Times New Roman" w:hAnsi="Courier New" w:cs="Courier New"/>
          <w:color w:val="000000"/>
          <w:lang w:eastAsia="ro-RO"/>
        </w:rPr>
        <w:t>1</w:t>
      </w:r>
      <w:proofErr w:type="spellEnd"/>
      <w:r w:rsidRPr="007B6244">
        <w:rPr>
          <w:rFonts w:ascii="Courier New" w:eastAsia="Times New Roman" w:hAnsi="Courier New" w:cs="Courier New"/>
          <w:color w:val="000000"/>
          <w:lang w:eastAsia="ro-RO"/>
        </w:rPr>
        <w:t xml:space="preserve">        </w:t>
      </w:r>
      <w:proofErr w:type="spellStart"/>
      <w:r w:rsidRPr="007B6244">
        <w:rPr>
          <w:rFonts w:ascii="Courier New" w:eastAsia="Times New Roman" w:hAnsi="Courier New" w:cs="Courier New"/>
          <w:color w:val="000000"/>
          <w:lang w:eastAsia="ro-RO"/>
        </w:rPr>
        <w:t>1</w:t>
      </w:r>
      <w:proofErr w:type="spellEnd"/>
      <w:r w:rsidRPr="007B6244">
        <w:rPr>
          <w:rFonts w:ascii="Courier New" w:eastAsia="Times New Roman" w:hAnsi="Courier New" w:cs="Courier New"/>
          <w:color w:val="000000"/>
          <w:lang w:eastAsia="ro-RO"/>
        </w:rPr>
        <w:t xml:space="preserve">      </w:t>
      </w:r>
      <w:proofErr w:type="spellStart"/>
      <w:r w:rsidRPr="007B6244">
        <w:rPr>
          <w:rFonts w:ascii="Courier New" w:eastAsia="Times New Roman" w:hAnsi="Courier New" w:cs="Courier New"/>
          <w:color w:val="000000"/>
          <w:lang w:eastAsia="ro-RO"/>
        </w:rPr>
        <w:t>1</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 xml:space="preserve">     ──────  ──────  ────      ─────── </w:t>
      </w:r>
      <w:proofErr w:type="spellStart"/>
      <w:r w:rsidRPr="007B6244">
        <w:rPr>
          <w:rFonts w:ascii="Courier New" w:eastAsia="Times New Roman" w:hAnsi="Courier New" w:cs="Courier New"/>
          <w:color w:val="000000"/>
          <w:lang w:eastAsia="ro-RO"/>
        </w:rPr>
        <w:t>───────</w:t>
      </w:r>
      <w:proofErr w:type="spellEnd"/>
      <w:r w:rsidRPr="007B6244">
        <w:rPr>
          <w:rFonts w:ascii="Courier New" w:eastAsia="Times New Roman" w:hAnsi="Courier New" w:cs="Courier New"/>
          <w:color w:val="000000"/>
          <w:lang w:eastAsia="ro-RO"/>
        </w:rPr>
        <w:t xml:space="preserve">  ────── </w:t>
      </w:r>
      <w:proofErr w:type="spellStart"/>
      <w:r w:rsidRPr="007B6244">
        <w:rPr>
          <w:rFonts w:ascii="Courier New" w:eastAsia="Times New Roman" w:hAnsi="Courier New" w:cs="Courier New"/>
          <w:color w:val="000000"/>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 xml:space="preserve">     30 (b)  20 (f)   30       </w:t>
      </w:r>
      <w:proofErr w:type="spellStart"/>
      <w:r w:rsidRPr="007B6244">
        <w:rPr>
          <w:rFonts w:ascii="Courier New" w:eastAsia="Times New Roman" w:hAnsi="Courier New" w:cs="Courier New"/>
          <w:color w:val="000000"/>
          <w:lang w:eastAsia="ro-RO"/>
        </w:rPr>
        <w:t>30</w:t>
      </w:r>
      <w:proofErr w:type="spellEnd"/>
      <w:r w:rsidRPr="007B6244">
        <w:rPr>
          <w:rFonts w:ascii="Courier New" w:eastAsia="Times New Roman" w:hAnsi="Courier New" w:cs="Courier New"/>
          <w:color w:val="000000"/>
          <w:lang w:eastAsia="ro-RO"/>
        </w:rPr>
        <w:t xml:space="preserve"> (b)   30 (f)  30 (b) 30 (f)</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     ────────────────────────────────────────────────────────</w:t>
      </w:r>
    </w:p>
    <w:p w:rsidR="00F845F1" w:rsidRDefault="007B6244" w:rsidP="007B6244">
      <w:pPr>
        <w:shd w:val="clear" w:color="auto" w:fill="FFFFFF"/>
        <w:spacing w:after="0" w:line="240" w:lineRule="auto"/>
        <w:rPr>
          <w:rFonts w:ascii="Courier New" w:eastAsia="Times New Roman" w:hAnsi="Courier New" w:cs="Courier New"/>
          <w:color w:val="0000FF"/>
          <w:lang w:eastAsia="ro-RO"/>
        </w:rPr>
      </w:pP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93" w:name="CVII"/>
      <w:r w:rsidRPr="007B6244">
        <w:rPr>
          <w:rFonts w:ascii="Courier New" w:eastAsia="Times New Roman" w:hAnsi="Courier New" w:cs="Courier New"/>
          <w:color w:val="0000FF"/>
          <w:lang w:eastAsia="ro-RO"/>
        </w:rPr>
        <w:t>CAP. VII</w:t>
      </w:r>
      <w:bookmarkEnd w:id="93"/>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xml:space="preserve">Norme privind produsele </w:t>
      </w:r>
      <w:proofErr w:type="spellStart"/>
      <w:r w:rsidRPr="007B6244">
        <w:rPr>
          <w:rFonts w:ascii="Courier New" w:eastAsia="Times New Roman" w:hAnsi="Courier New" w:cs="Courier New"/>
          <w:color w:val="000000"/>
          <w:lang w:eastAsia="ro-RO"/>
        </w:rPr>
        <w:t>biocide</w:t>
      </w:r>
      <w:proofErr w:type="spellEnd"/>
      <w:r w:rsidRPr="007B6244">
        <w:rPr>
          <w:rFonts w:ascii="Courier New" w:eastAsia="Times New Roman" w:hAnsi="Courier New" w:cs="Courier New"/>
          <w:color w:val="000000"/>
          <w:lang w:eastAsia="ro-RO"/>
        </w:rPr>
        <w:t xml:space="preserve"> şi produsele de protecţia plantelor utilizate de către populaţie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94" w:name="A76"/>
      <w:r w:rsidRPr="007B6244">
        <w:rPr>
          <w:rFonts w:ascii="Courier New" w:eastAsia="Times New Roman" w:hAnsi="Courier New" w:cs="Courier New"/>
          <w:color w:val="0000FF"/>
          <w:lang w:eastAsia="ro-RO"/>
        </w:rPr>
        <w:t>ART. 76</w:t>
      </w:r>
      <w:bookmarkEnd w:id="94"/>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(1) În acţiunile de combatere se utilizează numai:</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xml:space="preserve">a) produse </w:t>
      </w:r>
      <w:proofErr w:type="spellStart"/>
      <w:r w:rsidRPr="007B6244">
        <w:rPr>
          <w:rFonts w:ascii="Courier New" w:eastAsia="Times New Roman" w:hAnsi="Courier New" w:cs="Courier New"/>
          <w:color w:val="000000"/>
          <w:lang w:eastAsia="ro-RO"/>
        </w:rPr>
        <w:t>biocide</w:t>
      </w:r>
      <w:proofErr w:type="spellEnd"/>
      <w:r w:rsidRPr="007B6244">
        <w:rPr>
          <w:rFonts w:ascii="Courier New" w:eastAsia="Times New Roman" w:hAnsi="Courier New" w:cs="Courier New"/>
          <w:color w:val="000000"/>
          <w:lang w:eastAsia="ro-RO"/>
        </w:rPr>
        <w:t xml:space="preserve"> care deţin acte administrative eliberate de Comisia Naţională pentru Produsele </w:t>
      </w:r>
      <w:proofErr w:type="spellStart"/>
      <w:r w:rsidRPr="007B6244">
        <w:rPr>
          <w:rFonts w:ascii="Courier New" w:eastAsia="Times New Roman" w:hAnsi="Courier New" w:cs="Courier New"/>
          <w:color w:val="000000"/>
          <w:lang w:eastAsia="ro-RO"/>
        </w:rPr>
        <w:t>Biocide</w:t>
      </w:r>
      <w:proofErr w:type="spellEnd"/>
      <w:r w:rsidRPr="007B6244">
        <w:rPr>
          <w:rFonts w:ascii="Courier New" w:eastAsia="Times New Roman" w:hAnsi="Courier New" w:cs="Courier New"/>
          <w:color w:val="000000"/>
          <w:lang w:eastAsia="ro-RO"/>
        </w:rPr>
        <w:t xml:space="preserve"> şi cuprinse în lista publicată de Ministerul Sănătăţii, actualizată periodic. Produsele aprobate pentru plasare pe piaţă la o dată ulterioară publicării listei se pot utiliza pe baza actului administrativ eliberat de Comisia Naţională pentru Produsele </w:t>
      </w:r>
      <w:proofErr w:type="spellStart"/>
      <w:r w:rsidRPr="007B6244">
        <w:rPr>
          <w:rFonts w:ascii="Courier New" w:eastAsia="Times New Roman" w:hAnsi="Courier New" w:cs="Courier New"/>
          <w:color w:val="000000"/>
          <w:lang w:eastAsia="ro-RO"/>
        </w:rPr>
        <w:t>Biocide</w:t>
      </w:r>
      <w:proofErr w:type="spellEnd"/>
      <w:r w:rsidRPr="007B6244">
        <w:rPr>
          <w:rFonts w:ascii="Courier New" w:eastAsia="Times New Roman" w:hAnsi="Courier New" w:cs="Courier New"/>
          <w:color w:val="000000"/>
          <w:lang w:eastAsia="ro-RO"/>
        </w:rPr>
        <w:t>;</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b) produsele de protecţia plantelor (pesticide agricole) omologate de Comisia Naţională de Omologare a Produselor de Protecţia Plantelor.</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(2) Acţiunile de combatere pot fi efectuate de unităţi prestatoare de servicii de dezinsecţie şi deratizare.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95" w:name="A77"/>
      <w:r w:rsidRPr="007B6244">
        <w:rPr>
          <w:rFonts w:ascii="Courier New" w:eastAsia="Times New Roman" w:hAnsi="Courier New" w:cs="Courier New"/>
          <w:color w:val="0000FF"/>
          <w:lang w:eastAsia="ro-RO"/>
        </w:rPr>
        <w:t>ART. 77</w:t>
      </w:r>
      <w:bookmarkEnd w:id="95"/>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(1) Pesticidele neagricole care intră sub incidenţa prevederilor art. 19 alin. (4) din </w:t>
      </w:r>
      <w:hyperlink r:id="rId11" w:history="1">
        <w:r w:rsidRPr="007B6244">
          <w:rPr>
            <w:rFonts w:ascii="Courier New" w:eastAsia="Times New Roman" w:hAnsi="Courier New" w:cs="Courier New"/>
            <w:color w:val="0000FF"/>
            <w:u w:val="single"/>
            <w:lang w:eastAsia="ro-RO"/>
          </w:rPr>
          <w:t>Regulamentul (UE) nr. 528/2012</w:t>
        </w:r>
      </w:hyperlink>
      <w:r w:rsidRPr="007B6244">
        <w:rPr>
          <w:rFonts w:ascii="Courier New" w:eastAsia="Times New Roman" w:hAnsi="Courier New" w:cs="Courier New"/>
          <w:color w:val="000000"/>
          <w:lang w:eastAsia="ro-RO"/>
        </w:rPr>
        <w:t> pot fi comercializate numai de către persoane fizice şi juridice instruite în acest scop şi pot fi utilizate numai de operatori calificaţi şi instruiţi pentru această activitate.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(2) Pesticidele agricole pot fi comercializate către utilizatorii amatori cu respectarea prevederilor </w:t>
      </w:r>
      <w:bookmarkStart w:id="96" w:name="REF89"/>
      <w:bookmarkEnd w:id="96"/>
      <w:r w:rsidRPr="007B6244">
        <w:rPr>
          <w:rFonts w:ascii="Courier New" w:eastAsia="Times New Roman" w:hAnsi="Courier New" w:cs="Courier New"/>
          <w:color w:val="0000FF"/>
          <w:u w:val="single"/>
          <w:lang w:eastAsia="ro-RO"/>
        </w:rPr>
        <w:t>art. 6 din Ordonanţa de urgenţă a Guvernului nr. 34/2012</w:t>
      </w:r>
      <w:r w:rsidRPr="007B6244">
        <w:rPr>
          <w:rFonts w:ascii="Courier New" w:eastAsia="Times New Roman" w:hAnsi="Courier New" w:cs="Courier New"/>
          <w:color w:val="000000"/>
          <w:lang w:eastAsia="ro-RO"/>
        </w:rPr>
        <w:t> pentru stabilirea cadrului instituţional de acţiune în scopul utilizării durabile a pesticidelor pe teritoriul României, aprobată prin </w:t>
      </w:r>
      <w:bookmarkStart w:id="97" w:name="REF90"/>
      <w:bookmarkEnd w:id="97"/>
      <w:r w:rsidRPr="007B6244">
        <w:rPr>
          <w:rFonts w:ascii="Courier New" w:eastAsia="Times New Roman" w:hAnsi="Courier New" w:cs="Courier New"/>
          <w:color w:val="0000FF"/>
          <w:u w:val="single"/>
          <w:lang w:eastAsia="ro-RO"/>
        </w:rPr>
        <w:t>Legea nr. 63/2013</w:t>
      </w:r>
      <w:r w:rsidRPr="007B6244">
        <w:rPr>
          <w:rFonts w:ascii="Courier New" w:eastAsia="Times New Roman" w:hAnsi="Courier New" w:cs="Courier New"/>
          <w:color w:val="000000"/>
          <w:lang w:eastAsia="ro-RO"/>
        </w:rPr>
        <w:t>.</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98" w:name="A78"/>
      <w:r w:rsidRPr="007B6244">
        <w:rPr>
          <w:rFonts w:ascii="Courier New" w:eastAsia="Times New Roman" w:hAnsi="Courier New" w:cs="Courier New"/>
          <w:color w:val="0000FF"/>
          <w:lang w:eastAsia="ro-RO"/>
        </w:rPr>
        <w:t>ART. 78</w:t>
      </w:r>
      <w:bookmarkEnd w:id="98"/>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xml:space="preserve">Utilizarea pesticidelor în combaterea artropodelor şi a rozătoarelor, </w:t>
      </w:r>
      <w:proofErr w:type="spellStart"/>
      <w:r w:rsidRPr="007B6244">
        <w:rPr>
          <w:rFonts w:ascii="Courier New" w:eastAsia="Times New Roman" w:hAnsi="Courier New" w:cs="Courier New"/>
          <w:color w:val="000000"/>
          <w:lang w:eastAsia="ro-RO"/>
        </w:rPr>
        <w:t>vectoare</w:t>
      </w:r>
      <w:proofErr w:type="spellEnd"/>
      <w:r w:rsidRPr="007B6244">
        <w:rPr>
          <w:rFonts w:ascii="Courier New" w:eastAsia="Times New Roman" w:hAnsi="Courier New" w:cs="Courier New"/>
          <w:color w:val="000000"/>
          <w:lang w:eastAsia="ro-RO"/>
        </w:rPr>
        <w:t xml:space="preserve"> de maladii transmisibile şi/sau generatoare de disconfort, se va face în aşa fel încât să nu fie afectată starea de sănătate a populaţiei prin efectul toxic al acestor produse.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99" w:name="A79"/>
      <w:r w:rsidRPr="007B6244">
        <w:rPr>
          <w:rFonts w:ascii="Courier New" w:eastAsia="Times New Roman" w:hAnsi="Courier New" w:cs="Courier New"/>
          <w:color w:val="0000FF"/>
          <w:lang w:eastAsia="ro-RO"/>
        </w:rPr>
        <w:t>ART. 79</w:t>
      </w:r>
      <w:bookmarkEnd w:id="99"/>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(1) Comercializarea produselor de protecţia plantelor se poate face numai dacă aceasta este cuprinsă în obiectul de activitate al unităţii comerciale.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(2) Comercializarea către populaţie a pesticidelor agricole şi neagricole se permite numai dacă autorizaţia lor a fost emisă şi în acest scop.</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xml:space="preserve">(3) Distribuitorii care comercializează pesticide agricole către utilizatorii amatori trebuie să furnizeze informaţii despre pericole, expunere, condiţii de depozitare, reguli pentru manipularea şi aplicarea în siguranţă, precum şi pentru evacuarea </w:t>
      </w:r>
      <w:r w:rsidRPr="007B6244">
        <w:rPr>
          <w:rFonts w:ascii="Courier New" w:eastAsia="Times New Roman" w:hAnsi="Courier New" w:cs="Courier New"/>
          <w:color w:val="000000"/>
          <w:lang w:eastAsia="ro-RO"/>
        </w:rPr>
        <w:lastRenderedPageBreak/>
        <w:t>deşeurilor.</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100" w:name="A80"/>
      <w:r w:rsidRPr="007B6244">
        <w:rPr>
          <w:rFonts w:ascii="Courier New" w:eastAsia="Times New Roman" w:hAnsi="Courier New" w:cs="Courier New"/>
          <w:color w:val="0000FF"/>
          <w:lang w:eastAsia="ro-RO"/>
        </w:rPr>
        <w:t>ART. 80</w:t>
      </w:r>
      <w:bookmarkEnd w:id="100"/>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(1) Dimensiunea ambalajelor în care sunt livrate pesticidele agricole destinate utilizatorilor amatori este limitată la o capacitate maximă, necesară folosirii timp de unul sau două sezoane pentru o grădină obişnuită.</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(2) Baza de calcul pentru dimensiunea maximă a ambalajelor produselor destinate utilizatorilor amatori este următoarea:</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a) tratamentul unei suprafeţe de 500 mp; sau</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b) cea mai mică rată de aplicare pentru utilizarea preconizată.</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(3) Este interzisă utilizarea ambalajelor pentru produse pesticide în alte scopuri decât cele pentru care au fost destinate.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(4) Ambalajele pesticidelor trebuie să fie prevăzute cu sisteme de închidere etanşe astfel încât să nu existe pierdere de conţinut, să fie solide şi rezistente şi confecţionate din materiale care nu se deteriorează atunci când intră în contact cu conţinutul.</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101" w:name="A81"/>
      <w:r w:rsidRPr="007B6244">
        <w:rPr>
          <w:rFonts w:ascii="Courier New" w:eastAsia="Times New Roman" w:hAnsi="Courier New" w:cs="Courier New"/>
          <w:color w:val="0000FF"/>
          <w:lang w:eastAsia="ro-RO"/>
        </w:rPr>
        <w:t>ART. 81</w:t>
      </w:r>
      <w:bookmarkEnd w:id="101"/>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(1) În cazul pesticidelor gata de folosire (precum lichidele pulverizabile), destinate utilizatorilor amatori, sistemul de aplicare a dozei trebuie să fie proiectat astfel încât să nu prezinte risc pentru sănătate, atunci când este folosit corect şi în scopul preconizat.</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(2) Pentru pesticidele agricole destinate utilizatorilor amatori care necesită diluare înainte de aplicare, trebuie ca sistemul de măsurare a dozei să aibă o eroare până la ± 10%.</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102" w:name="A82"/>
      <w:r w:rsidRPr="007B6244">
        <w:rPr>
          <w:rFonts w:ascii="Courier New" w:eastAsia="Times New Roman" w:hAnsi="Courier New" w:cs="Courier New"/>
          <w:color w:val="0000FF"/>
          <w:lang w:eastAsia="ro-RO"/>
        </w:rPr>
        <w:t>ART. 82</w:t>
      </w:r>
      <w:bookmarkEnd w:id="102"/>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xml:space="preserve">(1) Consiliile locale, Consiliul General al Municipiului Bucureşti, primăriile şi operatorii economici au obligaţia de a organiza şi desfăşura acţiuni de combatere a artropodelor şi rozătoarelor </w:t>
      </w:r>
      <w:proofErr w:type="spellStart"/>
      <w:r w:rsidRPr="007B6244">
        <w:rPr>
          <w:rFonts w:ascii="Courier New" w:eastAsia="Times New Roman" w:hAnsi="Courier New" w:cs="Courier New"/>
          <w:color w:val="000000"/>
          <w:lang w:eastAsia="ro-RO"/>
        </w:rPr>
        <w:t>vectoare</w:t>
      </w:r>
      <w:proofErr w:type="spellEnd"/>
      <w:r w:rsidRPr="007B6244">
        <w:rPr>
          <w:rFonts w:ascii="Courier New" w:eastAsia="Times New Roman" w:hAnsi="Courier New" w:cs="Courier New"/>
          <w:color w:val="000000"/>
          <w:lang w:eastAsia="ro-RO"/>
        </w:rPr>
        <w:t xml:space="preserve"> de maladii transmisibile şi/sau generatoare de disconfort, la solicitarea şi cu îndrumarea tehnică de specialitate a direcţiilor de sănătate publică teritoriale.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xml:space="preserve">(2) Cetăţenii cu gospodării individuale şi asociaţiile de locatari au obligaţia de a asigura combaterea şi stingerea focarelor de artropode şi rozătoare </w:t>
      </w:r>
      <w:proofErr w:type="spellStart"/>
      <w:r w:rsidRPr="007B6244">
        <w:rPr>
          <w:rFonts w:ascii="Courier New" w:eastAsia="Times New Roman" w:hAnsi="Courier New" w:cs="Courier New"/>
          <w:color w:val="000000"/>
          <w:lang w:eastAsia="ro-RO"/>
        </w:rPr>
        <w:t>vectoare</w:t>
      </w:r>
      <w:proofErr w:type="spellEnd"/>
      <w:r w:rsidRPr="007B6244">
        <w:rPr>
          <w:rFonts w:ascii="Courier New" w:eastAsia="Times New Roman" w:hAnsi="Courier New" w:cs="Courier New"/>
          <w:color w:val="000000"/>
          <w:lang w:eastAsia="ro-RO"/>
        </w:rPr>
        <w:t xml:space="preserve"> de maladii transmisibile şi/sau generatoare de disconfort din gospodăria proprie sau din spaţiile pe care le deţin.</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(3) Direcţiile de sănătate publică şi cele de control în sănătate publică teritoriale au obligaţia informării populaţiei cu privire la existenţa în teritoriu a vectorilor care prezintă un risc pentru sănătate sau care produc un disconfort deosebit şi cu privire la măsurile de combatere ce trebuie luate împotriva acestora. În atingerea acestui scop, membrii comunităţii se pot adresa direcţiilor de sănătate publică teritoriale pentru obţinerea informaţiilor adecvate.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(4) Consiliile locale şi primăriile au obligaţia de a comunică cetăţenilor măsurile întreprinse în vederea combaterii artropodelor şi a rozătoarelor.</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103" w:name="A83"/>
      <w:r w:rsidRPr="007B6244">
        <w:rPr>
          <w:rFonts w:ascii="Courier New" w:eastAsia="Times New Roman" w:hAnsi="Courier New" w:cs="Courier New"/>
          <w:color w:val="0000FF"/>
          <w:lang w:eastAsia="ro-RO"/>
        </w:rPr>
        <w:t>ART. 83</w:t>
      </w:r>
      <w:bookmarkEnd w:id="103"/>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xml:space="preserve">(1) Unităţile care efectuează prestări de servicii utilizând produse </w:t>
      </w:r>
      <w:proofErr w:type="spellStart"/>
      <w:r w:rsidRPr="007B6244">
        <w:rPr>
          <w:rFonts w:ascii="Courier New" w:eastAsia="Times New Roman" w:hAnsi="Courier New" w:cs="Courier New"/>
          <w:color w:val="000000"/>
          <w:lang w:eastAsia="ro-RO"/>
        </w:rPr>
        <w:t>biocide</w:t>
      </w:r>
      <w:proofErr w:type="spellEnd"/>
      <w:r w:rsidRPr="007B6244">
        <w:rPr>
          <w:rFonts w:ascii="Courier New" w:eastAsia="Times New Roman" w:hAnsi="Courier New" w:cs="Courier New"/>
          <w:color w:val="000000"/>
          <w:lang w:eastAsia="ro-RO"/>
        </w:rPr>
        <w:t xml:space="preserve"> sunt obligate să asigure informarea populaţiei cu privire la data efectuării lucrărilor, substanţele folosite şi măsurile de prim ajutor recomandate de producători.</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xml:space="preserve">(2) Păstrarea produselor </w:t>
      </w:r>
      <w:proofErr w:type="spellStart"/>
      <w:r w:rsidRPr="007B6244">
        <w:rPr>
          <w:rFonts w:ascii="Courier New" w:eastAsia="Times New Roman" w:hAnsi="Courier New" w:cs="Courier New"/>
          <w:color w:val="000000"/>
          <w:lang w:eastAsia="ro-RO"/>
        </w:rPr>
        <w:t>biocide</w:t>
      </w:r>
      <w:proofErr w:type="spellEnd"/>
      <w:r w:rsidRPr="007B6244">
        <w:rPr>
          <w:rFonts w:ascii="Courier New" w:eastAsia="Times New Roman" w:hAnsi="Courier New" w:cs="Courier New"/>
          <w:color w:val="000000"/>
          <w:lang w:eastAsia="ro-RO"/>
        </w:rPr>
        <w:t xml:space="preserve"> se face în spaţii special amenajate, cu pavimente netede, lavabile, confecţionate din materiale neabsorbante, care să poată fi uşor spălate şi curăţate, </w:t>
      </w:r>
      <w:r w:rsidRPr="007B6244">
        <w:rPr>
          <w:rFonts w:ascii="Courier New" w:eastAsia="Times New Roman" w:hAnsi="Courier New" w:cs="Courier New"/>
          <w:color w:val="000000"/>
          <w:lang w:eastAsia="ro-RO"/>
        </w:rPr>
        <w:lastRenderedPageBreak/>
        <w:t>pe rafturi sau grătare, ferite de razele solare şi de surse directe de căldură şi îngheţ, dotate cu ventilaţie adecvată, sursă de apă potabilă şi trusă sanitară de prim ajutor.</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(3) Unitatea trebuie să dispună de vestiare pentru personal şi grup sanitar.</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(4) Utilajele folosite trebuie curăţate după fiecare operaţiune, avându-se în vedere evitarea poluării mediului înconjurător. Se interzice deversarea apelor reziduale direct în sistemul de canalizare.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xml:space="preserve">(5) Este interzisă utilizarea produselor </w:t>
      </w:r>
      <w:proofErr w:type="spellStart"/>
      <w:r w:rsidRPr="007B6244">
        <w:rPr>
          <w:rFonts w:ascii="Courier New" w:eastAsia="Times New Roman" w:hAnsi="Courier New" w:cs="Courier New"/>
          <w:color w:val="000000"/>
          <w:lang w:eastAsia="ro-RO"/>
        </w:rPr>
        <w:t>biocide</w:t>
      </w:r>
      <w:proofErr w:type="spellEnd"/>
      <w:r w:rsidRPr="007B6244">
        <w:rPr>
          <w:rFonts w:ascii="Courier New" w:eastAsia="Times New Roman" w:hAnsi="Courier New" w:cs="Courier New"/>
          <w:color w:val="000000"/>
          <w:lang w:eastAsia="ro-RO"/>
        </w:rPr>
        <w:t xml:space="preserve"> cu termen de valabilitate expirat, a celor cu eticheta deteriorată sau care prezintă modificări ale proprietăţilor (depuneri, culoare modificată etc.).</w:t>
      </w:r>
      <w:r w:rsidRPr="007B6244">
        <w:rPr>
          <w:rFonts w:ascii="Times New Roman" w:eastAsia="Times New Roman" w:hAnsi="Times New Roman" w:cs="Times New Roman"/>
          <w:color w:val="000000"/>
          <w:sz w:val="27"/>
          <w:szCs w:val="27"/>
          <w:lang w:eastAsia="ro-RO"/>
        </w:rPr>
        <w:br/>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104" w:name="CVIII"/>
      <w:r w:rsidRPr="007B6244">
        <w:rPr>
          <w:rFonts w:ascii="Courier New" w:eastAsia="Times New Roman" w:hAnsi="Courier New" w:cs="Courier New"/>
          <w:color w:val="0000FF"/>
          <w:lang w:eastAsia="ro-RO"/>
        </w:rPr>
        <w:t>CAP. VIII</w:t>
      </w:r>
      <w:bookmarkEnd w:id="104"/>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Abrogat.</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105" w:name="A84"/>
      <w:r w:rsidRPr="007B6244">
        <w:rPr>
          <w:rFonts w:ascii="Courier New" w:eastAsia="Times New Roman" w:hAnsi="Courier New" w:cs="Courier New"/>
          <w:color w:val="0000FF"/>
          <w:lang w:eastAsia="ro-RO"/>
        </w:rPr>
        <w:t>ART. 84</w:t>
      </w:r>
      <w:bookmarkEnd w:id="105"/>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Abrogat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106" w:name="A85"/>
      <w:r w:rsidRPr="007B6244">
        <w:rPr>
          <w:rFonts w:ascii="Courier New" w:eastAsia="Times New Roman" w:hAnsi="Courier New" w:cs="Courier New"/>
          <w:color w:val="0000FF"/>
          <w:lang w:eastAsia="ro-RO"/>
        </w:rPr>
        <w:t>ART. 85</w:t>
      </w:r>
      <w:bookmarkEnd w:id="106"/>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Abrogat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107" w:name="A86"/>
      <w:r w:rsidRPr="007B6244">
        <w:rPr>
          <w:rFonts w:ascii="Courier New" w:eastAsia="Times New Roman" w:hAnsi="Courier New" w:cs="Courier New"/>
          <w:color w:val="0000FF"/>
          <w:lang w:eastAsia="ro-RO"/>
        </w:rPr>
        <w:t>ART. 86</w:t>
      </w:r>
      <w:bookmarkEnd w:id="107"/>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Abrogat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108" w:name="A87"/>
      <w:r w:rsidRPr="007B6244">
        <w:rPr>
          <w:rFonts w:ascii="Courier New" w:eastAsia="Times New Roman" w:hAnsi="Courier New" w:cs="Courier New"/>
          <w:color w:val="0000FF"/>
          <w:lang w:eastAsia="ro-RO"/>
        </w:rPr>
        <w:t>ART. 87</w:t>
      </w:r>
      <w:bookmarkEnd w:id="108"/>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Abrogat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109" w:name="A88"/>
      <w:r w:rsidRPr="007B6244">
        <w:rPr>
          <w:rFonts w:ascii="Courier New" w:eastAsia="Times New Roman" w:hAnsi="Courier New" w:cs="Courier New"/>
          <w:color w:val="0000FF"/>
          <w:lang w:eastAsia="ro-RO"/>
        </w:rPr>
        <w:t>ART. 88</w:t>
      </w:r>
      <w:bookmarkEnd w:id="109"/>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Abrogat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110" w:name="A89"/>
      <w:r w:rsidRPr="007B6244">
        <w:rPr>
          <w:rFonts w:ascii="Courier New" w:eastAsia="Times New Roman" w:hAnsi="Courier New" w:cs="Courier New"/>
          <w:color w:val="0000FF"/>
          <w:lang w:eastAsia="ro-RO"/>
        </w:rPr>
        <w:t>ART. 89</w:t>
      </w:r>
      <w:bookmarkEnd w:id="110"/>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Abrogat </w:t>
      </w:r>
    </w:p>
    <w:p w:rsidR="007B6244" w:rsidRPr="007B6244" w:rsidRDefault="007B6244" w:rsidP="007B6244">
      <w:pPr>
        <w:shd w:val="clear" w:color="auto" w:fill="FFFFFF"/>
        <w:spacing w:after="0" w:line="240" w:lineRule="auto"/>
        <w:rPr>
          <w:rFonts w:ascii="Times New Roman" w:eastAsia="Times New Roman" w:hAnsi="Times New Roman" w:cs="Times New Roman"/>
          <w:color w:val="000000"/>
          <w:sz w:val="27"/>
          <w:szCs w:val="27"/>
          <w:lang w:eastAsia="ro-RO"/>
        </w:rPr>
      </w:pP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111" w:name="A90"/>
      <w:r w:rsidRPr="007B6244">
        <w:rPr>
          <w:rFonts w:ascii="Courier New" w:eastAsia="Times New Roman" w:hAnsi="Courier New" w:cs="Courier New"/>
          <w:color w:val="0000FF"/>
          <w:lang w:eastAsia="ro-RO"/>
        </w:rPr>
        <w:t>ART. 90</w:t>
      </w:r>
      <w:bookmarkEnd w:id="111"/>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Abrogat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112" w:name="A91"/>
      <w:r w:rsidRPr="007B6244">
        <w:rPr>
          <w:rFonts w:ascii="Courier New" w:eastAsia="Times New Roman" w:hAnsi="Courier New" w:cs="Courier New"/>
          <w:color w:val="0000FF"/>
          <w:lang w:eastAsia="ro-RO"/>
        </w:rPr>
        <w:t>ART. 91</w:t>
      </w:r>
      <w:bookmarkEnd w:id="112"/>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Abrogat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113" w:name="A92"/>
      <w:r w:rsidRPr="007B6244">
        <w:rPr>
          <w:rFonts w:ascii="Courier New" w:eastAsia="Times New Roman" w:hAnsi="Courier New" w:cs="Courier New"/>
          <w:color w:val="0000FF"/>
          <w:lang w:eastAsia="ro-RO"/>
        </w:rPr>
        <w:t>ART. 92</w:t>
      </w:r>
      <w:bookmarkEnd w:id="113"/>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Abrogat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114" w:name="A93"/>
      <w:r w:rsidRPr="007B6244">
        <w:rPr>
          <w:rFonts w:ascii="Courier New" w:eastAsia="Times New Roman" w:hAnsi="Courier New" w:cs="Courier New"/>
          <w:color w:val="0000FF"/>
          <w:lang w:eastAsia="ro-RO"/>
        </w:rPr>
        <w:t>ART. 93</w:t>
      </w:r>
      <w:bookmarkEnd w:id="114"/>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Abrogat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115" w:name="A94"/>
      <w:r w:rsidRPr="007B6244">
        <w:rPr>
          <w:rFonts w:ascii="Courier New" w:eastAsia="Times New Roman" w:hAnsi="Courier New" w:cs="Courier New"/>
          <w:color w:val="0000FF"/>
          <w:lang w:eastAsia="ro-RO"/>
        </w:rPr>
        <w:t>ART. 94</w:t>
      </w:r>
      <w:bookmarkEnd w:id="115"/>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Abrogat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116" w:name="A95"/>
      <w:r w:rsidRPr="007B6244">
        <w:rPr>
          <w:rFonts w:ascii="Courier New" w:eastAsia="Times New Roman" w:hAnsi="Courier New" w:cs="Courier New"/>
          <w:color w:val="0000FF"/>
          <w:lang w:eastAsia="ro-RO"/>
        </w:rPr>
        <w:t>ART. 95</w:t>
      </w:r>
      <w:bookmarkEnd w:id="116"/>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Abrogat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117" w:name="A96"/>
      <w:r w:rsidRPr="007B6244">
        <w:rPr>
          <w:rFonts w:ascii="Courier New" w:eastAsia="Times New Roman" w:hAnsi="Courier New" w:cs="Courier New"/>
          <w:color w:val="0000FF"/>
          <w:lang w:eastAsia="ro-RO"/>
        </w:rPr>
        <w:t>ART. 96</w:t>
      </w:r>
      <w:bookmarkEnd w:id="117"/>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Abrogat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118" w:name="A97"/>
      <w:r w:rsidRPr="007B6244">
        <w:rPr>
          <w:rFonts w:ascii="Courier New" w:eastAsia="Times New Roman" w:hAnsi="Courier New" w:cs="Courier New"/>
          <w:color w:val="0000FF"/>
          <w:lang w:eastAsia="ro-RO"/>
        </w:rPr>
        <w:t>ART. 97</w:t>
      </w:r>
      <w:bookmarkEnd w:id="118"/>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Abrogat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119" w:name="CIX"/>
      <w:r w:rsidRPr="007B6244">
        <w:rPr>
          <w:rFonts w:ascii="Courier New" w:eastAsia="Times New Roman" w:hAnsi="Courier New" w:cs="Courier New"/>
          <w:color w:val="0000FF"/>
          <w:lang w:eastAsia="ro-RO"/>
        </w:rPr>
        <w:t>CAP. IX </w:t>
      </w:r>
      <w:bookmarkEnd w:id="119"/>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Norme igienico-sanitare în domeniul funcţionării şi exploatării piscinelor de uz public</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120" w:name="A98"/>
      <w:r w:rsidRPr="007B6244">
        <w:rPr>
          <w:rFonts w:ascii="Courier New" w:eastAsia="Times New Roman" w:hAnsi="Courier New" w:cs="Courier New"/>
          <w:color w:val="0000FF"/>
          <w:lang w:eastAsia="ro-RO"/>
        </w:rPr>
        <w:t>ART. 98</w:t>
      </w:r>
      <w:bookmarkEnd w:id="120"/>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Protejarea sănătăţii utilizatorilor unei piscine se asigură prin: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a) filtrarea şi dezinfecţia apei din piscină, cu scopul îndepărtării particulelor, poluanţilor, microorganismelor şi altora;</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b) utilizarea echipamentelor specifice pentru distribuţia eficientă a dezinfectatului în bazin şi îndepărtarea apei contaminate;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xml:space="preserve">c) curăţarea bazinului pentru eliminarea </w:t>
      </w:r>
      <w:proofErr w:type="spellStart"/>
      <w:r w:rsidRPr="007B6244">
        <w:rPr>
          <w:rFonts w:ascii="Courier New" w:eastAsia="Times New Roman" w:hAnsi="Courier New" w:cs="Courier New"/>
          <w:color w:val="0000FF"/>
          <w:lang w:eastAsia="ro-RO"/>
        </w:rPr>
        <w:t>biofilmului</w:t>
      </w:r>
      <w:proofErr w:type="spellEnd"/>
      <w:r w:rsidRPr="007B6244">
        <w:rPr>
          <w:rFonts w:ascii="Courier New" w:eastAsia="Times New Roman" w:hAnsi="Courier New" w:cs="Courier New"/>
          <w:color w:val="0000FF"/>
          <w:lang w:eastAsia="ro-RO"/>
        </w:rPr>
        <w:t xml:space="preserve"> de pe </w:t>
      </w:r>
      <w:r w:rsidRPr="007B6244">
        <w:rPr>
          <w:rFonts w:ascii="Courier New" w:eastAsia="Times New Roman" w:hAnsi="Courier New" w:cs="Courier New"/>
          <w:color w:val="0000FF"/>
          <w:lang w:eastAsia="ro-RO"/>
        </w:rPr>
        <w:lastRenderedPageBreak/>
        <w:t>suprafeţe, a sedimentelor depuse pe fundul bazinului, precum şi a particulelor absorbite de filtre;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d) ventilarea corespunzătoare a piscinelor acoperite, pentru îndepărtarea, în principal, a produşilor secundari volatili de dezinfecţie şi reducerea nivelului de radon.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121" w:name="A99"/>
      <w:r w:rsidRPr="007B6244">
        <w:rPr>
          <w:rFonts w:ascii="Courier New" w:eastAsia="Times New Roman" w:hAnsi="Courier New" w:cs="Courier New"/>
          <w:color w:val="0000FF"/>
          <w:lang w:eastAsia="ro-RO"/>
        </w:rPr>
        <w:t>ART. 99</w:t>
      </w:r>
      <w:bookmarkEnd w:id="121"/>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În vederea asigurării condiţiilor igienico-sanitare, în piscine se vor respecta următoarele cerinţe: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a) circuitul utilizatorilor cu picioare desculţe sau în papuci de baie va fi delimitat de celelalte căi de circulaţie de tip «încălţat»;</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xml:space="preserve">b) pentru piscinele de uz public, accesul utilizatorilor către suprafaţa adiacentă bazinului se face obligatoriu prin trecerea prin </w:t>
      </w:r>
      <w:proofErr w:type="spellStart"/>
      <w:r w:rsidRPr="007B6244">
        <w:rPr>
          <w:rFonts w:ascii="Courier New" w:eastAsia="Times New Roman" w:hAnsi="Courier New" w:cs="Courier New"/>
          <w:color w:val="0000FF"/>
          <w:lang w:eastAsia="ro-RO"/>
        </w:rPr>
        <w:t>pediluviu</w:t>
      </w:r>
      <w:proofErr w:type="spellEnd"/>
      <w:r w:rsidRPr="007B6244">
        <w:rPr>
          <w:rFonts w:ascii="Courier New" w:eastAsia="Times New Roman" w:hAnsi="Courier New" w:cs="Courier New"/>
          <w:color w:val="0000FF"/>
          <w:lang w:eastAsia="ro-RO"/>
        </w:rPr>
        <w:t>, duşuri pentru picioare sau orice alt sistem care asigură condiţii similare de dezinfecţie a picioarelor. Condiţiile minime care trebuie îndeplinite pentru această trecere sunt următoarele: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(i) să fie concepută astfel încât să nu poate fi evitată de utilizatori la intrarea acestora în suprafaţa adiacentă/sala bazinului;</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(ii) să fie alimentată cu apă potrivit prevederilor legale în vigoare şi cu un nivel al clorului rezidual liber de 2 mg/l.</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122" w:name="A100"/>
      <w:r w:rsidRPr="007B6244">
        <w:rPr>
          <w:rFonts w:ascii="Courier New" w:eastAsia="Times New Roman" w:hAnsi="Courier New" w:cs="Courier New"/>
          <w:color w:val="0000FF"/>
          <w:lang w:eastAsia="ro-RO"/>
        </w:rPr>
        <w:t>ART. 100</w:t>
      </w:r>
      <w:bookmarkEnd w:id="122"/>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În vederea asigurării condiţiilor funcţionale pentru siguranţa utilizatorilor în piscine este necesară îndeplinirea, cel puţin, a următoarelor cerinţe: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a) finisajul suprafeţei adiacente bazinului este tip pardoseală antiderapantă;</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b) accesul sau ieşirea din bazinele cu adâncimea de peste 60 cm se efectuează prin intermediul unor trepte/scări din beton, zidărie sau metalice, antiderapante, fixe sau detaşabile, prevăzute cu balustradă/balustrade solidă/solide fixată/fixate în structura bazinului sau a suprafeţei adiacente acestuia; numărul treptelor/scărilor se stabileşte în funcţie de mărimea şi tipul bazinului. Scările vor avea profiluri rotunjite şi forma adaptată folosirii fără risc de accidentare;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c) marginea bazinului se prevede cu un sistem de care utilizatorii să se poată prinde, realizat în conformitate cu reglementările tehnice, în funcţie de tipul bazinului;</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d) prevederea treptei de odihnă, realizată în conformitate cu reglementările tehnice în pereţii bazinului, şi care este în funcţie de adâncimea apei din bazin;</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e) marcarea vizibilă a adâncimii bazinului, realizată pe marginile acestuia, cel puţin în următoarele puncte: la intrarea în bazin, în locurile corespunzătoare adâncimilor minime şi maxime, în zonele în care adâncimea creşte brusc peste 1,5 m şi la mijlocul bazinului, pentru bazinele cu fund plat sau pantă constantă;</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xml:space="preserve">f) realizarea de finisaje interioare care să asigure izolaţia termică, precum şi tratarea suprafeţelor cu substanţe </w:t>
      </w:r>
      <w:proofErr w:type="spellStart"/>
      <w:r w:rsidRPr="007B6244">
        <w:rPr>
          <w:rFonts w:ascii="Courier New" w:eastAsia="Times New Roman" w:hAnsi="Courier New" w:cs="Courier New"/>
          <w:color w:val="0000FF"/>
          <w:lang w:eastAsia="ro-RO"/>
        </w:rPr>
        <w:t>antifungice</w:t>
      </w:r>
      <w:proofErr w:type="spellEnd"/>
      <w:r w:rsidRPr="007B6244">
        <w:rPr>
          <w:rFonts w:ascii="Courier New" w:eastAsia="Times New Roman" w:hAnsi="Courier New" w:cs="Courier New"/>
          <w:color w:val="0000FF"/>
          <w:lang w:eastAsia="ro-RO"/>
        </w:rPr>
        <w:t xml:space="preserve"> în cazul piscinelor acoperite;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xml:space="preserve">g) respectarea reglementărilor tehnice referitoare la condiţiile </w:t>
      </w:r>
      <w:proofErr w:type="spellStart"/>
      <w:r w:rsidRPr="007B6244">
        <w:rPr>
          <w:rFonts w:ascii="Courier New" w:eastAsia="Times New Roman" w:hAnsi="Courier New" w:cs="Courier New"/>
          <w:color w:val="0000FF"/>
          <w:lang w:eastAsia="ro-RO"/>
        </w:rPr>
        <w:t>termohigrometrice</w:t>
      </w:r>
      <w:proofErr w:type="spellEnd"/>
      <w:r w:rsidRPr="007B6244">
        <w:rPr>
          <w:rFonts w:ascii="Courier New" w:eastAsia="Times New Roman" w:hAnsi="Courier New" w:cs="Courier New"/>
          <w:color w:val="0000FF"/>
          <w:lang w:eastAsia="ro-RO"/>
        </w:rPr>
        <w:t>, iluminat, acustice şi de ventilare, în vigoare la data realizării piscinelor.</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123" w:name="A101"/>
      <w:r w:rsidRPr="007B6244">
        <w:rPr>
          <w:rFonts w:ascii="Courier New" w:eastAsia="Times New Roman" w:hAnsi="Courier New" w:cs="Courier New"/>
          <w:color w:val="0000FF"/>
          <w:lang w:eastAsia="ro-RO"/>
        </w:rPr>
        <w:t>ART. 101</w:t>
      </w:r>
      <w:bookmarkEnd w:id="123"/>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xml:space="preserve">(1) În scopul asigurării condiţiilor de igienă şi funcţionalitate ale piscinei, proprietarul/administratorul acesteia numeşte un responsabil de piscină sau, în caz contrar, îndeplineşte atribuţiile </w:t>
      </w:r>
      <w:r w:rsidRPr="007B6244">
        <w:rPr>
          <w:rFonts w:ascii="Courier New" w:eastAsia="Times New Roman" w:hAnsi="Courier New" w:cs="Courier New"/>
          <w:color w:val="0000FF"/>
          <w:lang w:eastAsia="ro-RO"/>
        </w:rPr>
        <w:lastRenderedPageBreak/>
        <w:t>şi responsabilităţile acestuia.</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(2) Responsabilul de piscină are, în condiţiile prezentelor norme, cel puţin următoarele obligaţii: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a) asigură buna funcţionare a piscinei;</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b) asigură respectarea cerinţelor igienice şi ambientale în interiorul piscinei, precum şi calitatea fizico-chimică şi microbiologică a apei din bazin;</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c) întocmeşte planul de supraveghere şi control intern privind funcţionarea piscinei, în care se prevăd cel puţin următoarele: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(i) descrierea sistemului funcţional al piscinei cu includerea cerinţelor prevăzute la art. 98;</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(ii) programul de monitorizare şi întreţinere a sistemului de la pct. (i);</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w:t>
      </w:r>
      <w:proofErr w:type="spellStart"/>
      <w:r w:rsidRPr="007B6244">
        <w:rPr>
          <w:rFonts w:ascii="Courier New" w:eastAsia="Times New Roman" w:hAnsi="Courier New" w:cs="Courier New"/>
          <w:color w:val="0000FF"/>
          <w:lang w:eastAsia="ro-RO"/>
        </w:rPr>
        <w:t>iii</w:t>
      </w:r>
      <w:proofErr w:type="spellEnd"/>
      <w:r w:rsidRPr="007B6244">
        <w:rPr>
          <w:rFonts w:ascii="Courier New" w:eastAsia="Times New Roman" w:hAnsi="Courier New" w:cs="Courier New"/>
          <w:color w:val="0000FF"/>
          <w:lang w:eastAsia="ro-RO"/>
        </w:rPr>
        <w:t>) procedurile de operare în condiţii normale de funcţionare, cu includerea cerinţelor prevăzute la art. 108-111;</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w:t>
      </w:r>
      <w:proofErr w:type="spellStart"/>
      <w:r w:rsidRPr="007B6244">
        <w:rPr>
          <w:rFonts w:ascii="Courier New" w:eastAsia="Times New Roman" w:hAnsi="Courier New" w:cs="Courier New"/>
          <w:color w:val="0000FF"/>
          <w:lang w:eastAsia="ro-RO"/>
        </w:rPr>
        <w:t>iv</w:t>
      </w:r>
      <w:proofErr w:type="spellEnd"/>
      <w:r w:rsidRPr="007B6244">
        <w:rPr>
          <w:rFonts w:ascii="Courier New" w:eastAsia="Times New Roman" w:hAnsi="Courier New" w:cs="Courier New"/>
          <w:color w:val="0000FF"/>
          <w:lang w:eastAsia="ro-RO"/>
        </w:rPr>
        <w:t>) procedurile de operare în caz de incidente specifice sau poluări accidentale care pot să modifice calitatea apei;</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(v) planul general de urgenţă şi procedura de evacuare;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d) supraveghează respectarea de către utilizatori a măsurilor de igienă prevăzute la art. 114 şi 115;</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e) urmăreşte, potrivit programului stabilit pentru supraveghere şi control intern, realizarea în toate spaţiile piscinei a activităţilor de curăţenie zilnică şi dezinfecţie, gestionarea deşeurilor şi altele asemenea, cu respectarea prevederilor art. 47-52;</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f) asigură completarea zilnică a registrului prevăzut la art. 106.</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124" w:name="A102"/>
      <w:r w:rsidRPr="007B6244">
        <w:rPr>
          <w:rFonts w:ascii="Courier New" w:eastAsia="Times New Roman" w:hAnsi="Courier New" w:cs="Courier New"/>
          <w:color w:val="0000FF"/>
          <w:lang w:eastAsia="ro-RO"/>
        </w:rPr>
        <w:t>ART. 102</w:t>
      </w:r>
      <w:bookmarkEnd w:id="124"/>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(1) Bazinele de înot/Piscinele pot fi umplute cu apă potabilă sau cu apă de mare. În cazul în care apa de umplere se obţine local din alte surse decât de la reţeaua publică de alimentare cu apă potabilă, aceasta trebuie să fie conformă cu prevederile legale din domeniu.</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(2) Piscinele acoperite sau descoperite, precum şi piscinele care folosesc apă de mare se dotează cu sisteme de filtrare şi dezinfecţie a apei, astfel încât calitatea apei să se încadreze în valorile maxime admise prevăzute în </w:t>
      </w:r>
      <w:bookmarkStart w:id="125" w:name="REF113"/>
      <w:bookmarkEnd w:id="125"/>
      <w:r w:rsidRPr="007B6244">
        <w:rPr>
          <w:rFonts w:ascii="Courier New" w:eastAsia="Times New Roman" w:hAnsi="Courier New" w:cs="Courier New"/>
          <w:color w:val="0000FF"/>
          <w:u w:val="single"/>
          <w:lang w:eastAsia="ro-RO"/>
        </w:rPr>
        <w:t>anexa nr. 1 la Hotărârea Guvernului nr. 546/2008</w:t>
      </w:r>
      <w:r w:rsidRPr="007B6244">
        <w:rPr>
          <w:rFonts w:ascii="Courier New" w:eastAsia="Times New Roman" w:hAnsi="Courier New" w:cs="Courier New"/>
          <w:color w:val="0000FF"/>
          <w:lang w:eastAsia="ro-RO"/>
        </w:rPr>
        <w:t> privind gestionarea calităţii apei de îmbăiere, cu modificările şi completările ulterioare.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126" w:name="A103"/>
      <w:r w:rsidRPr="007B6244">
        <w:rPr>
          <w:rFonts w:ascii="Courier New" w:eastAsia="Times New Roman" w:hAnsi="Courier New" w:cs="Courier New"/>
          <w:color w:val="0000FF"/>
          <w:lang w:eastAsia="ro-RO"/>
        </w:rPr>
        <w:t>ART. 103</w:t>
      </w:r>
      <w:bookmarkEnd w:id="126"/>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Parametrii fizico-chimici de evaluare a calităţii apei din bazinele de înot/piscine trebuie să îndeplinească cel puţin cerinţele prevăzute în standardele SR EN 15288-1, SR EN 15288-2 şi SR EN 13451-1, aprobate conform dispoziţiilor </w:t>
      </w:r>
      <w:bookmarkStart w:id="127" w:name="REF115"/>
      <w:bookmarkEnd w:id="127"/>
      <w:r w:rsidRPr="007B6244">
        <w:rPr>
          <w:rFonts w:ascii="Courier New" w:eastAsia="Times New Roman" w:hAnsi="Courier New" w:cs="Courier New"/>
          <w:color w:val="0000FF"/>
          <w:u w:val="single"/>
          <w:lang w:eastAsia="ro-RO"/>
        </w:rPr>
        <w:t>Legii nr. 163/2015</w:t>
      </w:r>
      <w:r w:rsidRPr="007B6244">
        <w:rPr>
          <w:rFonts w:ascii="Courier New" w:eastAsia="Times New Roman" w:hAnsi="Courier New" w:cs="Courier New"/>
          <w:color w:val="0000FF"/>
          <w:lang w:eastAsia="ro-RO"/>
        </w:rPr>
        <w:t> privind standardizarea naţională, după cum urmează: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a) limpezimea - testată cu un disc negru, de 15 cm pe fond alb, care trebuie să fie vizibil în punctul cel mai adânc al bazinului;</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b) concentraţia clorului rezidual liber - care trebuie să fie cuprins între 0,5 mg/l şi 1 mg/l în cazul celor acoperite, respectiv între 0,5 mg/l şi 1,5 mg/l în cazul celor descoperite, pentru bazinele de înot şi piscinele la care dezinfecţia se face exclusiv prin clorinare. Orice altă metodă sau combinaţie de metode de tratare este permisă în măsura în care parametrii de dezinfecţie sunt măsurabili şi controlabili, iar apa respectă cerinţele din anexa nr. 1 la prezentele norme;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c) pH-ul apei - care trebuie să se situeze între 7,2 şi 7,8;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xml:space="preserve">d) temperatura apei pentru îmbăiere - care trebuie să se situeze </w:t>
      </w:r>
      <w:r w:rsidRPr="007B6244">
        <w:rPr>
          <w:rFonts w:ascii="Courier New" w:eastAsia="Times New Roman" w:hAnsi="Courier New" w:cs="Courier New"/>
          <w:color w:val="0000FF"/>
          <w:lang w:eastAsia="ro-RO"/>
        </w:rPr>
        <w:lastRenderedPageBreak/>
        <w:t>între 24°-32°C. În acest caz, piscinele vor fi prevăzute cu instalaţii de încălzire a apei, în vederea evitării utilizării apei cu o temperatură sub 24°C.</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128" w:name="A104"/>
      <w:r w:rsidRPr="007B6244">
        <w:rPr>
          <w:rFonts w:ascii="Courier New" w:eastAsia="Times New Roman" w:hAnsi="Courier New" w:cs="Courier New"/>
          <w:color w:val="0000FF"/>
          <w:lang w:eastAsia="ro-RO"/>
        </w:rPr>
        <w:t>ART. 104</w:t>
      </w:r>
      <w:bookmarkEnd w:id="128"/>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xml:space="preserve">Substanţele/Produsele chimice folosite ca dezinfectante pentru apa de îmbăiere din bazine, precum şi pentru operaţiunile de tratare, curăţenie şi dezinfecţie a suprafeţelor şi grupurilor sanitare trebuie să fie avizate/autorizate de Comisia Naţională pentru Produse </w:t>
      </w:r>
      <w:proofErr w:type="spellStart"/>
      <w:r w:rsidRPr="007B6244">
        <w:rPr>
          <w:rFonts w:ascii="Courier New" w:eastAsia="Times New Roman" w:hAnsi="Courier New" w:cs="Courier New"/>
          <w:color w:val="0000FF"/>
          <w:lang w:eastAsia="ro-RO"/>
        </w:rPr>
        <w:t>Biocide</w:t>
      </w:r>
      <w:proofErr w:type="spellEnd"/>
      <w:r w:rsidRPr="007B6244">
        <w:rPr>
          <w:rFonts w:ascii="Courier New" w:eastAsia="Times New Roman" w:hAnsi="Courier New" w:cs="Courier New"/>
          <w:color w:val="0000FF"/>
          <w:lang w:eastAsia="ro-RO"/>
        </w:rPr>
        <w:t>, conform </w:t>
      </w:r>
      <w:bookmarkStart w:id="129" w:name="REF117"/>
      <w:bookmarkEnd w:id="129"/>
      <w:r w:rsidRPr="007B6244">
        <w:rPr>
          <w:rFonts w:ascii="Courier New" w:eastAsia="Times New Roman" w:hAnsi="Courier New" w:cs="Courier New"/>
          <w:color w:val="0000FF"/>
          <w:u w:val="single"/>
          <w:lang w:eastAsia="ro-RO"/>
        </w:rPr>
        <w:t>Hotărârii Guvernului nr. 617/2014</w:t>
      </w:r>
      <w:r w:rsidRPr="007B6244">
        <w:rPr>
          <w:rFonts w:ascii="Courier New" w:eastAsia="Times New Roman" w:hAnsi="Courier New" w:cs="Courier New"/>
          <w:color w:val="0000FF"/>
          <w:lang w:eastAsia="ro-RO"/>
        </w:rPr>
        <w:t> privind stabilirea cadrului instituţional şi a unor măsuri pentru punerea în aplicare a </w:t>
      </w:r>
      <w:hyperlink r:id="rId12" w:history="1">
        <w:r w:rsidRPr="007B6244">
          <w:rPr>
            <w:rFonts w:ascii="Courier New" w:eastAsia="Times New Roman" w:hAnsi="Courier New" w:cs="Courier New"/>
            <w:color w:val="0000FF"/>
            <w:u w:val="single"/>
            <w:lang w:eastAsia="ro-RO"/>
          </w:rPr>
          <w:t>Regulamentului (UE) nr. 528/2012</w:t>
        </w:r>
      </w:hyperlink>
      <w:r w:rsidRPr="007B6244">
        <w:rPr>
          <w:rFonts w:ascii="Courier New" w:eastAsia="Times New Roman" w:hAnsi="Courier New" w:cs="Courier New"/>
          <w:color w:val="0000FF"/>
          <w:lang w:eastAsia="ro-RO"/>
        </w:rPr>
        <w:t xml:space="preserve"> al Parlamentului European şi al Consiliului din 22 mai 2012 privind punerea la dispoziţie pe piaţă şi utilizarea produselor </w:t>
      </w:r>
      <w:proofErr w:type="spellStart"/>
      <w:r w:rsidRPr="007B6244">
        <w:rPr>
          <w:rFonts w:ascii="Courier New" w:eastAsia="Times New Roman" w:hAnsi="Courier New" w:cs="Courier New"/>
          <w:color w:val="0000FF"/>
          <w:lang w:eastAsia="ro-RO"/>
        </w:rPr>
        <w:t>biocide</w:t>
      </w:r>
      <w:proofErr w:type="spellEnd"/>
      <w:r w:rsidRPr="007B6244">
        <w:rPr>
          <w:rFonts w:ascii="Courier New" w:eastAsia="Times New Roman" w:hAnsi="Courier New" w:cs="Courier New"/>
          <w:color w:val="0000FF"/>
          <w:lang w:eastAsia="ro-RO"/>
        </w:rPr>
        <w:t>, cu modificările şi completările ulterioare.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130" w:name="A105"/>
      <w:r w:rsidRPr="007B6244">
        <w:rPr>
          <w:rFonts w:ascii="Courier New" w:eastAsia="Times New Roman" w:hAnsi="Courier New" w:cs="Courier New"/>
          <w:color w:val="0000FF"/>
          <w:lang w:eastAsia="ro-RO"/>
        </w:rPr>
        <w:t>ART. 105</w:t>
      </w:r>
      <w:bookmarkEnd w:id="130"/>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(1) Pentru evaluarea calităţii apei din bazin, determinarea dezinfectantului rezidual se realizează astfel: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a) zilnic, înainte de utilizarea bazinului;</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b) la un interval de 3 ore, în cazul în care dezinfecţia apei se realizează manual;</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c) în mod continuu, în cazul în care dezinfecţia apei se realizează automat, caz în care se efectuează, pentru siguranţă, şi determinări manuale, cel puţin trei pe zi.</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(2) Responsabilitatea efectuării determinărilor fizico-chimice revine responsabilului piscinei.</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(3) Temperatura şi pH-ul apei din bazine se măsoară şi se înregistrează zilnic, cu următoarea frecvenţă: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a) cu o oră înainte de deschiderea piscinei; şi</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b) la fiecare trei ore pe toată durata programului de funcţionare.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(4) Responsabilul de piscină este obligat să realizeze monitorizarea calităţii apei de îmbăiere cu frecvenţa prevăzută în anexa nr. 1 la prezentele norme.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131" w:name="A106"/>
      <w:r w:rsidRPr="007B6244">
        <w:rPr>
          <w:rFonts w:ascii="Courier New" w:eastAsia="Times New Roman" w:hAnsi="Courier New" w:cs="Courier New"/>
          <w:color w:val="0000FF"/>
          <w:lang w:eastAsia="ro-RO"/>
        </w:rPr>
        <w:t>ART. 106</w:t>
      </w:r>
      <w:bookmarkEnd w:id="131"/>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Responsabilul de piscină trebuie să deţină registre în care să înscrie rezultatele buletinelor de analiză a apei, concentraţiile dezinfectantului din apă, valorile pH-ului şi temperatura apei, periodicitatea de primenire a apei şi de dezinfecţie a bazinelor, precum şi modalitatea de dezinfecţie a bazinelor, inclusiv substanţele dezinfectante folosite.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132" w:name="A107"/>
      <w:r w:rsidRPr="007B6244">
        <w:rPr>
          <w:rFonts w:ascii="Courier New" w:eastAsia="Times New Roman" w:hAnsi="Courier New" w:cs="Courier New"/>
          <w:color w:val="0000FF"/>
          <w:lang w:eastAsia="ro-RO"/>
        </w:rPr>
        <w:t>ART. 107</w:t>
      </w:r>
      <w:bookmarkEnd w:id="132"/>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Pentru a permite curăţarea corespunzătoare şi dezinfecţia întregii suprafeţe a bazinului este necesară golirea completă, cel puţin o dată pe an şi, obligatoriu, înainte de fiecare început de sezon, în cazul funcţionării sezoniere, pentru bazinele cu sisteme de recirculare a apei.</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133" w:name="A108"/>
      <w:r w:rsidRPr="007B6244">
        <w:rPr>
          <w:rFonts w:ascii="Courier New" w:eastAsia="Times New Roman" w:hAnsi="Courier New" w:cs="Courier New"/>
          <w:color w:val="0000FF"/>
          <w:lang w:eastAsia="ro-RO"/>
        </w:rPr>
        <w:t>ART. 108</w:t>
      </w:r>
      <w:bookmarkEnd w:id="133"/>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(1) Toate piscinele de uz public alimentate cu apă potabilă trebuie prevăzute cu sisteme de recirculare şi tratare a apei.</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(2) Instalaţia de recirculare şi filtrare este dimensionată astfel încât să asigure câte o recirculare a întregului volum de apă în: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a) 30 min., în cazul bazinelor puţin adânci rezervate copiilor (sub 0,6 m);</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b) 1 h şi 30 min., în cazul bazinelor sau părţilor de bazin cu adâncime până la 1,35 m;</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c) 4 h, în cazul bazinelor sau părţilor de bazine cu adâncime mai mare sau egală cu 1,35 m;</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lastRenderedPageBreak/>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d) 8 h în cazul bazinelor pentru sărituri sau scufundări.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(3) În cazul recirculării apei, 1/10-1/15 din volumul apei din bazin se înlocuieşte zilnic cu apă potabilă sau cu o cantitate corespunzătoare de 30 l pentru fiecare utilizator al bazinului din ziua respectivă.</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134" w:name="A109"/>
      <w:r w:rsidRPr="007B6244">
        <w:rPr>
          <w:rFonts w:ascii="Courier New" w:eastAsia="Times New Roman" w:hAnsi="Courier New" w:cs="Courier New"/>
          <w:color w:val="0000FF"/>
          <w:lang w:eastAsia="ro-RO"/>
        </w:rPr>
        <w:t>ART. 109</w:t>
      </w:r>
      <w:bookmarkEnd w:id="134"/>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Pentru bazinele fără recirculare, dar cu primenire continuă a apei, apa se va schimba zilnic cel puţin 1/3 din volumul apei din bazin şi se va asigura golirea, spălarea şi dezinfecţia acestuia la cel mult 3 zile.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135" w:name="A110"/>
      <w:r w:rsidRPr="007B6244">
        <w:rPr>
          <w:rFonts w:ascii="Courier New" w:eastAsia="Times New Roman" w:hAnsi="Courier New" w:cs="Courier New"/>
          <w:color w:val="0000FF"/>
          <w:lang w:eastAsia="ro-RO"/>
        </w:rPr>
        <w:t>ART. 110</w:t>
      </w:r>
      <w:bookmarkEnd w:id="135"/>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Pentru bazinele fără recircularea apei şi fără posibilităţi de primenire continuă a apei se vor asigura golirea, spălarea şi dezinfecţia zilnică a bazinului şi umplerea cu apă la calitatea prevăzută în tabelul din anexa nr. 1 la prezentele norme.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136" w:name="A111"/>
      <w:r w:rsidRPr="007B6244">
        <w:rPr>
          <w:rFonts w:ascii="Courier New" w:eastAsia="Times New Roman" w:hAnsi="Courier New" w:cs="Courier New"/>
          <w:color w:val="0000FF"/>
          <w:lang w:eastAsia="ro-RO"/>
        </w:rPr>
        <w:t>ART. 111</w:t>
      </w:r>
      <w:bookmarkEnd w:id="136"/>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Pentru situaţia prevăzută la art. 107, golirea completă, spălarea şi dezinfecţia pereţilor şi fundului bazinului se realizează o dată pe an, precum şi ori de câte ori apar poluări accidentale care modifică calitatea microbiologică a apei. Dezinfecţia bazinelor se realizează după spălare cu jet de apă şi curăţare mecanică, prin ştergerea pereţilor şi fundului bazinului cu bureţi îmbibaţi în soluţie dezinfectantă.</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137" w:name="A112"/>
      <w:r w:rsidRPr="007B6244">
        <w:rPr>
          <w:rFonts w:ascii="Courier New" w:eastAsia="Times New Roman" w:hAnsi="Courier New" w:cs="Courier New"/>
          <w:color w:val="0000FF"/>
          <w:lang w:eastAsia="ro-RO"/>
        </w:rPr>
        <w:t>ART. 112</w:t>
      </w:r>
      <w:bookmarkEnd w:id="137"/>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Piscinele se dotează, obligatoriu, cu: vestiare, grupuri sanitare şi duşuri, separate pentru femei şi bărbaţi. Numărul minim de dotări sanitare este: </w:t>
      </w:r>
    </w:p>
    <w:p w:rsidR="007B6244" w:rsidRPr="007B6244" w:rsidRDefault="007B6244" w:rsidP="007B6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o-RO"/>
        </w:rPr>
      </w:pP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│Numărul de │Pisoare│Lavoare  │Duşuri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│WC-uri     │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FF"/>
          <w:lang w:eastAsia="ro-RO"/>
        </w:rPr>
        <w:t xml:space="preserve">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FF"/>
          <w:lang w:eastAsia="ro-RO"/>
        </w:rPr>
        <w:t xml:space="preserve">         </w:t>
      </w:r>
      <w:proofErr w:type="spellStart"/>
      <w:r w:rsidRPr="007B6244">
        <w:rPr>
          <w:rFonts w:ascii="Courier New" w:eastAsia="Times New Roman" w:hAnsi="Courier New" w:cs="Courier New"/>
          <w:color w:val="0000FF"/>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│1    </w:t>
      </w:r>
      <w:proofErr w:type="spellStart"/>
      <w:r w:rsidRPr="007B6244">
        <w:rPr>
          <w:rFonts w:ascii="Courier New" w:eastAsia="Times New Roman" w:hAnsi="Courier New" w:cs="Courier New"/>
          <w:color w:val="0000FF"/>
          <w:lang w:eastAsia="ro-RO"/>
        </w:rPr>
        <w:t>│1</w:t>
      </w:r>
      <w:proofErr w:type="spellEnd"/>
      <w:r w:rsidRPr="007B6244">
        <w:rPr>
          <w:rFonts w:ascii="Courier New" w:eastAsia="Times New Roman" w:hAnsi="Courier New" w:cs="Courier New"/>
          <w:color w:val="0000FF"/>
          <w:lang w:eastAsia="ro-RO"/>
        </w:rPr>
        <w:t xml:space="preserve">    </w:t>
      </w:r>
      <w:proofErr w:type="spellStart"/>
      <w:r w:rsidRPr="007B6244">
        <w:rPr>
          <w:rFonts w:ascii="Courier New" w:eastAsia="Times New Roman" w:hAnsi="Courier New" w:cs="Courier New"/>
          <w:color w:val="0000FF"/>
          <w:lang w:eastAsia="ro-RO"/>
        </w:rPr>
        <w:t>│1</w:t>
      </w:r>
      <w:proofErr w:type="spellEnd"/>
      <w:r w:rsidRPr="007B6244">
        <w:rPr>
          <w:rFonts w:ascii="Courier New" w:eastAsia="Times New Roman" w:hAnsi="Courier New" w:cs="Courier New"/>
          <w:color w:val="0000FF"/>
          <w:lang w:eastAsia="ro-RO"/>
        </w:rPr>
        <w:t xml:space="preserve">      </w:t>
      </w:r>
      <w:proofErr w:type="spellStart"/>
      <w:r w:rsidRPr="007B6244">
        <w:rPr>
          <w:rFonts w:ascii="Courier New" w:eastAsia="Times New Roman" w:hAnsi="Courier New" w:cs="Courier New"/>
          <w:color w:val="0000FF"/>
          <w:lang w:eastAsia="ro-RO"/>
        </w:rPr>
        <w:t>│1</w:t>
      </w:r>
      <w:proofErr w:type="spellEnd"/>
      <w:r w:rsidRPr="007B6244">
        <w:rPr>
          <w:rFonts w:ascii="Courier New" w:eastAsia="Times New Roman" w:hAnsi="Courier New" w:cs="Courier New"/>
          <w:color w:val="0000FF"/>
          <w:lang w:eastAsia="ro-RO"/>
        </w:rPr>
        <w:t xml:space="preserve">   </w:t>
      </w:r>
      <w:proofErr w:type="spellStart"/>
      <w:r w:rsidRPr="007B6244">
        <w:rPr>
          <w:rFonts w:ascii="Courier New" w:eastAsia="Times New Roman" w:hAnsi="Courier New" w:cs="Courier New"/>
          <w:color w:val="0000FF"/>
          <w:lang w:eastAsia="ro-RO"/>
        </w:rPr>
        <w:t>│1</w:t>
      </w:r>
      <w:proofErr w:type="spellEnd"/>
      <w:r w:rsidRPr="007B6244">
        <w:rPr>
          <w:rFonts w:ascii="Courier New" w:eastAsia="Times New Roman" w:hAnsi="Courier New" w:cs="Courier New"/>
          <w:color w:val="0000FF"/>
          <w:lang w:eastAsia="ro-RO"/>
        </w:rPr>
        <w:t xml:space="preserve">   </w:t>
      </w:r>
      <w:proofErr w:type="spellStart"/>
      <w:r w:rsidRPr="007B6244">
        <w:rPr>
          <w:rFonts w:ascii="Courier New" w:eastAsia="Times New Roman" w:hAnsi="Courier New" w:cs="Courier New"/>
          <w:color w:val="0000FF"/>
          <w:lang w:eastAsia="ro-RO"/>
        </w:rPr>
        <w:t>│1</w:t>
      </w:r>
      <w:proofErr w:type="spellEnd"/>
      <w:r w:rsidRPr="007B6244">
        <w:rPr>
          <w:rFonts w:ascii="Courier New" w:eastAsia="Times New Roman" w:hAnsi="Courier New" w:cs="Courier New"/>
          <w:color w:val="0000FF"/>
          <w:lang w:eastAsia="ro-RO"/>
        </w:rPr>
        <w:t xml:space="preserve">   </w:t>
      </w:r>
      <w:proofErr w:type="spellStart"/>
      <w:r w:rsidRPr="007B6244">
        <w:rPr>
          <w:rFonts w:ascii="Courier New" w:eastAsia="Times New Roman" w:hAnsi="Courier New" w:cs="Courier New"/>
          <w:color w:val="0000FF"/>
          <w:lang w:eastAsia="ro-RO"/>
        </w:rPr>
        <w:t>│1</w:t>
      </w:r>
      <w:proofErr w:type="spellEnd"/>
      <w:r w:rsidRPr="007B6244">
        <w:rPr>
          <w:rFonts w:ascii="Courier New" w:eastAsia="Times New Roman" w:hAnsi="Courier New" w:cs="Courier New"/>
          <w:color w:val="0000FF"/>
          <w:lang w:eastAsia="ro-RO"/>
        </w:rPr>
        <w:t xml:space="preserve">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 xml:space="preserve">│75   │50   │75     │100 </w:t>
      </w:r>
      <w:proofErr w:type="spellStart"/>
      <w:r w:rsidRPr="007B6244">
        <w:rPr>
          <w:rFonts w:ascii="Courier New" w:eastAsia="Times New Roman" w:hAnsi="Courier New" w:cs="Courier New"/>
          <w:color w:val="0000FF"/>
          <w:lang w:eastAsia="ro-RO"/>
        </w:rPr>
        <w:t>│100</w:t>
      </w:r>
      <w:proofErr w:type="spellEnd"/>
      <w:r w:rsidRPr="007B6244">
        <w:rPr>
          <w:rFonts w:ascii="Courier New" w:eastAsia="Times New Roman" w:hAnsi="Courier New" w:cs="Courier New"/>
          <w:color w:val="0000FF"/>
          <w:lang w:eastAsia="ro-RO"/>
        </w:rPr>
        <w:t xml:space="preserve"> │50  </w:t>
      </w:r>
      <w:proofErr w:type="spellStart"/>
      <w:r w:rsidRPr="007B6244">
        <w:rPr>
          <w:rFonts w:ascii="Courier New" w:eastAsia="Times New Roman" w:hAnsi="Courier New" w:cs="Courier New"/>
          <w:color w:val="0000FF"/>
          <w:lang w:eastAsia="ro-RO"/>
        </w:rPr>
        <w:t>│50</w:t>
      </w:r>
      <w:proofErr w:type="spellEnd"/>
      <w:r w:rsidRPr="007B6244">
        <w:rPr>
          <w:rFonts w:ascii="Courier New" w:eastAsia="Times New Roman" w:hAnsi="Courier New" w:cs="Courier New"/>
          <w:color w:val="0000FF"/>
          <w:lang w:eastAsia="ro-RO"/>
        </w:rPr>
        <w:t xml:space="preserve">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│(b)  │(f)  │       │(b) │(f) │(b) │(f)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FF"/>
          <w:lang w:eastAsia="ro-RO"/>
        </w:rPr>
        <w:t>└─────┴─────┴───────┴────┴────┴────┴────┘</w:t>
      </w:r>
    </w:p>
    <w:p w:rsidR="007B6244" w:rsidRPr="007B6244" w:rsidRDefault="007B6244" w:rsidP="007B6244">
      <w:pPr>
        <w:shd w:val="clear" w:color="auto" w:fill="FFFFFF"/>
        <w:spacing w:after="0" w:line="240" w:lineRule="auto"/>
        <w:rPr>
          <w:rFonts w:ascii="Times New Roman" w:eastAsia="Times New Roman" w:hAnsi="Times New Roman" w:cs="Times New Roman"/>
          <w:color w:val="000000"/>
          <w:sz w:val="27"/>
          <w:szCs w:val="27"/>
          <w:lang w:eastAsia="ro-RO"/>
        </w:rPr>
      </w:pP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138" w:name="A113"/>
      <w:r w:rsidRPr="007B6244">
        <w:rPr>
          <w:rFonts w:ascii="Courier New" w:eastAsia="Times New Roman" w:hAnsi="Courier New" w:cs="Courier New"/>
          <w:color w:val="0000FF"/>
          <w:lang w:eastAsia="ro-RO"/>
        </w:rPr>
        <w:t>ART. 113</w:t>
      </w:r>
      <w:bookmarkEnd w:id="138"/>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Regulamentul privind utilizarea piscinelor şi măsurile de igienă se afişează într-un loc vizibil şi accesibil utilizatorilor, la intrarea în piscină. În perioada de utilizare a piscinei nu se va depăşi numărul maxim de persoane aflate simultan în piscină/bazin, astfel cum este prevăzut prin proiect. Numărul maxim de utilizatori se menţionează în regulamentul de utilizare a piscinei.</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139" w:name="A114"/>
      <w:r w:rsidRPr="007B6244">
        <w:rPr>
          <w:rFonts w:ascii="Courier New" w:eastAsia="Times New Roman" w:hAnsi="Courier New" w:cs="Courier New"/>
          <w:color w:val="0000FF"/>
          <w:lang w:eastAsia="ro-RO"/>
        </w:rPr>
        <w:t>ART. 114</w:t>
      </w:r>
      <w:bookmarkEnd w:id="139"/>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xml:space="preserve">Accesul persoanelor în bazin este permis numai după ce, în prealabil, au făcut duş şi au trecut cu picioarele prin </w:t>
      </w:r>
      <w:proofErr w:type="spellStart"/>
      <w:r w:rsidRPr="007B6244">
        <w:rPr>
          <w:rFonts w:ascii="Courier New" w:eastAsia="Times New Roman" w:hAnsi="Courier New" w:cs="Courier New"/>
          <w:color w:val="0000FF"/>
          <w:lang w:eastAsia="ro-RO"/>
        </w:rPr>
        <w:t>pediluviu</w:t>
      </w:r>
      <w:proofErr w:type="spellEnd"/>
      <w:r w:rsidRPr="007B6244">
        <w:rPr>
          <w:rFonts w:ascii="Courier New" w:eastAsia="Times New Roman" w:hAnsi="Courier New" w:cs="Courier New"/>
          <w:color w:val="0000FF"/>
          <w:lang w:eastAsia="ro-RO"/>
        </w:rPr>
        <w:t>/duşul pentru picioare.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bookmarkStart w:id="140" w:name="A115"/>
      <w:r w:rsidRPr="007B6244">
        <w:rPr>
          <w:rFonts w:ascii="Courier New" w:eastAsia="Times New Roman" w:hAnsi="Courier New" w:cs="Courier New"/>
          <w:color w:val="0000FF"/>
          <w:lang w:eastAsia="ro-RO"/>
        </w:rPr>
        <w:t>ART. 115</w:t>
      </w:r>
      <w:bookmarkEnd w:id="140"/>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Accesul în piscine al persoanelor purtătoare de boli transmisibile, plăgi deschise, dermite sau dermatoze este interzis. Această cerinţă va fi menţionată în regulamentul prevăzut la art. 113.</w:t>
      </w:r>
      <w:r w:rsidRPr="007B6244">
        <w:rPr>
          <w:rFonts w:ascii="Times New Roman" w:eastAsia="Times New Roman" w:hAnsi="Times New Roman" w:cs="Times New Roman"/>
          <w:color w:val="000000"/>
          <w:sz w:val="27"/>
          <w:szCs w:val="27"/>
          <w:lang w:eastAsia="ro-RO"/>
        </w:rPr>
        <w:br/>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lastRenderedPageBreak/>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ANEXA 1</w:t>
      </w:r>
      <w:r w:rsidRPr="007B6244">
        <w:rPr>
          <w:rFonts w:ascii="Courier New" w:eastAsia="Times New Roman" w:hAnsi="Courier New" w:cs="Courier New"/>
          <w:color w:val="000000"/>
          <w:lang w:eastAsia="ro-RO"/>
        </w:rPr>
        <w:t> </w:t>
      </w:r>
      <w:r w:rsidRPr="007B6244">
        <w:rPr>
          <w:rFonts w:ascii="Times New Roman" w:eastAsia="Times New Roman" w:hAnsi="Times New Roman" w:cs="Times New Roman"/>
          <w:color w:val="000000"/>
          <w:sz w:val="27"/>
          <w:szCs w:val="27"/>
          <w:lang w:eastAsia="ro-RO"/>
        </w:rPr>
        <w:br/>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Parametri de calitate şi frecvenţa de recoltare</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pentru apa de îmbăiere folosită în</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bazine de înot, piscine, băi publice</w:t>
      </w:r>
    </w:p>
    <w:p w:rsidR="007B6244" w:rsidRPr="007B6244" w:rsidRDefault="007B6244" w:rsidP="007B6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o-RO"/>
        </w:rPr>
      </w:pP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           │Valoare│         │Metoda de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│Parametru  │maxim  │Frecvenţa│analiză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 xml:space="preserve">│           │admisă │         </w:t>
      </w:r>
      <w:proofErr w:type="spellStart"/>
      <w:r w:rsidRPr="007B6244">
        <w:rPr>
          <w:rFonts w:ascii="Courier New" w:eastAsia="Times New Roman" w:hAnsi="Courier New" w:cs="Courier New"/>
          <w:color w:val="000000"/>
          <w:lang w:eastAsia="ro-RO"/>
        </w:rPr>
        <w:t>│</w:t>
      </w:r>
      <w:proofErr w:type="spellEnd"/>
      <w:r w:rsidRPr="007B6244">
        <w:rPr>
          <w:rFonts w:ascii="Courier New" w:eastAsia="Times New Roman" w:hAnsi="Courier New" w:cs="Courier New"/>
          <w:color w:val="000000"/>
          <w:lang w:eastAsia="ro-RO"/>
        </w:rPr>
        <w:t xml:space="preserve">            </w:t>
      </w:r>
      <w:proofErr w:type="spellStart"/>
      <w:r w:rsidRPr="007B6244">
        <w:rPr>
          <w:rFonts w:ascii="Courier New" w:eastAsia="Times New Roman" w:hAnsi="Courier New" w:cs="Courier New"/>
          <w:color w:val="000000"/>
          <w:lang w:eastAsia="ro-RO"/>
        </w:rPr>
        <w:t>│</w:t>
      </w:r>
      <w:proofErr w:type="spellEnd"/>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│Nr. colonii│&lt; 200  │         │metoda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│la 37°C/ml │UFC/ml │bilunar  │încorporării│</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 xml:space="preserve">│în 24 h    │       </w:t>
      </w:r>
      <w:proofErr w:type="spellStart"/>
      <w:r w:rsidRPr="007B6244">
        <w:rPr>
          <w:rFonts w:ascii="Courier New" w:eastAsia="Times New Roman" w:hAnsi="Courier New" w:cs="Courier New"/>
          <w:color w:val="000000"/>
          <w:lang w:eastAsia="ro-RO"/>
        </w:rPr>
        <w:t>│</w:t>
      </w:r>
      <w:proofErr w:type="spellEnd"/>
      <w:r w:rsidRPr="007B6244">
        <w:rPr>
          <w:rFonts w:ascii="Courier New" w:eastAsia="Times New Roman" w:hAnsi="Courier New" w:cs="Courier New"/>
          <w:color w:val="000000"/>
          <w:lang w:eastAsia="ro-RO"/>
        </w:rPr>
        <w:t xml:space="preserve">         │în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 xml:space="preserve">│           </w:t>
      </w:r>
      <w:proofErr w:type="spellStart"/>
      <w:r w:rsidRPr="007B6244">
        <w:rPr>
          <w:rFonts w:ascii="Courier New" w:eastAsia="Times New Roman" w:hAnsi="Courier New" w:cs="Courier New"/>
          <w:color w:val="000000"/>
          <w:lang w:eastAsia="ro-RO"/>
        </w:rPr>
        <w:t>│</w:t>
      </w:r>
      <w:proofErr w:type="spellEnd"/>
      <w:r w:rsidRPr="007B6244">
        <w:rPr>
          <w:rFonts w:ascii="Courier New" w:eastAsia="Times New Roman" w:hAnsi="Courier New" w:cs="Courier New"/>
          <w:color w:val="000000"/>
          <w:lang w:eastAsia="ro-RO"/>
        </w:rPr>
        <w:t xml:space="preserve">       </w:t>
      </w:r>
      <w:proofErr w:type="spellStart"/>
      <w:r w:rsidRPr="007B6244">
        <w:rPr>
          <w:rFonts w:ascii="Courier New" w:eastAsia="Times New Roman" w:hAnsi="Courier New" w:cs="Courier New"/>
          <w:color w:val="000000"/>
          <w:lang w:eastAsia="ro-RO"/>
        </w:rPr>
        <w:t>│</w:t>
      </w:r>
      <w:proofErr w:type="spellEnd"/>
      <w:r w:rsidRPr="007B6244">
        <w:rPr>
          <w:rFonts w:ascii="Courier New" w:eastAsia="Times New Roman" w:hAnsi="Courier New" w:cs="Courier New"/>
          <w:color w:val="000000"/>
          <w:lang w:eastAsia="ro-RO"/>
        </w:rPr>
        <w:t xml:space="preserve">         │placă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 xml:space="preserve">│           </w:t>
      </w:r>
      <w:proofErr w:type="spellStart"/>
      <w:r w:rsidRPr="007B6244">
        <w:rPr>
          <w:rFonts w:ascii="Courier New" w:eastAsia="Times New Roman" w:hAnsi="Courier New" w:cs="Courier New"/>
          <w:color w:val="000000"/>
          <w:lang w:eastAsia="ro-RO"/>
        </w:rPr>
        <w:t>│</w:t>
      </w:r>
      <w:proofErr w:type="spellEnd"/>
      <w:r w:rsidRPr="007B6244">
        <w:rPr>
          <w:rFonts w:ascii="Courier New" w:eastAsia="Times New Roman" w:hAnsi="Courier New" w:cs="Courier New"/>
          <w:color w:val="000000"/>
          <w:lang w:eastAsia="ro-RO"/>
        </w:rPr>
        <w:t xml:space="preserve">       </w:t>
      </w:r>
      <w:proofErr w:type="spellStart"/>
      <w:r w:rsidRPr="007B6244">
        <w:rPr>
          <w:rFonts w:ascii="Courier New" w:eastAsia="Times New Roman" w:hAnsi="Courier New" w:cs="Courier New"/>
          <w:color w:val="000000"/>
          <w:lang w:eastAsia="ro-RO"/>
        </w:rPr>
        <w:t>│</w:t>
      </w:r>
      <w:proofErr w:type="spellEnd"/>
      <w:r w:rsidRPr="007B6244">
        <w:rPr>
          <w:rFonts w:ascii="Courier New" w:eastAsia="Times New Roman" w:hAnsi="Courier New" w:cs="Courier New"/>
          <w:color w:val="000000"/>
          <w:lang w:eastAsia="ro-RO"/>
        </w:rPr>
        <w:t xml:space="preserve">         │metoda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│Bacterii   │&lt; 10/  │bilunar  │filtrării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w:t>
      </w:r>
      <w:proofErr w:type="spellStart"/>
      <w:r w:rsidRPr="007B6244">
        <w:rPr>
          <w:rFonts w:ascii="Courier New" w:eastAsia="Times New Roman" w:hAnsi="Courier New" w:cs="Courier New"/>
          <w:color w:val="000000"/>
          <w:lang w:eastAsia="ro-RO"/>
        </w:rPr>
        <w:t>coliforme</w:t>
      </w:r>
      <w:proofErr w:type="spellEnd"/>
      <w:r w:rsidRPr="007B6244">
        <w:rPr>
          <w:rFonts w:ascii="Courier New" w:eastAsia="Times New Roman" w:hAnsi="Courier New" w:cs="Courier New"/>
          <w:color w:val="000000"/>
          <w:lang w:eastAsia="ro-RO"/>
        </w:rPr>
        <w:t xml:space="preserve">  │100ml  │         │prin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 xml:space="preserve">│           </w:t>
      </w:r>
      <w:proofErr w:type="spellStart"/>
      <w:r w:rsidRPr="007B6244">
        <w:rPr>
          <w:rFonts w:ascii="Courier New" w:eastAsia="Times New Roman" w:hAnsi="Courier New" w:cs="Courier New"/>
          <w:color w:val="000000"/>
          <w:lang w:eastAsia="ro-RO"/>
        </w:rPr>
        <w:t>│</w:t>
      </w:r>
      <w:proofErr w:type="spellEnd"/>
      <w:r w:rsidRPr="007B6244">
        <w:rPr>
          <w:rFonts w:ascii="Courier New" w:eastAsia="Times New Roman" w:hAnsi="Courier New" w:cs="Courier New"/>
          <w:color w:val="000000"/>
          <w:lang w:eastAsia="ro-RO"/>
        </w:rPr>
        <w:t xml:space="preserve">       </w:t>
      </w:r>
      <w:proofErr w:type="spellStart"/>
      <w:r w:rsidRPr="007B6244">
        <w:rPr>
          <w:rFonts w:ascii="Courier New" w:eastAsia="Times New Roman" w:hAnsi="Courier New" w:cs="Courier New"/>
          <w:color w:val="000000"/>
          <w:lang w:eastAsia="ro-RO"/>
        </w:rPr>
        <w:t>│</w:t>
      </w:r>
      <w:proofErr w:type="spellEnd"/>
      <w:r w:rsidRPr="007B6244">
        <w:rPr>
          <w:rFonts w:ascii="Courier New" w:eastAsia="Times New Roman" w:hAnsi="Courier New" w:cs="Courier New"/>
          <w:color w:val="000000"/>
          <w:lang w:eastAsia="ro-RO"/>
        </w:rPr>
        <w:t xml:space="preserve">         │membrană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 xml:space="preserve">│           </w:t>
      </w:r>
      <w:proofErr w:type="spellStart"/>
      <w:r w:rsidRPr="007B6244">
        <w:rPr>
          <w:rFonts w:ascii="Courier New" w:eastAsia="Times New Roman" w:hAnsi="Courier New" w:cs="Courier New"/>
          <w:color w:val="000000"/>
          <w:lang w:eastAsia="ro-RO"/>
        </w:rPr>
        <w:t>│</w:t>
      </w:r>
      <w:proofErr w:type="spellEnd"/>
      <w:r w:rsidRPr="007B6244">
        <w:rPr>
          <w:rFonts w:ascii="Courier New" w:eastAsia="Times New Roman" w:hAnsi="Courier New" w:cs="Courier New"/>
          <w:color w:val="000000"/>
          <w:lang w:eastAsia="ro-RO"/>
        </w:rPr>
        <w:t xml:space="preserve">       </w:t>
      </w:r>
      <w:proofErr w:type="spellStart"/>
      <w:r w:rsidRPr="007B6244">
        <w:rPr>
          <w:rFonts w:ascii="Courier New" w:eastAsia="Times New Roman" w:hAnsi="Courier New" w:cs="Courier New"/>
          <w:color w:val="000000"/>
          <w:lang w:eastAsia="ro-RO"/>
        </w:rPr>
        <w:t>│</w:t>
      </w:r>
      <w:proofErr w:type="spellEnd"/>
      <w:r w:rsidRPr="007B6244">
        <w:rPr>
          <w:rFonts w:ascii="Courier New" w:eastAsia="Times New Roman" w:hAnsi="Courier New" w:cs="Courier New"/>
          <w:color w:val="000000"/>
          <w:lang w:eastAsia="ro-RO"/>
        </w:rPr>
        <w:t xml:space="preserve">         │metoda celui│</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 xml:space="preserve">│           </w:t>
      </w:r>
      <w:proofErr w:type="spellStart"/>
      <w:r w:rsidRPr="007B6244">
        <w:rPr>
          <w:rFonts w:ascii="Courier New" w:eastAsia="Times New Roman" w:hAnsi="Courier New" w:cs="Courier New"/>
          <w:color w:val="000000"/>
          <w:lang w:eastAsia="ro-RO"/>
        </w:rPr>
        <w:t>│</w:t>
      </w:r>
      <w:proofErr w:type="spellEnd"/>
      <w:r w:rsidRPr="007B6244">
        <w:rPr>
          <w:rFonts w:ascii="Courier New" w:eastAsia="Times New Roman" w:hAnsi="Courier New" w:cs="Courier New"/>
          <w:color w:val="000000"/>
          <w:lang w:eastAsia="ro-RO"/>
        </w:rPr>
        <w:t xml:space="preserve">       </w:t>
      </w:r>
      <w:proofErr w:type="spellStart"/>
      <w:r w:rsidRPr="007B6244">
        <w:rPr>
          <w:rFonts w:ascii="Courier New" w:eastAsia="Times New Roman" w:hAnsi="Courier New" w:cs="Courier New"/>
          <w:color w:val="000000"/>
          <w:lang w:eastAsia="ro-RO"/>
        </w:rPr>
        <w:t>│</w:t>
      </w:r>
      <w:proofErr w:type="spellEnd"/>
      <w:r w:rsidRPr="007B6244">
        <w:rPr>
          <w:rFonts w:ascii="Courier New" w:eastAsia="Times New Roman" w:hAnsi="Courier New" w:cs="Courier New"/>
          <w:color w:val="000000"/>
          <w:lang w:eastAsia="ro-RO"/>
        </w:rPr>
        <w:t xml:space="preserve">         │mai probabil│</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 xml:space="preserve">│           </w:t>
      </w:r>
      <w:proofErr w:type="spellStart"/>
      <w:r w:rsidRPr="007B6244">
        <w:rPr>
          <w:rFonts w:ascii="Courier New" w:eastAsia="Times New Roman" w:hAnsi="Courier New" w:cs="Courier New"/>
          <w:color w:val="000000"/>
          <w:lang w:eastAsia="ro-RO"/>
        </w:rPr>
        <w:t>│</w:t>
      </w:r>
      <w:proofErr w:type="spellEnd"/>
      <w:r w:rsidRPr="007B6244">
        <w:rPr>
          <w:rFonts w:ascii="Courier New" w:eastAsia="Times New Roman" w:hAnsi="Courier New" w:cs="Courier New"/>
          <w:color w:val="000000"/>
          <w:lang w:eastAsia="ro-RO"/>
        </w:rPr>
        <w:t xml:space="preserve">       </w:t>
      </w:r>
      <w:proofErr w:type="spellStart"/>
      <w:r w:rsidRPr="007B6244">
        <w:rPr>
          <w:rFonts w:ascii="Courier New" w:eastAsia="Times New Roman" w:hAnsi="Courier New" w:cs="Courier New"/>
          <w:color w:val="000000"/>
          <w:lang w:eastAsia="ro-RO"/>
        </w:rPr>
        <w:t>│</w:t>
      </w:r>
      <w:proofErr w:type="spellEnd"/>
      <w:r w:rsidRPr="007B6244">
        <w:rPr>
          <w:rFonts w:ascii="Courier New" w:eastAsia="Times New Roman" w:hAnsi="Courier New" w:cs="Courier New"/>
          <w:color w:val="000000"/>
          <w:lang w:eastAsia="ro-RO"/>
        </w:rPr>
        <w:t xml:space="preserve">         │număr (MPN)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 xml:space="preserve">│           </w:t>
      </w:r>
      <w:proofErr w:type="spellStart"/>
      <w:r w:rsidRPr="007B6244">
        <w:rPr>
          <w:rFonts w:ascii="Courier New" w:eastAsia="Times New Roman" w:hAnsi="Courier New" w:cs="Courier New"/>
          <w:color w:val="000000"/>
          <w:lang w:eastAsia="ro-RO"/>
        </w:rPr>
        <w:t>│</w:t>
      </w:r>
      <w:proofErr w:type="spellEnd"/>
      <w:r w:rsidRPr="007B6244">
        <w:rPr>
          <w:rFonts w:ascii="Courier New" w:eastAsia="Times New Roman" w:hAnsi="Courier New" w:cs="Courier New"/>
          <w:color w:val="000000"/>
          <w:lang w:eastAsia="ro-RO"/>
        </w:rPr>
        <w:t xml:space="preserve">       </w:t>
      </w:r>
      <w:proofErr w:type="spellStart"/>
      <w:r w:rsidRPr="007B6244">
        <w:rPr>
          <w:rFonts w:ascii="Courier New" w:eastAsia="Times New Roman" w:hAnsi="Courier New" w:cs="Courier New"/>
          <w:color w:val="000000"/>
          <w:lang w:eastAsia="ro-RO"/>
        </w:rPr>
        <w:t>│</w:t>
      </w:r>
      <w:proofErr w:type="spellEnd"/>
      <w:r w:rsidRPr="007B6244">
        <w:rPr>
          <w:rFonts w:ascii="Courier New" w:eastAsia="Times New Roman" w:hAnsi="Courier New" w:cs="Courier New"/>
          <w:color w:val="000000"/>
          <w:lang w:eastAsia="ro-RO"/>
        </w:rPr>
        <w:t xml:space="preserve">         │metoda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w:t>
      </w:r>
      <w:proofErr w:type="spellStart"/>
      <w:r w:rsidRPr="007B6244">
        <w:rPr>
          <w:rFonts w:ascii="Courier New" w:eastAsia="Times New Roman" w:hAnsi="Courier New" w:cs="Courier New"/>
          <w:color w:val="000000"/>
          <w:lang w:eastAsia="ro-RO"/>
        </w:rPr>
        <w:t>Escherichia</w:t>
      </w:r>
      <w:proofErr w:type="spellEnd"/>
      <w:r w:rsidRPr="007B6244">
        <w:rPr>
          <w:rFonts w:ascii="Courier New" w:eastAsia="Times New Roman" w:hAnsi="Courier New" w:cs="Courier New"/>
          <w:color w:val="000000"/>
          <w:lang w:eastAsia="ro-RO"/>
        </w:rPr>
        <w:t>│0/100  │bilunar  │filtrării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│coli       │ml*)   │         │prin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 xml:space="preserve">│           </w:t>
      </w:r>
      <w:proofErr w:type="spellStart"/>
      <w:r w:rsidRPr="007B6244">
        <w:rPr>
          <w:rFonts w:ascii="Courier New" w:eastAsia="Times New Roman" w:hAnsi="Courier New" w:cs="Courier New"/>
          <w:color w:val="000000"/>
          <w:lang w:eastAsia="ro-RO"/>
        </w:rPr>
        <w:t>│</w:t>
      </w:r>
      <w:proofErr w:type="spellEnd"/>
      <w:r w:rsidRPr="007B6244">
        <w:rPr>
          <w:rFonts w:ascii="Courier New" w:eastAsia="Times New Roman" w:hAnsi="Courier New" w:cs="Courier New"/>
          <w:color w:val="000000"/>
          <w:lang w:eastAsia="ro-RO"/>
        </w:rPr>
        <w:t xml:space="preserve">       </w:t>
      </w:r>
      <w:proofErr w:type="spellStart"/>
      <w:r w:rsidRPr="007B6244">
        <w:rPr>
          <w:rFonts w:ascii="Courier New" w:eastAsia="Times New Roman" w:hAnsi="Courier New" w:cs="Courier New"/>
          <w:color w:val="000000"/>
          <w:lang w:eastAsia="ro-RO"/>
        </w:rPr>
        <w:t>│</w:t>
      </w:r>
      <w:proofErr w:type="spellEnd"/>
      <w:r w:rsidRPr="007B6244">
        <w:rPr>
          <w:rFonts w:ascii="Courier New" w:eastAsia="Times New Roman" w:hAnsi="Courier New" w:cs="Courier New"/>
          <w:color w:val="000000"/>
          <w:lang w:eastAsia="ro-RO"/>
        </w:rPr>
        <w:t xml:space="preserve">         │membrană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 xml:space="preserve">│           </w:t>
      </w:r>
      <w:proofErr w:type="spellStart"/>
      <w:r w:rsidRPr="007B6244">
        <w:rPr>
          <w:rFonts w:ascii="Courier New" w:eastAsia="Times New Roman" w:hAnsi="Courier New" w:cs="Courier New"/>
          <w:color w:val="000000"/>
          <w:lang w:eastAsia="ro-RO"/>
        </w:rPr>
        <w:t>│</w:t>
      </w:r>
      <w:proofErr w:type="spellEnd"/>
      <w:r w:rsidRPr="007B6244">
        <w:rPr>
          <w:rFonts w:ascii="Courier New" w:eastAsia="Times New Roman" w:hAnsi="Courier New" w:cs="Courier New"/>
          <w:color w:val="000000"/>
          <w:lang w:eastAsia="ro-RO"/>
        </w:rPr>
        <w:t xml:space="preserve">       </w:t>
      </w:r>
      <w:proofErr w:type="spellStart"/>
      <w:r w:rsidRPr="007B6244">
        <w:rPr>
          <w:rFonts w:ascii="Courier New" w:eastAsia="Times New Roman" w:hAnsi="Courier New" w:cs="Courier New"/>
          <w:color w:val="000000"/>
          <w:lang w:eastAsia="ro-RO"/>
        </w:rPr>
        <w:t>│</w:t>
      </w:r>
      <w:proofErr w:type="spellEnd"/>
      <w:r w:rsidRPr="007B6244">
        <w:rPr>
          <w:rFonts w:ascii="Courier New" w:eastAsia="Times New Roman" w:hAnsi="Courier New" w:cs="Courier New"/>
          <w:color w:val="000000"/>
          <w:lang w:eastAsia="ro-RO"/>
        </w:rPr>
        <w:t xml:space="preserve">         │metoda celui│</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 xml:space="preserve">│           </w:t>
      </w:r>
      <w:proofErr w:type="spellStart"/>
      <w:r w:rsidRPr="007B6244">
        <w:rPr>
          <w:rFonts w:ascii="Courier New" w:eastAsia="Times New Roman" w:hAnsi="Courier New" w:cs="Courier New"/>
          <w:color w:val="000000"/>
          <w:lang w:eastAsia="ro-RO"/>
        </w:rPr>
        <w:t>│</w:t>
      </w:r>
      <w:proofErr w:type="spellEnd"/>
      <w:r w:rsidRPr="007B6244">
        <w:rPr>
          <w:rFonts w:ascii="Courier New" w:eastAsia="Times New Roman" w:hAnsi="Courier New" w:cs="Courier New"/>
          <w:color w:val="000000"/>
          <w:lang w:eastAsia="ro-RO"/>
        </w:rPr>
        <w:t xml:space="preserve">       </w:t>
      </w:r>
      <w:proofErr w:type="spellStart"/>
      <w:r w:rsidRPr="007B6244">
        <w:rPr>
          <w:rFonts w:ascii="Courier New" w:eastAsia="Times New Roman" w:hAnsi="Courier New" w:cs="Courier New"/>
          <w:color w:val="000000"/>
          <w:lang w:eastAsia="ro-RO"/>
        </w:rPr>
        <w:t>│</w:t>
      </w:r>
      <w:proofErr w:type="spellEnd"/>
      <w:r w:rsidRPr="007B6244">
        <w:rPr>
          <w:rFonts w:ascii="Courier New" w:eastAsia="Times New Roman" w:hAnsi="Courier New" w:cs="Courier New"/>
          <w:color w:val="000000"/>
          <w:lang w:eastAsia="ro-RO"/>
        </w:rPr>
        <w:t xml:space="preserve">         │mai probabil│</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 xml:space="preserve">│           </w:t>
      </w:r>
      <w:proofErr w:type="spellStart"/>
      <w:r w:rsidRPr="007B6244">
        <w:rPr>
          <w:rFonts w:ascii="Courier New" w:eastAsia="Times New Roman" w:hAnsi="Courier New" w:cs="Courier New"/>
          <w:color w:val="000000"/>
          <w:lang w:eastAsia="ro-RO"/>
        </w:rPr>
        <w:t>│</w:t>
      </w:r>
      <w:proofErr w:type="spellEnd"/>
      <w:r w:rsidRPr="007B6244">
        <w:rPr>
          <w:rFonts w:ascii="Courier New" w:eastAsia="Times New Roman" w:hAnsi="Courier New" w:cs="Courier New"/>
          <w:color w:val="000000"/>
          <w:lang w:eastAsia="ro-RO"/>
        </w:rPr>
        <w:t xml:space="preserve">       </w:t>
      </w:r>
      <w:proofErr w:type="spellStart"/>
      <w:r w:rsidRPr="007B6244">
        <w:rPr>
          <w:rFonts w:ascii="Courier New" w:eastAsia="Times New Roman" w:hAnsi="Courier New" w:cs="Courier New"/>
          <w:color w:val="000000"/>
          <w:lang w:eastAsia="ro-RO"/>
        </w:rPr>
        <w:t>│</w:t>
      </w:r>
      <w:proofErr w:type="spellEnd"/>
      <w:r w:rsidRPr="007B6244">
        <w:rPr>
          <w:rFonts w:ascii="Courier New" w:eastAsia="Times New Roman" w:hAnsi="Courier New" w:cs="Courier New"/>
          <w:color w:val="000000"/>
          <w:lang w:eastAsia="ro-RO"/>
        </w:rPr>
        <w:t xml:space="preserve">         │număr (MPN)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 xml:space="preserve">│           </w:t>
      </w:r>
      <w:proofErr w:type="spellStart"/>
      <w:r w:rsidRPr="007B6244">
        <w:rPr>
          <w:rFonts w:ascii="Courier New" w:eastAsia="Times New Roman" w:hAnsi="Courier New" w:cs="Courier New"/>
          <w:color w:val="000000"/>
          <w:lang w:eastAsia="ro-RO"/>
        </w:rPr>
        <w:t>│</w:t>
      </w:r>
      <w:proofErr w:type="spellEnd"/>
      <w:r w:rsidRPr="007B6244">
        <w:rPr>
          <w:rFonts w:ascii="Courier New" w:eastAsia="Times New Roman" w:hAnsi="Courier New" w:cs="Courier New"/>
          <w:color w:val="000000"/>
          <w:lang w:eastAsia="ro-RO"/>
        </w:rPr>
        <w:t xml:space="preserve">       </w:t>
      </w:r>
      <w:proofErr w:type="spellStart"/>
      <w:r w:rsidRPr="007B6244">
        <w:rPr>
          <w:rFonts w:ascii="Courier New" w:eastAsia="Times New Roman" w:hAnsi="Courier New" w:cs="Courier New"/>
          <w:color w:val="000000"/>
          <w:lang w:eastAsia="ro-RO"/>
        </w:rPr>
        <w:t>│</w:t>
      </w:r>
      <w:proofErr w:type="spellEnd"/>
      <w:r w:rsidRPr="007B6244">
        <w:rPr>
          <w:rFonts w:ascii="Courier New" w:eastAsia="Times New Roman" w:hAnsi="Courier New" w:cs="Courier New"/>
          <w:color w:val="000000"/>
          <w:lang w:eastAsia="ro-RO"/>
        </w:rPr>
        <w:t xml:space="preserve">         │metoda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│Enterococi │0/100  │bilunar  │filtrării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           │ml*)   │         │prin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 xml:space="preserve">│           </w:t>
      </w:r>
      <w:proofErr w:type="spellStart"/>
      <w:r w:rsidRPr="007B6244">
        <w:rPr>
          <w:rFonts w:ascii="Courier New" w:eastAsia="Times New Roman" w:hAnsi="Courier New" w:cs="Courier New"/>
          <w:color w:val="000000"/>
          <w:lang w:eastAsia="ro-RO"/>
        </w:rPr>
        <w:t>│</w:t>
      </w:r>
      <w:proofErr w:type="spellEnd"/>
      <w:r w:rsidRPr="007B6244">
        <w:rPr>
          <w:rFonts w:ascii="Courier New" w:eastAsia="Times New Roman" w:hAnsi="Courier New" w:cs="Courier New"/>
          <w:color w:val="000000"/>
          <w:lang w:eastAsia="ro-RO"/>
        </w:rPr>
        <w:t xml:space="preserve">       </w:t>
      </w:r>
      <w:proofErr w:type="spellStart"/>
      <w:r w:rsidRPr="007B6244">
        <w:rPr>
          <w:rFonts w:ascii="Courier New" w:eastAsia="Times New Roman" w:hAnsi="Courier New" w:cs="Courier New"/>
          <w:color w:val="000000"/>
          <w:lang w:eastAsia="ro-RO"/>
        </w:rPr>
        <w:t>│</w:t>
      </w:r>
      <w:proofErr w:type="spellEnd"/>
      <w:r w:rsidRPr="007B6244">
        <w:rPr>
          <w:rFonts w:ascii="Courier New" w:eastAsia="Times New Roman" w:hAnsi="Courier New" w:cs="Courier New"/>
          <w:color w:val="000000"/>
          <w:lang w:eastAsia="ro-RO"/>
        </w:rPr>
        <w:t xml:space="preserve">         │membrană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 xml:space="preserve">│           </w:t>
      </w:r>
      <w:proofErr w:type="spellStart"/>
      <w:r w:rsidRPr="007B6244">
        <w:rPr>
          <w:rFonts w:ascii="Courier New" w:eastAsia="Times New Roman" w:hAnsi="Courier New" w:cs="Courier New"/>
          <w:color w:val="000000"/>
          <w:lang w:eastAsia="ro-RO"/>
        </w:rPr>
        <w:t>│</w:t>
      </w:r>
      <w:proofErr w:type="spellEnd"/>
      <w:r w:rsidRPr="007B6244">
        <w:rPr>
          <w:rFonts w:ascii="Courier New" w:eastAsia="Times New Roman" w:hAnsi="Courier New" w:cs="Courier New"/>
          <w:color w:val="000000"/>
          <w:lang w:eastAsia="ro-RO"/>
        </w:rPr>
        <w:t xml:space="preserve">       </w:t>
      </w:r>
      <w:proofErr w:type="spellStart"/>
      <w:r w:rsidRPr="007B6244">
        <w:rPr>
          <w:rFonts w:ascii="Courier New" w:eastAsia="Times New Roman" w:hAnsi="Courier New" w:cs="Courier New"/>
          <w:color w:val="000000"/>
          <w:lang w:eastAsia="ro-RO"/>
        </w:rPr>
        <w:t>│</w:t>
      </w:r>
      <w:proofErr w:type="spellEnd"/>
      <w:r w:rsidRPr="007B6244">
        <w:rPr>
          <w:rFonts w:ascii="Courier New" w:eastAsia="Times New Roman" w:hAnsi="Courier New" w:cs="Courier New"/>
          <w:color w:val="000000"/>
          <w:lang w:eastAsia="ro-RO"/>
        </w:rPr>
        <w:t xml:space="preserve">         │metoda celui│</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 xml:space="preserve">│           </w:t>
      </w:r>
      <w:proofErr w:type="spellStart"/>
      <w:r w:rsidRPr="007B6244">
        <w:rPr>
          <w:rFonts w:ascii="Courier New" w:eastAsia="Times New Roman" w:hAnsi="Courier New" w:cs="Courier New"/>
          <w:color w:val="000000"/>
          <w:lang w:eastAsia="ro-RO"/>
        </w:rPr>
        <w:t>│</w:t>
      </w:r>
      <w:proofErr w:type="spellEnd"/>
      <w:r w:rsidRPr="007B6244">
        <w:rPr>
          <w:rFonts w:ascii="Courier New" w:eastAsia="Times New Roman" w:hAnsi="Courier New" w:cs="Courier New"/>
          <w:color w:val="000000"/>
          <w:lang w:eastAsia="ro-RO"/>
        </w:rPr>
        <w:t xml:space="preserve">       </w:t>
      </w:r>
      <w:proofErr w:type="spellStart"/>
      <w:r w:rsidRPr="007B6244">
        <w:rPr>
          <w:rFonts w:ascii="Courier New" w:eastAsia="Times New Roman" w:hAnsi="Courier New" w:cs="Courier New"/>
          <w:color w:val="000000"/>
          <w:lang w:eastAsia="ro-RO"/>
        </w:rPr>
        <w:t>│</w:t>
      </w:r>
      <w:proofErr w:type="spellEnd"/>
      <w:r w:rsidRPr="007B6244">
        <w:rPr>
          <w:rFonts w:ascii="Courier New" w:eastAsia="Times New Roman" w:hAnsi="Courier New" w:cs="Courier New"/>
          <w:color w:val="000000"/>
          <w:lang w:eastAsia="ro-RO"/>
        </w:rPr>
        <w:t xml:space="preserve">         │mai probabil│</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 xml:space="preserve">│           </w:t>
      </w:r>
      <w:proofErr w:type="spellStart"/>
      <w:r w:rsidRPr="007B6244">
        <w:rPr>
          <w:rFonts w:ascii="Courier New" w:eastAsia="Times New Roman" w:hAnsi="Courier New" w:cs="Courier New"/>
          <w:color w:val="000000"/>
          <w:lang w:eastAsia="ro-RO"/>
        </w:rPr>
        <w:t>│</w:t>
      </w:r>
      <w:proofErr w:type="spellEnd"/>
      <w:r w:rsidRPr="007B6244">
        <w:rPr>
          <w:rFonts w:ascii="Courier New" w:eastAsia="Times New Roman" w:hAnsi="Courier New" w:cs="Courier New"/>
          <w:color w:val="000000"/>
          <w:lang w:eastAsia="ro-RO"/>
        </w:rPr>
        <w:t xml:space="preserve">       </w:t>
      </w:r>
      <w:proofErr w:type="spellStart"/>
      <w:r w:rsidRPr="007B6244">
        <w:rPr>
          <w:rFonts w:ascii="Courier New" w:eastAsia="Times New Roman" w:hAnsi="Courier New" w:cs="Courier New"/>
          <w:color w:val="000000"/>
          <w:lang w:eastAsia="ro-RO"/>
        </w:rPr>
        <w:t>│</w:t>
      </w:r>
      <w:proofErr w:type="spellEnd"/>
      <w:r w:rsidRPr="007B6244">
        <w:rPr>
          <w:rFonts w:ascii="Courier New" w:eastAsia="Times New Roman" w:hAnsi="Courier New" w:cs="Courier New"/>
          <w:color w:val="000000"/>
          <w:lang w:eastAsia="ro-RO"/>
        </w:rPr>
        <w:t xml:space="preserve">         │număr (MPN)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w:t>
      </w:r>
      <w:proofErr w:type="spellStart"/>
      <w:r w:rsidRPr="007B6244">
        <w:rPr>
          <w:rFonts w:ascii="Courier New" w:eastAsia="Times New Roman" w:hAnsi="Courier New" w:cs="Courier New"/>
          <w:color w:val="000000"/>
          <w:lang w:eastAsia="ro-RO"/>
        </w:rPr>
        <w:t>Pseudomonas</w:t>
      </w:r>
      <w:proofErr w:type="spellEnd"/>
      <w:r w:rsidRPr="007B6244">
        <w:rPr>
          <w:rFonts w:ascii="Courier New" w:eastAsia="Times New Roman" w:hAnsi="Courier New" w:cs="Courier New"/>
          <w:color w:val="000000"/>
          <w:lang w:eastAsia="ro-RO"/>
        </w:rPr>
        <w:t>│0/100  │         │metoda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w:t>
      </w:r>
      <w:proofErr w:type="spellStart"/>
      <w:r w:rsidRPr="007B6244">
        <w:rPr>
          <w:rFonts w:ascii="Courier New" w:eastAsia="Times New Roman" w:hAnsi="Courier New" w:cs="Courier New"/>
          <w:color w:val="000000"/>
          <w:lang w:eastAsia="ro-RO"/>
        </w:rPr>
        <w:t>aeruginosa</w:t>
      </w:r>
      <w:proofErr w:type="spellEnd"/>
      <w:r w:rsidRPr="007B6244">
        <w:rPr>
          <w:rFonts w:ascii="Courier New" w:eastAsia="Times New Roman" w:hAnsi="Courier New" w:cs="Courier New"/>
          <w:color w:val="000000"/>
          <w:lang w:eastAsia="ro-RO"/>
        </w:rPr>
        <w:t xml:space="preserve"> │ml*)   │bilunar  │filtrării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 xml:space="preserve">│           </w:t>
      </w:r>
      <w:proofErr w:type="spellStart"/>
      <w:r w:rsidRPr="007B6244">
        <w:rPr>
          <w:rFonts w:ascii="Courier New" w:eastAsia="Times New Roman" w:hAnsi="Courier New" w:cs="Courier New"/>
          <w:color w:val="000000"/>
          <w:lang w:eastAsia="ro-RO"/>
        </w:rPr>
        <w:t>│</w:t>
      </w:r>
      <w:proofErr w:type="spellEnd"/>
      <w:r w:rsidRPr="007B6244">
        <w:rPr>
          <w:rFonts w:ascii="Courier New" w:eastAsia="Times New Roman" w:hAnsi="Courier New" w:cs="Courier New"/>
          <w:color w:val="000000"/>
          <w:lang w:eastAsia="ro-RO"/>
        </w:rPr>
        <w:t xml:space="preserve">       </w:t>
      </w:r>
      <w:proofErr w:type="spellStart"/>
      <w:r w:rsidRPr="007B6244">
        <w:rPr>
          <w:rFonts w:ascii="Courier New" w:eastAsia="Times New Roman" w:hAnsi="Courier New" w:cs="Courier New"/>
          <w:color w:val="000000"/>
          <w:lang w:eastAsia="ro-RO"/>
        </w:rPr>
        <w:t>│</w:t>
      </w:r>
      <w:proofErr w:type="spellEnd"/>
      <w:r w:rsidRPr="007B6244">
        <w:rPr>
          <w:rFonts w:ascii="Courier New" w:eastAsia="Times New Roman" w:hAnsi="Courier New" w:cs="Courier New"/>
          <w:color w:val="000000"/>
          <w:lang w:eastAsia="ro-RO"/>
        </w:rPr>
        <w:t xml:space="preserve">         │prin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 xml:space="preserve">│           </w:t>
      </w:r>
      <w:proofErr w:type="spellStart"/>
      <w:r w:rsidRPr="007B6244">
        <w:rPr>
          <w:rFonts w:ascii="Courier New" w:eastAsia="Times New Roman" w:hAnsi="Courier New" w:cs="Courier New"/>
          <w:color w:val="000000"/>
          <w:lang w:eastAsia="ro-RO"/>
        </w:rPr>
        <w:t>│</w:t>
      </w:r>
      <w:proofErr w:type="spellEnd"/>
      <w:r w:rsidRPr="007B6244">
        <w:rPr>
          <w:rFonts w:ascii="Courier New" w:eastAsia="Times New Roman" w:hAnsi="Courier New" w:cs="Courier New"/>
          <w:color w:val="000000"/>
          <w:lang w:eastAsia="ro-RO"/>
        </w:rPr>
        <w:t xml:space="preserve">       </w:t>
      </w:r>
      <w:proofErr w:type="spellStart"/>
      <w:r w:rsidRPr="007B6244">
        <w:rPr>
          <w:rFonts w:ascii="Courier New" w:eastAsia="Times New Roman" w:hAnsi="Courier New" w:cs="Courier New"/>
          <w:color w:val="000000"/>
          <w:lang w:eastAsia="ro-RO"/>
        </w:rPr>
        <w:t>│</w:t>
      </w:r>
      <w:proofErr w:type="spellEnd"/>
      <w:r w:rsidRPr="007B6244">
        <w:rPr>
          <w:rFonts w:ascii="Courier New" w:eastAsia="Times New Roman" w:hAnsi="Courier New" w:cs="Courier New"/>
          <w:color w:val="000000"/>
          <w:lang w:eastAsia="ro-RO"/>
        </w:rPr>
        <w:t xml:space="preserve">         │membrană    │</w:t>
      </w:r>
      <w:r w:rsidRPr="007B6244">
        <w:rPr>
          <w:rFonts w:ascii="Courier New" w:eastAsia="Times New Roman" w:hAnsi="Courier New" w:cs="Courier New"/>
          <w:color w:val="000000"/>
          <w:sz w:val="20"/>
          <w:szCs w:val="20"/>
          <w:lang w:eastAsia="ro-RO"/>
        </w:rPr>
        <w:br/>
      </w:r>
      <w:r w:rsidRPr="007B6244">
        <w:rPr>
          <w:rFonts w:ascii="Courier New" w:eastAsia="Times New Roman" w:hAnsi="Courier New" w:cs="Courier New"/>
          <w:color w:val="000000"/>
          <w:lang w:eastAsia="ro-RO"/>
        </w:rPr>
        <w:t>└───────────┴───────┴─────────┴────────────┘</w:t>
      </w:r>
    </w:p>
    <w:p w:rsidR="007B6244" w:rsidRPr="007B6244" w:rsidRDefault="007B6244" w:rsidP="007B6244">
      <w:pPr>
        <w:shd w:val="clear" w:color="auto" w:fill="FFFFFF"/>
        <w:spacing w:after="0" w:line="240" w:lineRule="auto"/>
        <w:rPr>
          <w:rFonts w:ascii="Times New Roman" w:eastAsia="Times New Roman" w:hAnsi="Times New Roman" w:cs="Times New Roman"/>
          <w:color w:val="000000"/>
          <w:sz w:val="27"/>
          <w:szCs w:val="27"/>
          <w:lang w:eastAsia="ro-RO"/>
        </w:rPr>
      </w:pP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xml:space="preserve">*) Când se foloseşte metoda celui mai probabil număr, rezultatul se va exprima &lt; 1/100 ml conform citirii din tabelele </w:t>
      </w:r>
      <w:proofErr w:type="spellStart"/>
      <w:r w:rsidRPr="007B6244">
        <w:rPr>
          <w:rFonts w:ascii="Courier New" w:eastAsia="Times New Roman" w:hAnsi="Courier New" w:cs="Courier New"/>
          <w:color w:val="000000"/>
          <w:lang w:eastAsia="ro-RO"/>
        </w:rPr>
        <w:t>McCrady</w:t>
      </w:r>
      <w:proofErr w:type="spellEnd"/>
      <w:r w:rsidRPr="007B6244">
        <w:rPr>
          <w:rFonts w:ascii="Courier New" w:eastAsia="Times New Roman" w:hAnsi="Courier New" w:cs="Courier New"/>
          <w:color w:val="000000"/>
          <w:lang w:eastAsia="ro-RO"/>
        </w:rPr>
        <w:t>.──────────</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 </w:t>
      </w:r>
      <w:r w:rsidRPr="007B6244">
        <w:rPr>
          <w:rFonts w:ascii="Courier New" w:eastAsia="Times New Roman" w:hAnsi="Courier New" w:cs="Courier New"/>
          <w:color w:val="000000"/>
          <w:lang w:eastAsia="ro-RO"/>
        </w:rPr>
        <w:t>Potrivit art. III din </w:t>
      </w:r>
      <w:bookmarkStart w:id="141" w:name="REF132"/>
      <w:bookmarkEnd w:id="141"/>
      <w:r w:rsidRPr="007B6244">
        <w:rPr>
          <w:rFonts w:ascii="Courier New" w:eastAsia="Times New Roman" w:hAnsi="Courier New" w:cs="Courier New"/>
          <w:color w:val="0000FF"/>
          <w:u w:val="single"/>
          <w:lang w:eastAsia="ro-RO"/>
        </w:rPr>
        <w:t>HOTĂRÂREA nr. 741 din 12 octombrie 2016</w:t>
      </w:r>
      <w:r w:rsidRPr="007B6244">
        <w:rPr>
          <w:rFonts w:ascii="Courier New" w:eastAsia="Times New Roman" w:hAnsi="Courier New" w:cs="Courier New"/>
          <w:color w:val="000000"/>
          <w:lang w:eastAsia="ro-RO"/>
        </w:rPr>
        <w:t>, publicată în MONITORUL OFICIAL nr. 843 din 24 octombrie 2016, se abrogă capitolul VIII din </w:t>
      </w:r>
      <w:bookmarkStart w:id="142" w:name="REF133"/>
      <w:bookmarkEnd w:id="142"/>
      <w:r w:rsidRPr="007B6244">
        <w:rPr>
          <w:rFonts w:ascii="Courier New" w:eastAsia="Times New Roman" w:hAnsi="Courier New" w:cs="Courier New"/>
          <w:color w:val="0000FF"/>
          <w:u w:val="single"/>
          <w:lang w:eastAsia="ro-RO"/>
        </w:rPr>
        <w:t>Normele</w:t>
      </w:r>
      <w:r w:rsidRPr="007B6244">
        <w:rPr>
          <w:rFonts w:ascii="Courier New" w:eastAsia="Times New Roman" w:hAnsi="Courier New" w:cs="Courier New"/>
          <w:color w:val="000000"/>
          <w:lang w:eastAsia="ro-RO"/>
        </w:rPr>
        <w:t> de igienă şi sănătate publică privind mediul de viaţă al populaţiei, aprobate prin </w:t>
      </w:r>
      <w:bookmarkStart w:id="143" w:name="REF134"/>
      <w:bookmarkEnd w:id="143"/>
      <w:r w:rsidRPr="007B6244">
        <w:rPr>
          <w:rFonts w:ascii="Courier New" w:eastAsia="Times New Roman" w:hAnsi="Courier New" w:cs="Courier New"/>
          <w:color w:val="0000FF"/>
          <w:u w:val="single"/>
          <w:lang w:eastAsia="ro-RO"/>
        </w:rPr>
        <w:t xml:space="preserve">Ordinul </w:t>
      </w:r>
      <w:r w:rsidRPr="007B6244">
        <w:rPr>
          <w:rFonts w:ascii="Courier New" w:eastAsia="Times New Roman" w:hAnsi="Courier New" w:cs="Courier New"/>
          <w:color w:val="0000FF"/>
          <w:u w:val="single"/>
          <w:lang w:eastAsia="ro-RO"/>
        </w:rPr>
        <w:lastRenderedPageBreak/>
        <w:t>ministrului sănătăţii nr. 119/2014</w:t>
      </w:r>
      <w:r w:rsidRPr="007B6244">
        <w:rPr>
          <w:rFonts w:ascii="Courier New" w:eastAsia="Times New Roman" w:hAnsi="Courier New" w:cs="Courier New"/>
          <w:color w:val="000000"/>
          <w:lang w:eastAsia="ro-RO"/>
        </w:rPr>
        <w:t>, publicat în Monitorul Oficial al României, Partea I, nr. 127 din 21 februarie 2014. Anexele nr. 2, nr. 3 şi nr. 4 din prezentul act normativ se abrogă implicit, acestea regăsindu-se într-o nouă formă în cuprinsul anexelor 5-7 din hotărârea mai sus menţionată. Considerăm ca anexa nr. 1 din prezentul act normativ rămâne în vigoare, întrucât legiuitorul nu face trimitere la aceasta în prevederile capitolului VIII.</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00"/>
          <w:lang w:eastAsia="ro-RO"/>
        </w:rPr>
        <w:t>──────────</w:t>
      </w:r>
    </w:p>
    <w:p w:rsidR="00F845F1" w:rsidRDefault="007B6244" w:rsidP="00F845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B6244">
        <w:rPr>
          <w:rFonts w:ascii="Courier New" w:eastAsia="Times New Roman" w:hAnsi="Courier New" w:cs="Courier New"/>
          <w:color w:val="000000"/>
          <w:sz w:val="20"/>
          <w:szCs w:val="20"/>
          <w:lang w:eastAsia="ro-RO"/>
        </w:rPr>
        <w:t xml:space="preserve">          </w:t>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ANEXA 2</w:t>
      </w:r>
      <w:r w:rsidRPr="007B6244">
        <w:rPr>
          <w:rFonts w:ascii="Courier New" w:eastAsia="Times New Roman" w:hAnsi="Courier New" w:cs="Courier New"/>
          <w:color w:val="000000"/>
          <w:lang w:eastAsia="ro-RO"/>
        </w:rPr>
        <w:t> </w:t>
      </w:r>
      <w:r w:rsidRPr="007B6244">
        <w:rPr>
          <w:rFonts w:ascii="Times New Roman" w:eastAsia="Times New Roman" w:hAnsi="Times New Roman" w:cs="Times New Roman"/>
          <w:color w:val="000000"/>
          <w:sz w:val="27"/>
          <w:szCs w:val="27"/>
          <w:lang w:eastAsia="ro-RO"/>
        </w:rPr>
        <w:br/>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Abrogată.</w:t>
      </w:r>
      <w:r w:rsidRPr="007B6244">
        <w:rPr>
          <w:rFonts w:ascii="Times New Roman" w:eastAsia="Times New Roman" w:hAnsi="Times New Roman" w:cs="Times New Roman"/>
          <w:color w:val="000000"/>
          <w:sz w:val="27"/>
          <w:szCs w:val="27"/>
          <w:lang w:eastAsia="ro-RO"/>
        </w:rPr>
        <w:br/>
      </w:r>
      <w:r w:rsidRPr="007B6244">
        <w:rPr>
          <w:rFonts w:ascii="Times New Roman" w:eastAsia="Times New Roman" w:hAnsi="Times New Roman" w:cs="Times New Roman"/>
          <w:color w:val="000000"/>
          <w:sz w:val="27"/>
          <w:szCs w:val="27"/>
          <w:lang w:eastAsia="ro-RO"/>
        </w:rPr>
        <w:br/>
      </w:r>
    </w:p>
    <w:p w:rsidR="00F845F1" w:rsidRPr="007B6244" w:rsidRDefault="007B6244" w:rsidP="00F845F1">
      <w:pPr>
        <w:shd w:val="clear" w:color="auto" w:fill="FFFFFF"/>
        <w:spacing w:after="270" w:line="240" w:lineRule="auto"/>
        <w:rPr>
          <w:rFonts w:ascii="Courier New" w:eastAsia="Times New Roman" w:hAnsi="Courier New" w:cs="Courier New"/>
          <w:color w:val="000000"/>
          <w:lang w:eastAsia="ro-RO"/>
        </w:rPr>
      </w:pP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ANEXA 3</w:t>
      </w:r>
      <w:r w:rsidRPr="007B6244">
        <w:rPr>
          <w:rFonts w:ascii="Courier New" w:eastAsia="Times New Roman" w:hAnsi="Courier New" w:cs="Courier New"/>
          <w:color w:val="000000"/>
          <w:lang w:eastAsia="ro-RO"/>
        </w:rPr>
        <w:t> </w:t>
      </w:r>
      <w:r w:rsidRPr="007B6244">
        <w:rPr>
          <w:rFonts w:ascii="Times New Roman" w:eastAsia="Times New Roman" w:hAnsi="Times New Roman" w:cs="Times New Roman"/>
          <w:color w:val="000000"/>
          <w:sz w:val="27"/>
          <w:szCs w:val="27"/>
          <w:lang w:eastAsia="ro-RO"/>
        </w:rPr>
        <w:br/>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Abrogată.</w:t>
      </w:r>
      <w:r w:rsidRPr="007B6244">
        <w:rPr>
          <w:rFonts w:ascii="Times New Roman" w:eastAsia="Times New Roman" w:hAnsi="Times New Roman" w:cs="Times New Roman"/>
          <w:color w:val="000000"/>
          <w:sz w:val="27"/>
          <w:szCs w:val="27"/>
          <w:lang w:eastAsia="ro-RO"/>
        </w:rPr>
        <w:br/>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ANEXA 4</w:t>
      </w:r>
      <w:r w:rsidRPr="007B6244">
        <w:rPr>
          <w:rFonts w:ascii="Courier New" w:eastAsia="Times New Roman" w:hAnsi="Courier New" w:cs="Courier New"/>
          <w:color w:val="000000"/>
          <w:lang w:eastAsia="ro-RO"/>
        </w:rPr>
        <w:t> </w:t>
      </w:r>
      <w:r w:rsidRPr="007B6244">
        <w:rPr>
          <w:rFonts w:ascii="Times New Roman" w:eastAsia="Times New Roman" w:hAnsi="Times New Roman" w:cs="Times New Roman"/>
          <w:color w:val="000000"/>
          <w:sz w:val="27"/>
          <w:szCs w:val="27"/>
          <w:lang w:eastAsia="ro-RO"/>
        </w:rPr>
        <w:br/>
      </w:r>
      <w:r w:rsidRPr="007B6244">
        <w:rPr>
          <w:rFonts w:ascii="Times New Roman" w:eastAsia="Times New Roman" w:hAnsi="Times New Roman" w:cs="Times New Roman"/>
          <w:color w:val="000000"/>
          <w:sz w:val="27"/>
          <w:szCs w:val="27"/>
          <w:lang w:eastAsia="ro-RO"/>
        </w:rPr>
        <w:br/>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 </w:t>
      </w:r>
      <w:r w:rsidRPr="007B6244">
        <w:rPr>
          <w:rFonts w:ascii="Courier New" w:eastAsia="Times New Roman" w:hAnsi="Courier New" w:cs="Courier New"/>
          <w:color w:val="0000FF"/>
          <w:lang w:eastAsia="ro-RO"/>
        </w:rPr>
        <w:t>Abrogată.</w:t>
      </w:r>
      <w:r w:rsidRPr="007B6244">
        <w:rPr>
          <w:rFonts w:ascii="Times New Roman" w:eastAsia="Times New Roman" w:hAnsi="Times New Roman" w:cs="Times New Roman"/>
          <w:color w:val="000000"/>
          <w:sz w:val="27"/>
          <w:szCs w:val="27"/>
          <w:lang w:eastAsia="ro-RO"/>
        </w:rPr>
        <w:br/>
      </w:r>
      <w:r w:rsidRPr="007B6244">
        <w:rPr>
          <w:rFonts w:ascii="Times New Roman" w:eastAsia="Times New Roman" w:hAnsi="Times New Roman" w:cs="Times New Roman"/>
          <w:color w:val="000000"/>
          <w:sz w:val="27"/>
          <w:szCs w:val="27"/>
          <w:lang w:eastAsia="ro-RO"/>
        </w:rPr>
        <w:br/>
      </w:r>
    </w:p>
    <w:p w:rsidR="007B6244" w:rsidRPr="007B6244" w:rsidRDefault="007B6244" w:rsidP="007B6244">
      <w:pPr>
        <w:spacing w:after="0" w:line="240" w:lineRule="auto"/>
        <w:rPr>
          <w:rFonts w:ascii="Verdana" w:eastAsia="Times New Roman" w:hAnsi="Verdana" w:cs="Times New Roman"/>
          <w:color w:val="000000"/>
          <w:sz w:val="18"/>
          <w:szCs w:val="18"/>
          <w:lang w:eastAsia="ro-RO"/>
        </w:rPr>
      </w:pPr>
      <w:r w:rsidRPr="007B6244">
        <w:rPr>
          <w:rFonts w:ascii="Courier New" w:eastAsia="Times New Roman" w:hAnsi="Courier New" w:cs="Courier New"/>
          <w:color w:val="000000"/>
          <w:lang w:eastAsia="ro-RO"/>
        </w:rPr>
        <w:t>──────────</w:t>
      </w:r>
    </w:p>
    <w:p w:rsidR="007B6244" w:rsidRDefault="007B6244" w:rsidP="007B6244"/>
    <w:sectPr w:rsidR="007B6244" w:rsidSect="006A21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B6244"/>
    <w:rsid w:val="006A218D"/>
    <w:rsid w:val="007B6244"/>
    <w:rsid w:val="00916861"/>
    <w:rsid w:val="00947793"/>
    <w:rsid w:val="00AC3CFF"/>
    <w:rsid w:val="00F845F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1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6244"/>
    <w:rPr>
      <w:color w:val="0000FF"/>
      <w:u w:val="single"/>
    </w:rPr>
  </w:style>
  <w:style w:type="character" w:customStyle="1" w:styleId="panchor">
    <w:name w:val="panchor"/>
    <w:basedOn w:val="DefaultParagraphFont"/>
    <w:rsid w:val="007B6244"/>
  </w:style>
  <w:style w:type="character" w:customStyle="1" w:styleId="HTMLPreformattedChar">
    <w:name w:val="HTML Preformatted Char"/>
    <w:basedOn w:val="DefaultParagraphFont"/>
    <w:link w:val="HTMLPreformatted"/>
    <w:uiPriority w:val="99"/>
    <w:semiHidden/>
    <w:rsid w:val="007B6244"/>
    <w:rPr>
      <w:rFonts w:ascii="Courier New" w:eastAsia="Times New Roman" w:hAnsi="Courier New" w:cs="Courier New"/>
      <w:sz w:val="20"/>
      <w:szCs w:val="20"/>
      <w:lang w:eastAsia="ro-RO"/>
    </w:rPr>
  </w:style>
  <w:style w:type="paragraph" w:styleId="HTMLPreformatted">
    <w:name w:val="HTML Preformatted"/>
    <w:basedOn w:val="Normal"/>
    <w:link w:val="HTMLPreformattedChar"/>
    <w:uiPriority w:val="99"/>
    <w:semiHidden/>
    <w:unhideWhenUsed/>
    <w:rsid w:val="007B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paragraph" w:styleId="BalloonText">
    <w:name w:val="Balloon Text"/>
    <w:basedOn w:val="Normal"/>
    <w:link w:val="BalloonTextChar"/>
    <w:uiPriority w:val="99"/>
    <w:semiHidden/>
    <w:unhideWhenUsed/>
    <w:rsid w:val="007B6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244"/>
    <w:rPr>
      <w:rFonts w:ascii="Tahoma" w:hAnsi="Tahoma" w:cs="Tahoma"/>
      <w:sz w:val="16"/>
      <w:szCs w:val="16"/>
    </w:rPr>
  </w:style>
  <w:style w:type="paragraph" w:styleId="ListParagraph">
    <w:name w:val="List Paragraph"/>
    <w:basedOn w:val="Normal"/>
    <w:uiPriority w:val="34"/>
    <w:qFormat/>
    <w:rsid w:val="00916861"/>
    <w:pPr>
      <w:ind w:left="720"/>
      <w:contextualSpacing/>
    </w:pPr>
  </w:style>
</w:styles>
</file>

<file path=word/webSettings.xml><?xml version="1.0" encoding="utf-8"?>
<w:webSettings xmlns:r="http://schemas.openxmlformats.org/officeDocument/2006/relationships" xmlns:w="http://schemas.openxmlformats.org/wordprocessingml/2006/main">
  <w:divs>
    <w:div w:id="159856609">
      <w:bodyDiv w:val="1"/>
      <w:marLeft w:val="0"/>
      <w:marRight w:val="0"/>
      <w:marTop w:val="0"/>
      <w:marBottom w:val="0"/>
      <w:divBdr>
        <w:top w:val="none" w:sz="0" w:space="0" w:color="auto"/>
        <w:left w:val="none" w:sz="0" w:space="0" w:color="auto"/>
        <w:bottom w:val="none" w:sz="0" w:space="0" w:color="auto"/>
        <w:right w:val="none" w:sz="0" w:space="0" w:color="auto"/>
      </w:divBdr>
      <w:divsChild>
        <w:div w:id="2100908765">
          <w:marLeft w:val="0"/>
          <w:marRight w:val="0"/>
          <w:marTop w:val="0"/>
          <w:marBottom w:val="0"/>
          <w:divBdr>
            <w:top w:val="single" w:sz="48" w:space="0" w:color="F0F0F0"/>
            <w:left w:val="none" w:sz="0" w:space="0" w:color="auto"/>
            <w:bottom w:val="none" w:sz="0" w:space="0" w:color="auto"/>
            <w:right w:val="none" w:sz="0" w:space="0" w:color="auto"/>
          </w:divBdr>
          <w:divsChild>
            <w:div w:id="1343967608">
              <w:marLeft w:val="0"/>
              <w:marRight w:val="0"/>
              <w:marTop w:val="0"/>
              <w:marBottom w:val="0"/>
              <w:divBdr>
                <w:top w:val="none" w:sz="0" w:space="0" w:color="auto"/>
                <w:left w:val="none" w:sz="0" w:space="0" w:color="auto"/>
                <w:bottom w:val="none" w:sz="0" w:space="0" w:color="auto"/>
                <w:right w:val="none" w:sz="0" w:space="0" w:color="auto"/>
              </w:divBdr>
            </w:div>
            <w:div w:id="422263592">
              <w:marLeft w:val="0"/>
              <w:marRight w:val="0"/>
              <w:marTop w:val="0"/>
              <w:marBottom w:val="0"/>
              <w:divBdr>
                <w:top w:val="none" w:sz="0" w:space="0" w:color="auto"/>
                <w:left w:val="none" w:sz="0" w:space="0" w:color="auto"/>
                <w:bottom w:val="none" w:sz="0" w:space="0" w:color="auto"/>
                <w:right w:val="none" w:sz="0" w:space="0" w:color="auto"/>
              </w:divBdr>
            </w:div>
            <w:div w:id="373775762">
              <w:marLeft w:val="0"/>
              <w:marRight w:val="0"/>
              <w:marTop w:val="0"/>
              <w:marBottom w:val="0"/>
              <w:divBdr>
                <w:top w:val="none" w:sz="0" w:space="0" w:color="auto"/>
                <w:left w:val="none" w:sz="0" w:space="0" w:color="auto"/>
                <w:bottom w:val="none" w:sz="0" w:space="0" w:color="auto"/>
                <w:right w:val="none" w:sz="0" w:space="0" w:color="auto"/>
              </w:divBdr>
            </w:div>
            <w:div w:id="1594046904">
              <w:marLeft w:val="0"/>
              <w:marRight w:val="0"/>
              <w:marTop w:val="0"/>
              <w:marBottom w:val="0"/>
              <w:divBdr>
                <w:top w:val="none" w:sz="0" w:space="0" w:color="auto"/>
                <w:left w:val="none" w:sz="0" w:space="0" w:color="auto"/>
                <w:bottom w:val="none" w:sz="0" w:space="0" w:color="auto"/>
                <w:right w:val="none" w:sz="0" w:space="0" w:color="auto"/>
              </w:divBdr>
            </w:div>
            <w:div w:id="1470783217">
              <w:marLeft w:val="0"/>
              <w:marRight w:val="0"/>
              <w:marTop w:val="0"/>
              <w:marBottom w:val="0"/>
              <w:divBdr>
                <w:top w:val="none" w:sz="0" w:space="0" w:color="auto"/>
                <w:left w:val="none" w:sz="0" w:space="0" w:color="auto"/>
                <w:bottom w:val="none" w:sz="0" w:space="0" w:color="auto"/>
                <w:right w:val="none" w:sz="0" w:space="0" w:color="auto"/>
              </w:divBdr>
            </w:div>
            <w:div w:id="1653944931">
              <w:marLeft w:val="0"/>
              <w:marRight w:val="0"/>
              <w:marTop w:val="0"/>
              <w:marBottom w:val="0"/>
              <w:divBdr>
                <w:top w:val="none" w:sz="0" w:space="0" w:color="auto"/>
                <w:left w:val="none" w:sz="0" w:space="0" w:color="auto"/>
                <w:bottom w:val="none" w:sz="0" w:space="0" w:color="auto"/>
                <w:right w:val="none" w:sz="0" w:space="0" w:color="auto"/>
              </w:divBdr>
            </w:div>
            <w:div w:id="514156560">
              <w:marLeft w:val="0"/>
              <w:marRight w:val="0"/>
              <w:marTop w:val="0"/>
              <w:marBottom w:val="0"/>
              <w:divBdr>
                <w:top w:val="none" w:sz="0" w:space="0" w:color="auto"/>
                <w:left w:val="none" w:sz="0" w:space="0" w:color="auto"/>
                <w:bottom w:val="none" w:sz="0" w:space="0" w:color="auto"/>
                <w:right w:val="none" w:sz="0" w:space="0" w:color="auto"/>
              </w:divBdr>
            </w:div>
            <w:div w:id="1229148950">
              <w:marLeft w:val="0"/>
              <w:marRight w:val="0"/>
              <w:marTop w:val="0"/>
              <w:marBottom w:val="0"/>
              <w:divBdr>
                <w:top w:val="none" w:sz="0" w:space="0" w:color="auto"/>
                <w:left w:val="none" w:sz="0" w:space="0" w:color="auto"/>
                <w:bottom w:val="none" w:sz="0" w:space="0" w:color="auto"/>
                <w:right w:val="none" w:sz="0" w:space="0" w:color="auto"/>
              </w:divBdr>
            </w:div>
            <w:div w:id="464348049">
              <w:marLeft w:val="0"/>
              <w:marRight w:val="0"/>
              <w:marTop w:val="0"/>
              <w:marBottom w:val="0"/>
              <w:divBdr>
                <w:top w:val="none" w:sz="0" w:space="0" w:color="auto"/>
                <w:left w:val="none" w:sz="0" w:space="0" w:color="auto"/>
                <w:bottom w:val="none" w:sz="0" w:space="0" w:color="auto"/>
                <w:right w:val="none" w:sz="0" w:space="0" w:color="auto"/>
              </w:divBdr>
            </w:div>
            <w:div w:id="1733967040">
              <w:marLeft w:val="0"/>
              <w:marRight w:val="0"/>
              <w:marTop w:val="0"/>
              <w:marBottom w:val="0"/>
              <w:divBdr>
                <w:top w:val="none" w:sz="0" w:space="0" w:color="auto"/>
                <w:left w:val="none" w:sz="0" w:space="0" w:color="auto"/>
                <w:bottom w:val="none" w:sz="0" w:space="0" w:color="auto"/>
                <w:right w:val="none" w:sz="0" w:space="0" w:color="auto"/>
              </w:divBdr>
            </w:div>
            <w:div w:id="586964725">
              <w:marLeft w:val="0"/>
              <w:marRight w:val="0"/>
              <w:marTop w:val="0"/>
              <w:marBottom w:val="0"/>
              <w:divBdr>
                <w:top w:val="none" w:sz="0" w:space="0" w:color="auto"/>
                <w:left w:val="none" w:sz="0" w:space="0" w:color="auto"/>
                <w:bottom w:val="none" w:sz="0" w:space="0" w:color="auto"/>
                <w:right w:val="none" w:sz="0" w:space="0" w:color="auto"/>
              </w:divBdr>
            </w:div>
            <w:div w:id="2135319137">
              <w:marLeft w:val="0"/>
              <w:marRight w:val="0"/>
              <w:marTop w:val="0"/>
              <w:marBottom w:val="0"/>
              <w:divBdr>
                <w:top w:val="none" w:sz="0" w:space="0" w:color="auto"/>
                <w:left w:val="none" w:sz="0" w:space="0" w:color="auto"/>
                <w:bottom w:val="none" w:sz="0" w:space="0" w:color="auto"/>
                <w:right w:val="none" w:sz="0" w:space="0" w:color="auto"/>
              </w:divBdr>
            </w:div>
            <w:div w:id="947470755">
              <w:marLeft w:val="0"/>
              <w:marRight w:val="0"/>
              <w:marTop w:val="0"/>
              <w:marBottom w:val="0"/>
              <w:divBdr>
                <w:top w:val="none" w:sz="0" w:space="0" w:color="auto"/>
                <w:left w:val="none" w:sz="0" w:space="0" w:color="auto"/>
                <w:bottom w:val="none" w:sz="0" w:space="0" w:color="auto"/>
                <w:right w:val="none" w:sz="0" w:space="0" w:color="auto"/>
              </w:divBdr>
            </w:div>
            <w:div w:id="536360784">
              <w:marLeft w:val="0"/>
              <w:marRight w:val="0"/>
              <w:marTop w:val="0"/>
              <w:marBottom w:val="0"/>
              <w:divBdr>
                <w:top w:val="none" w:sz="0" w:space="0" w:color="auto"/>
                <w:left w:val="none" w:sz="0" w:space="0" w:color="auto"/>
                <w:bottom w:val="none" w:sz="0" w:space="0" w:color="auto"/>
                <w:right w:val="none" w:sz="0" w:space="0" w:color="auto"/>
              </w:divBdr>
            </w:div>
            <w:div w:id="282275339">
              <w:marLeft w:val="0"/>
              <w:marRight w:val="0"/>
              <w:marTop w:val="0"/>
              <w:marBottom w:val="0"/>
              <w:divBdr>
                <w:top w:val="none" w:sz="0" w:space="0" w:color="auto"/>
                <w:left w:val="none" w:sz="0" w:space="0" w:color="auto"/>
                <w:bottom w:val="none" w:sz="0" w:space="0" w:color="auto"/>
                <w:right w:val="none" w:sz="0" w:space="0" w:color="auto"/>
              </w:divBdr>
            </w:div>
          </w:divsChild>
        </w:div>
        <w:div w:id="1440222199">
          <w:marLeft w:val="0"/>
          <w:marRight w:val="0"/>
          <w:marTop w:val="0"/>
          <w:marBottom w:val="0"/>
          <w:divBdr>
            <w:top w:val="none" w:sz="0" w:space="0" w:color="auto"/>
            <w:left w:val="none" w:sz="0" w:space="0" w:color="auto"/>
            <w:bottom w:val="none" w:sz="0" w:space="0" w:color="auto"/>
            <w:right w:val="none" w:sz="0" w:space="0" w:color="auto"/>
          </w:divBdr>
          <w:divsChild>
            <w:div w:id="356662128">
              <w:marLeft w:val="0"/>
              <w:marRight w:val="0"/>
              <w:marTop w:val="0"/>
              <w:marBottom w:val="0"/>
              <w:divBdr>
                <w:top w:val="none" w:sz="0" w:space="0" w:color="auto"/>
                <w:left w:val="none" w:sz="0" w:space="0" w:color="auto"/>
                <w:bottom w:val="none" w:sz="0" w:space="0" w:color="auto"/>
                <w:right w:val="none" w:sz="0" w:space="0" w:color="auto"/>
              </w:divBdr>
              <w:divsChild>
                <w:div w:id="216938420">
                  <w:marLeft w:val="0"/>
                  <w:marRight w:val="0"/>
                  <w:marTop w:val="0"/>
                  <w:marBottom w:val="0"/>
                  <w:divBdr>
                    <w:top w:val="none" w:sz="0" w:space="0" w:color="auto"/>
                    <w:left w:val="none" w:sz="0" w:space="0" w:color="auto"/>
                    <w:bottom w:val="none" w:sz="0" w:space="0" w:color="auto"/>
                    <w:right w:val="none" w:sz="0" w:space="0" w:color="auto"/>
                  </w:divBdr>
                </w:div>
                <w:div w:id="21297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83309">
      <w:bodyDiv w:val="1"/>
      <w:marLeft w:val="0"/>
      <w:marRight w:val="0"/>
      <w:marTop w:val="0"/>
      <w:marBottom w:val="0"/>
      <w:divBdr>
        <w:top w:val="none" w:sz="0" w:space="0" w:color="auto"/>
        <w:left w:val="none" w:sz="0" w:space="0" w:color="auto"/>
        <w:bottom w:val="none" w:sz="0" w:space="0" w:color="auto"/>
        <w:right w:val="none" w:sz="0" w:space="0" w:color="auto"/>
      </w:divBdr>
      <w:divsChild>
        <w:div w:id="108553939">
          <w:marLeft w:val="0"/>
          <w:marRight w:val="0"/>
          <w:marTop w:val="0"/>
          <w:marBottom w:val="0"/>
          <w:divBdr>
            <w:top w:val="single" w:sz="48" w:space="0" w:color="F0F0F0"/>
            <w:left w:val="none" w:sz="0" w:space="0" w:color="auto"/>
            <w:bottom w:val="none" w:sz="0" w:space="0" w:color="auto"/>
            <w:right w:val="none" w:sz="0" w:space="0" w:color="auto"/>
          </w:divBdr>
          <w:divsChild>
            <w:div w:id="1087195972">
              <w:marLeft w:val="0"/>
              <w:marRight w:val="0"/>
              <w:marTop w:val="0"/>
              <w:marBottom w:val="0"/>
              <w:divBdr>
                <w:top w:val="none" w:sz="0" w:space="0" w:color="auto"/>
                <w:left w:val="none" w:sz="0" w:space="0" w:color="auto"/>
                <w:bottom w:val="none" w:sz="0" w:space="0" w:color="auto"/>
                <w:right w:val="none" w:sz="0" w:space="0" w:color="auto"/>
              </w:divBdr>
            </w:div>
            <w:div w:id="2095123263">
              <w:marLeft w:val="0"/>
              <w:marRight w:val="0"/>
              <w:marTop w:val="0"/>
              <w:marBottom w:val="0"/>
              <w:divBdr>
                <w:top w:val="none" w:sz="0" w:space="0" w:color="auto"/>
                <w:left w:val="none" w:sz="0" w:space="0" w:color="auto"/>
                <w:bottom w:val="none" w:sz="0" w:space="0" w:color="auto"/>
                <w:right w:val="none" w:sz="0" w:space="0" w:color="auto"/>
              </w:divBdr>
            </w:div>
            <w:div w:id="1911386525">
              <w:marLeft w:val="0"/>
              <w:marRight w:val="0"/>
              <w:marTop w:val="0"/>
              <w:marBottom w:val="0"/>
              <w:divBdr>
                <w:top w:val="none" w:sz="0" w:space="0" w:color="auto"/>
                <w:left w:val="none" w:sz="0" w:space="0" w:color="auto"/>
                <w:bottom w:val="none" w:sz="0" w:space="0" w:color="auto"/>
                <w:right w:val="none" w:sz="0" w:space="0" w:color="auto"/>
              </w:divBdr>
            </w:div>
            <w:div w:id="1134568294">
              <w:marLeft w:val="0"/>
              <w:marRight w:val="0"/>
              <w:marTop w:val="0"/>
              <w:marBottom w:val="0"/>
              <w:divBdr>
                <w:top w:val="none" w:sz="0" w:space="0" w:color="auto"/>
                <w:left w:val="none" w:sz="0" w:space="0" w:color="auto"/>
                <w:bottom w:val="none" w:sz="0" w:space="0" w:color="auto"/>
                <w:right w:val="none" w:sz="0" w:space="0" w:color="auto"/>
              </w:divBdr>
            </w:div>
            <w:div w:id="3551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4446">
      <w:bodyDiv w:val="1"/>
      <w:marLeft w:val="0"/>
      <w:marRight w:val="0"/>
      <w:marTop w:val="0"/>
      <w:marBottom w:val="0"/>
      <w:divBdr>
        <w:top w:val="none" w:sz="0" w:space="0" w:color="auto"/>
        <w:left w:val="none" w:sz="0" w:space="0" w:color="auto"/>
        <w:bottom w:val="none" w:sz="0" w:space="0" w:color="auto"/>
        <w:right w:val="none" w:sz="0" w:space="0" w:color="auto"/>
      </w:divBdr>
      <w:divsChild>
        <w:div w:id="483666093">
          <w:marLeft w:val="0"/>
          <w:marRight w:val="0"/>
          <w:marTop w:val="0"/>
          <w:marBottom w:val="0"/>
          <w:divBdr>
            <w:top w:val="single" w:sz="48" w:space="0" w:color="F0F0F0"/>
            <w:left w:val="none" w:sz="0" w:space="0" w:color="auto"/>
            <w:bottom w:val="none" w:sz="0" w:space="0" w:color="auto"/>
            <w:right w:val="none" w:sz="0" w:space="0" w:color="auto"/>
          </w:divBdr>
          <w:divsChild>
            <w:div w:id="1538465240">
              <w:marLeft w:val="0"/>
              <w:marRight w:val="0"/>
              <w:marTop w:val="0"/>
              <w:marBottom w:val="0"/>
              <w:divBdr>
                <w:top w:val="none" w:sz="0" w:space="0" w:color="auto"/>
                <w:left w:val="none" w:sz="0" w:space="0" w:color="auto"/>
                <w:bottom w:val="none" w:sz="0" w:space="0" w:color="auto"/>
                <w:right w:val="none" w:sz="0" w:space="0" w:color="auto"/>
              </w:divBdr>
            </w:div>
            <w:div w:id="1732462501">
              <w:marLeft w:val="0"/>
              <w:marRight w:val="0"/>
              <w:marTop w:val="0"/>
              <w:marBottom w:val="0"/>
              <w:divBdr>
                <w:top w:val="none" w:sz="0" w:space="0" w:color="auto"/>
                <w:left w:val="none" w:sz="0" w:space="0" w:color="auto"/>
                <w:bottom w:val="none" w:sz="0" w:space="0" w:color="auto"/>
                <w:right w:val="none" w:sz="0" w:space="0" w:color="auto"/>
              </w:divBdr>
            </w:div>
            <w:div w:id="534999652">
              <w:marLeft w:val="0"/>
              <w:marRight w:val="0"/>
              <w:marTop w:val="0"/>
              <w:marBottom w:val="0"/>
              <w:divBdr>
                <w:top w:val="none" w:sz="0" w:space="0" w:color="auto"/>
                <w:left w:val="none" w:sz="0" w:space="0" w:color="auto"/>
                <w:bottom w:val="none" w:sz="0" w:space="0" w:color="auto"/>
                <w:right w:val="none" w:sz="0" w:space="0" w:color="auto"/>
              </w:divBdr>
            </w:div>
            <w:div w:id="103889857">
              <w:marLeft w:val="0"/>
              <w:marRight w:val="0"/>
              <w:marTop w:val="0"/>
              <w:marBottom w:val="0"/>
              <w:divBdr>
                <w:top w:val="none" w:sz="0" w:space="0" w:color="auto"/>
                <w:left w:val="none" w:sz="0" w:space="0" w:color="auto"/>
                <w:bottom w:val="none" w:sz="0" w:space="0" w:color="auto"/>
                <w:right w:val="none" w:sz="0" w:space="0" w:color="auto"/>
              </w:divBdr>
            </w:div>
            <w:div w:id="610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is.anrsc.ro/oficiale/afis.php?f=205714&amp;frame=2&amp;link=&amp;datavig=2019-08-1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egis.anrsc.ro/oficiale/afis.php?f=205714&amp;frame=2&amp;link=&amp;datavig=2019-08-12" TargetMode="External"/><Relationship Id="rId12" Type="http://schemas.openxmlformats.org/officeDocument/2006/relationships/hyperlink" Target="http://legis.anrsc.ro/oficiale/afis.php?f=205714&amp;frame=2&amp;link=&amp;datavig=2019-08-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is.anrsc.ro/oficiale/afis.php?f=205714&amp;frame=2&amp;link=&amp;datavig=2019-08-12" TargetMode="External"/><Relationship Id="rId11" Type="http://schemas.openxmlformats.org/officeDocument/2006/relationships/hyperlink" Target="http://legis.anrsc.ro/oficiale/afis.php?f=205714&amp;frame=2&amp;link=&amp;datavig=2019-08-12" TargetMode="External"/><Relationship Id="rId5" Type="http://schemas.openxmlformats.org/officeDocument/2006/relationships/hyperlink" Target="http://legis.anrsc.ro/oficiale/afis.php?f=205714&amp;frame=2&amp;link=&amp;datavig=2019-08-12" TargetMode="External"/><Relationship Id="rId10" Type="http://schemas.openxmlformats.org/officeDocument/2006/relationships/hyperlink" Target="http://legis.anrsc.ro/oficiale/afis.php?f=205714&amp;frame=2&amp;link=&amp;datavig=2019-08-12" TargetMode="External"/><Relationship Id="rId4" Type="http://schemas.openxmlformats.org/officeDocument/2006/relationships/hyperlink" Target="http://legis.anrsc.ro/oficiale/afis.php?f=205714&amp;frame=2&amp;link=&amp;datavig=2019-08-12" TargetMode="External"/><Relationship Id="rId9" Type="http://schemas.openxmlformats.org/officeDocument/2006/relationships/hyperlink" Target="http://legis.anrsc.ro/oficiale/afis.php?f=205714&amp;frame=2&amp;link=&amp;datavig=2019-08-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40</Pages>
  <Words>18055</Words>
  <Characters>104721</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florina.vartolomei</dc:creator>
  <cp:keywords/>
  <dc:description/>
  <cp:lastModifiedBy>florina.vartolomei</cp:lastModifiedBy>
  <cp:revision>5</cp:revision>
  <dcterms:created xsi:type="dcterms:W3CDTF">2019-08-12T08:12:00Z</dcterms:created>
  <dcterms:modified xsi:type="dcterms:W3CDTF">2019-08-12T08:28:00Z</dcterms:modified>
</cp:coreProperties>
</file>