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ED" w:rsidRPr="00F63C0E" w:rsidRDefault="00A179E3" w:rsidP="00A179E3">
      <w:pPr>
        <w:pStyle w:val="NormalWeb"/>
        <w:spacing w:before="0" w:beforeAutospacing="0" w:after="0" w:afterAutospacing="0" w:line="480" w:lineRule="auto"/>
        <w:ind w:left="-142" w:firstLine="426"/>
        <w:rPr>
          <w:rFonts w:ascii="Trebuchet MS" w:hAnsi="Trebuchet MS" w:cs="Arial"/>
          <w:b/>
          <w:bCs/>
          <w:i/>
          <w:color w:val="000000"/>
        </w:rPr>
      </w:pPr>
      <w:r w:rsidRPr="00F63C0E">
        <w:rPr>
          <w:rFonts w:ascii="Trebuchet MS" w:hAnsi="Trebuchet MS" w:cs="Arial"/>
          <w:b/>
          <w:bCs/>
          <w:i/>
          <w:color w:val="000000"/>
        </w:rPr>
        <w:t>Organizarea și</w:t>
      </w:r>
      <w:r w:rsidR="00B85523">
        <w:rPr>
          <w:rFonts w:ascii="Trebuchet MS" w:hAnsi="Trebuchet MS" w:cs="Arial"/>
          <w:b/>
          <w:bCs/>
          <w:i/>
          <w:color w:val="000000"/>
        </w:rPr>
        <w:t xml:space="preserve"> funcționarea serviciilor de iluminat public </w:t>
      </w:r>
    </w:p>
    <w:p w:rsidR="00A179E3" w:rsidRPr="00F63C0E" w:rsidRDefault="00AC0E17" w:rsidP="00AC0E17">
      <w:pPr>
        <w:spacing w:after="0" w:line="240" w:lineRule="auto"/>
        <w:jc w:val="both"/>
        <w:rPr>
          <w:rFonts w:ascii="Trebuchet MS" w:hAnsi="Trebuchet MS" w:cs="Arial"/>
          <w:b/>
          <w:i/>
          <w:color w:val="000000"/>
          <w:sz w:val="24"/>
          <w:szCs w:val="24"/>
        </w:rPr>
      </w:pPr>
      <w:r w:rsidRPr="00F63C0E">
        <w:rPr>
          <w:rFonts w:ascii="Trebuchet MS" w:hAnsi="Trebuchet MS" w:cs="Arial"/>
          <w:color w:val="000000"/>
          <w:sz w:val="24"/>
          <w:szCs w:val="24"/>
          <w:shd w:val="clear" w:color="auto" w:fill="FFFFFF"/>
        </w:rPr>
        <w:t xml:space="preserve">      </w:t>
      </w:r>
      <w:r w:rsidR="005650ED" w:rsidRPr="00F63C0E">
        <w:rPr>
          <w:rFonts w:ascii="Trebuchet MS" w:hAnsi="Trebuchet MS" w:cs="Arial"/>
          <w:color w:val="000000"/>
          <w:sz w:val="24"/>
          <w:szCs w:val="24"/>
          <w:shd w:val="clear" w:color="auto" w:fill="FFFFFF"/>
        </w:rPr>
        <w:t xml:space="preserve">Cadrul juridic unitar privind înfiinţarea, organizarea, gestionarea, finanţarea, exploatarea, monitorizarea şi controlul furnizării/prestării reglementate a serviciului </w:t>
      </w:r>
      <w:r w:rsidR="00F63C0E" w:rsidRPr="00F63C0E">
        <w:rPr>
          <w:rFonts w:ascii="Trebuchet MS" w:hAnsi="Trebuchet MS" w:cs="Arial"/>
          <w:color w:val="000000"/>
          <w:sz w:val="24"/>
          <w:szCs w:val="24"/>
          <w:shd w:val="clear" w:color="auto" w:fill="FFFFFF"/>
        </w:rPr>
        <w:t xml:space="preserve">de iluminat </w:t>
      </w:r>
      <w:r w:rsidR="005650ED" w:rsidRPr="00F63C0E">
        <w:rPr>
          <w:rFonts w:ascii="Trebuchet MS" w:hAnsi="Trebuchet MS" w:cs="Arial"/>
          <w:color w:val="000000"/>
          <w:sz w:val="24"/>
          <w:szCs w:val="24"/>
          <w:shd w:val="clear" w:color="auto" w:fill="FFFFFF"/>
        </w:rPr>
        <w:t xml:space="preserve">public </w:t>
      </w:r>
      <w:r w:rsidR="00F63C0E" w:rsidRPr="00F63C0E">
        <w:rPr>
          <w:rFonts w:ascii="Trebuchet MS" w:hAnsi="Trebuchet MS" w:cs="Arial"/>
          <w:color w:val="000000"/>
          <w:sz w:val="24"/>
          <w:szCs w:val="24"/>
          <w:shd w:val="clear" w:color="auto" w:fill="FFFFFF"/>
        </w:rPr>
        <w:t xml:space="preserve">este stabilit </w:t>
      </w:r>
      <w:r w:rsidR="005650ED" w:rsidRPr="00F63C0E">
        <w:rPr>
          <w:rFonts w:ascii="Trebuchet MS" w:hAnsi="Trebuchet MS" w:cs="Arial"/>
          <w:color w:val="000000"/>
          <w:sz w:val="24"/>
          <w:szCs w:val="24"/>
          <w:shd w:val="clear" w:color="auto" w:fill="FFFFFF"/>
        </w:rPr>
        <w:t xml:space="preserve">în </w:t>
      </w:r>
      <w:r w:rsidR="005650ED" w:rsidRPr="00F63C0E">
        <w:rPr>
          <w:rFonts w:ascii="Trebuchet MS" w:hAnsi="Trebuchet MS" w:cs="Arial"/>
          <w:b/>
          <w:i/>
          <w:color w:val="000000"/>
          <w:sz w:val="24"/>
          <w:szCs w:val="24"/>
          <w:shd w:val="clear" w:color="auto" w:fill="FFFFFF"/>
        </w:rPr>
        <w:t xml:space="preserve">Legea serviciilor de </w:t>
      </w:r>
      <w:r w:rsidR="00F63C0E" w:rsidRPr="00F63C0E">
        <w:rPr>
          <w:rFonts w:ascii="Trebuchet MS" w:hAnsi="Trebuchet MS" w:cs="Arial"/>
          <w:b/>
          <w:i/>
          <w:color w:val="000000"/>
          <w:sz w:val="24"/>
          <w:szCs w:val="24"/>
          <w:shd w:val="clear" w:color="auto" w:fill="FFFFFF"/>
        </w:rPr>
        <w:t>iluminat public nr. 230</w:t>
      </w:r>
      <w:r w:rsidR="00B85523">
        <w:rPr>
          <w:rFonts w:ascii="Trebuchet MS" w:hAnsi="Trebuchet MS" w:cs="Arial"/>
          <w:b/>
          <w:i/>
          <w:color w:val="000000"/>
          <w:sz w:val="24"/>
          <w:szCs w:val="24"/>
          <w:shd w:val="clear" w:color="auto" w:fill="FFFFFF"/>
        </w:rPr>
        <w:t xml:space="preserve">/2006, </w:t>
      </w:r>
      <w:r w:rsidRPr="00F63C0E">
        <w:rPr>
          <w:rFonts w:ascii="Trebuchet MS" w:hAnsi="Trebuchet MS" w:cs="Arial"/>
          <w:b/>
          <w:i/>
          <w:color w:val="000000"/>
          <w:sz w:val="24"/>
          <w:szCs w:val="24"/>
          <w:shd w:val="clear" w:color="auto" w:fill="FFFFFF"/>
        </w:rPr>
        <w:t>cu modificările și completările ulterioare.</w:t>
      </w:r>
      <w:r w:rsidR="00C607D4" w:rsidRPr="00F63C0E">
        <w:rPr>
          <w:rFonts w:ascii="Trebuchet MS" w:hAnsi="Trebuchet MS" w:cs="Arial"/>
          <w:b/>
          <w:i/>
          <w:color w:val="000000"/>
          <w:sz w:val="24"/>
          <w:szCs w:val="24"/>
        </w:rPr>
        <w:t xml:space="preserve"> </w:t>
      </w:r>
    </w:p>
    <w:p w:rsidR="00F63C0E" w:rsidRDefault="00F63C0E" w:rsidP="00F63C0E">
      <w:pPr>
        <w:spacing w:after="0" w:line="240" w:lineRule="auto"/>
        <w:jc w:val="both"/>
        <w:rPr>
          <w:rFonts w:ascii="Trebuchet MS" w:hAnsi="Trebuchet MS" w:cs="Courier New"/>
          <w:color w:val="000000"/>
          <w:sz w:val="24"/>
          <w:szCs w:val="24"/>
        </w:rPr>
      </w:pPr>
      <w:r w:rsidRPr="00F63C0E">
        <w:rPr>
          <w:rFonts w:ascii="Trebuchet MS" w:hAnsi="Trebuchet MS" w:cs="Courier New"/>
          <w:color w:val="000000"/>
          <w:sz w:val="24"/>
          <w:szCs w:val="24"/>
        </w:rPr>
        <w:t xml:space="preserve">    Serviciul de iluminat public face parte din sfera serviciilor comunitare de utilități publice şi cuprinde totalitatea acţiunilor şi activităţilor de utilitate publică şi de interes economic şi social general desfăşurate la nivelul unităţilor administrativ-teritoriale sub conducerea, coordonarea şi responsabilitatea autorităţilor administraţiei publice locale, în scopul asigurării iluminatului public.</w:t>
      </w:r>
    </w:p>
    <w:p w:rsidR="00F63C0E" w:rsidRPr="00F63C0E" w:rsidRDefault="00F63C0E" w:rsidP="00F63C0E">
      <w:pPr>
        <w:spacing w:after="0" w:line="240" w:lineRule="auto"/>
        <w:jc w:val="both"/>
        <w:rPr>
          <w:rFonts w:ascii="Trebuchet MS" w:hAnsi="Trebuchet MS" w:cs="Courier New"/>
          <w:color w:val="000000"/>
          <w:sz w:val="24"/>
          <w:szCs w:val="24"/>
          <w:lang w:val="en-US"/>
        </w:rPr>
      </w:pPr>
      <w:r w:rsidRPr="00F63C0E">
        <w:rPr>
          <w:rFonts w:ascii="Trebuchet MS" w:hAnsi="Trebuchet MS"/>
          <w:color w:val="000000"/>
          <w:sz w:val="24"/>
          <w:szCs w:val="24"/>
        </w:rPr>
        <w:br/>
      </w:r>
      <w:r w:rsidRPr="00F63C0E">
        <w:rPr>
          <w:rFonts w:ascii="Trebuchet MS" w:hAnsi="Courier New" w:cs="Courier New"/>
          <w:b/>
          <w:color w:val="000000"/>
          <w:sz w:val="24"/>
          <w:szCs w:val="24"/>
        </w:rPr>
        <w:t> </w:t>
      </w:r>
      <w:r w:rsidRPr="00F63C0E">
        <w:rPr>
          <w:rFonts w:ascii="Trebuchet MS" w:hAnsi="Courier New" w:cs="Courier New"/>
          <w:b/>
          <w:color w:val="000000"/>
          <w:sz w:val="24"/>
          <w:szCs w:val="24"/>
        </w:rPr>
        <w:t> </w:t>
      </w:r>
      <w:r w:rsidRPr="00F63C0E">
        <w:rPr>
          <w:rFonts w:ascii="Trebuchet MS" w:hAnsi="Trebuchet MS" w:cs="Courier New"/>
          <w:b/>
          <w:color w:val="000000"/>
          <w:sz w:val="24"/>
          <w:szCs w:val="24"/>
        </w:rPr>
        <w:t xml:space="preserve">  Serviciul de iluminat public cuprinde</w:t>
      </w:r>
      <w:r w:rsidRPr="00F63C0E">
        <w:rPr>
          <w:rFonts w:ascii="Trebuchet MS" w:hAnsi="Trebuchet MS" w:cs="Courier New"/>
          <w:color w:val="000000"/>
          <w:sz w:val="24"/>
          <w:szCs w:val="24"/>
          <w:lang w:val="en-US"/>
        </w:rPr>
        <w:t xml:space="preserve"> : </w:t>
      </w:r>
    </w:p>
    <w:p w:rsidR="00F63C0E" w:rsidRPr="00D973DE" w:rsidRDefault="00F63C0E" w:rsidP="00F63C0E">
      <w:pPr>
        <w:pStyle w:val="ListParagraph"/>
        <w:numPr>
          <w:ilvl w:val="0"/>
          <w:numId w:val="32"/>
        </w:numPr>
        <w:spacing w:after="0" w:line="240" w:lineRule="auto"/>
        <w:jc w:val="both"/>
        <w:rPr>
          <w:rFonts w:ascii="Trebuchet MS" w:hAnsi="Trebuchet MS" w:cs="Arial"/>
          <w:b/>
          <w:i/>
          <w:color w:val="E36C0A" w:themeColor="accent6" w:themeShade="BF"/>
          <w:sz w:val="24"/>
          <w:szCs w:val="24"/>
        </w:rPr>
      </w:pPr>
      <w:r w:rsidRPr="00D973DE">
        <w:rPr>
          <w:rFonts w:ascii="Trebuchet MS" w:hAnsi="Trebuchet MS" w:cs="Courier New"/>
          <w:color w:val="000000"/>
          <w:sz w:val="24"/>
          <w:szCs w:val="24"/>
        </w:rPr>
        <w:t>iluminatul stradal-rutier</w:t>
      </w:r>
      <w:r w:rsidR="00D973DE" w:rsidRPr="00D973DE">
        <w:rPr>
          <w:rFonts w:ascii="Trebuchet MS" w:hAnsi="Trebuchet MS" w:cs="Courier New"/>
          <w:color w:val="000000"/>
          <w:sz w:val="24"/>
          <w:szCs w:val="24"/>
        </w:rPr>
        <w:t xml:space="preserve"> = </w:t>
      </w:r>
      <w:r w:rsidR="00D973DE" w:rsidRPr="00D973DE">
        <w:rPr>
          <w:rFonts w:ascii="Trebuchet MS" w:hAnsi="Trebuchet MS" w:cs="Courier New"/>
          <w:color w:val="E36C0A" w:themeColor="accent6" w:themeShade="BF"/>
          <w:sz w:val="24"/>
          <w:szCs w:val="24"/>
          <w:shd w:val="clear" w:color="auto" w:fill="FFFFFF"/>
        </w:rPr>
        <w:t>iluminatul cailor de circulație rutiera;</w:t>
      </w:r>
    </w:p>
    <w:p w:rsidR="00F63C0E" w:rsidRPr="00D973DE" w:rsidRDefault="00F63C0E" w:rsidP="00F63C0E">
      <w:pPr>
        <w:pStyle w:val="ListParagraph"/>
        <w:numPr>
          <w:ilvl w:val="0"/>
          <w:numId w:val="32"/>
        </w:numPr>
        <w:spacing w:after="0" w:line="240" w:lineRule="auto"/>
        <w:jc w:val="both"/>
        <w:rPr>
          <w:rFonts w:ascii="Trebuchet MS" w:hAnsi="Trebuchet MS" w:cs="Arial"/>
          <w:b/>
          <w:i/>
          <w:color w:val="000000"/>
          <w:sz w:val="24"/>
          <w:szCs w:val="24"/>
        </w:rPr>
      </w:pPr>
      <w:r w:rsidRPr="00D973DE">
        <w:rPr>
          <w:rFonts w:ascii="Trebuchet MS" w:hAnsi="Trebuchet MS" w:cs="Courier New"/>
          <w:color w:val="000000"/>
          <w:sz w:val="24"/>
          <w:szCs w:val="24"/>
        </w:rPr>
        <w:t>iluminatul stradal-pietonal</w:t>
      </w:r>
      <w:r w:rsidR="00D973DE" w:rsidRPr="00D973DE">
        <w:rPr>
          <w:rFonts w:ascii="Trebuchet MS" w:hAnsi="Trebuchet MS" w:cs="Courier New"/>
          <w:color w:val="000000"/>
          <w:sz w:val="24"/>
          <w:szCs w:val="24"/>
        </w:rPr>
        <w:t xml:space="preserve"> = </w:t>
      </w:r>
      <w:r w:rsidR="00D973DE" w:rsidRPr="00D973DE">
        <w:rPr>
          <w:rFonts w:ascii="Trebuchet MS" w:hAnsi="Trebuchet MS" w:cs="Courier New"/>
          <w:color w:val="E36C0A" w:themeColor="accent6" w:themeShade="BF"/>
          <w:sz w:val="24"/>
          <w:szCs w:val="24"/>
          <w:shd w:val="clear" w:color="auto" w:fill="FFFFFF"/>
        </w:rPr>
        <w:t>iluminatul cailor de acces pietonal;</w:t>
      </w:r>
    </w:p>
    <w:p w:rsidR="00F63C0E" w:rsidRPr="00D973DE" w:rsidRDefault="00D973DE" w:rsidP="00F63C0E">
      <w:pPr>
        <w:pStyle w:val="ListParagraph"/>
        <w:numPr>
          <w:ilvl w:val="0"/>
          <w:numId w:val="32"/>
        </w:numPr>
        <w:spacing w:after="0" w:line="240" w:lineRule="auto"/>
        <w:jc w:val="both"/>
        <w:rPr>
          <w:rFonts w:ascii="Trebuchet MS" w:hAnsi="Trebuchet MS" w:cs="Arial"/>
          <w:b/>
          <w:i/>
          <w:color w:val="E36C0A" w:themeColor="accent6" w:themeShade="BF"/>
          <w:sz w:val="24"/>
          <w:szCs w:val="24"/>
        </w:rPr>
      </w:pPr>
      <w:r w:rsidRPr="00D973DE">
        <w:rPr>
          <w:rFonts w:ascii="Trebuchet MS" w:hAnsi="Trebuchet MS" w:cs="Courier New"/>
          <w:color w:val="000000"/>
          <w:sz w:val="24"/>
          <w:szCs w:val="24"/>
        </w:rPr>
        <w:t>iluminatul arhitectural =</w:t>
      </w:r>
      <w:r w:rsidR="00F63C0E" w:rsidRPr="00D973DE">
        <w:rPr>
          <w:rFonts w:ascii="Trebuchet MS" w:hAnsi="Trebuchet MS" w:cs="Courier New"/>
          <w:color w:val="000000"/>
          <w:sz w:val="24"/>
          <w:szCs w:val="24"/>
        </w:rPr>
        <w:t xml:space="preserve"> </w:t>
      </w:r>
      <w:r w:rsidRPr="00D973DE">
        <w:rPr>
          <w:rFonts w:ascii="Trebuchet MS" w:hAnsi="Trebuchet MS" w:cs="Courier New"/>
          <w:color w:val="E36C0A" w:themeColor="accent6" w:themeShade="BF"/>
          <w:sz w:val="24"/>
          <w:szCs w:val="24"/>
          <w:shd w:val="clear" w:color="auto" w:fill="FFFFFF"/>
        </w:rPr>
        <w:t>iluminatul destinat punerii în evidenta a unor monumente de arta sau istorice ori a unor obiective de importanţa publică sau cul</w:t>
      </w:r>
      <w:r>
        <w:rPr>
          <w:rFonts w:ascii="Trebuchet MS" w:hAnsi="Trebuchet MS" w:cs="Courier New"/>
          <w:color w:val="E36C0A" w:themeColor="accent6" w:themeShade="BF"/>
          <w:sz w:val="24"/>
          <w:szCs w:val="24"/>
          <w:shd w:val="clear" w:color="auto" w:fill="FFFFFF"/>
        </w:rPr>
        <w:t>turala pentru comunitatea locală</w:t>
      </w:r>
      <w:r w:rsidRPr="00D973DE">
        <w:rPr>
          <w:rFonts w:ascii="Trebuchet MS" w:hAnsi="Trebuchet MS" w:cs="Courier New"/>
          <w:color w:val="E36C0A" w:themeColor="accent6" w:themeShade="BF"/>
          <w:sz w:val="24"/>
          <w:szCs w:val="24"/>
          <w:shd w:val="clear" w:color="auto" w:fill="FFFFFF"/>
        </w:rPr>
        <w:t>;</w:t>
      </w:r>
    </w:p>
    <w:p w:rsidR="00F63C0E" w:rsidRPr="00D973DE" w:rsidRDefault="00D973DE" w:rsidP="00F63C0E">
      <w:pPr>
        <w:pStyle w:val="ListParagraph"/>
        <w:numPr>
          <w:ilvl w:val="0"/>
          <w:numId w:val="32"/>
        </w:numPr>
        <w:spacing w:after="0" w:line="240" w:lineRule="auto"/>
        <w:jc w:val="both"/>
        <w:rPr>
          <w:rFonts w:ascii="Trebuchet MS" w:hAnsi="Trebuchet MS" w:cs="Arial"/>
          <w:b/>
          <w:i/>
          <w:color w:val="E36C0A" w:themeColor="accent6" w:themeShade="BF"/>
          <w:sz w:val="24"/>
          <w:szCs w:val="24"/>
        </w:rPr>
      </w:pPr>
      <w:r w:rsidRPr="00D973DE">
        <w:rPr>
          <w:rFonts w:ascii="Trebuchet MS" w:hAnsi="Trebuchet MS" w:cs="Courier New"/>
          <w:color w:val="000000"/>
          <w:sz w:val="24"/>
          <w:szCs w:val="24"/>
        </w:rPr>
        <w:t>iluminatul ornamental =</w:t>
      </w:r>
      <w:r w:rsidR="00F63C0E" w:rsidRPr="00D973DE">
        <w:rPr>
          <w:rFonts w:ascii="Trebuchet MS" w:hAnsi="Trebuchet MS" w:cs="Courier New"/>
          <w:color w:val="000000"/>
          <w:sz w:val="24"/>
          <w:szCs w:val="24"/>
        </w:rPr>
        <w:t xml:space="preserve"> </w:t>
      </w:r>
      <w:r w:rsidRPr="00D973DE">
        <w:rPr>
          <w:rFonts w:ascii="Trebuchet MS" w:hAnsi="Trebuchet MS" w:cs="Courier New"/>
          <w:color w:val="E36C0A" w:themeColor="accent6" w:themeShade="BF"/>
          <w:sz w:val="24"/>
          <w:szCs w:val="24"/>
          <w:shd w:val="clear" w:color="auto" w:fill="FFFFFF"/>
        </w:rPr>
        <w:t>iluminatul zonelor destinate parcurilor, spatiilor de agrement, piețelor, târgurilor şi altora asemenea;</w:t>
      </w:r>
    </w:p>
    <w:p w:rsidR="00F63C0E" w:rsidRPr="00D973DE" w:rsidRDefault="00F63C0E" w:rsidP="00F63C0E">
      <w:pPr>
        <w:pStyle w:val="ListParagraph"/>
        <w:numPr>
          <w:ilvl w:val="0"/>
          <w:numId w:val="32"/>
        </w:numPr>
        <w:spacing w:after="0" w:line="240" w:lineRule="auto"/>
        <w:jc w:val="both"/>
        <w:rPr>
          <w:rFonts w:ascii="Trebuchet MS" w:hAnsi="Trebuchet MS" w:cs="Arial"/>
          <w:b/>
          <w:i/>
          <w:color w:val="E36C0A" w:themeColor="accent6" w:themeShade="BF"/>
          <w:sz w:val="24"/>
          <w:szCs w:val="24"/>
        </w:rPr>
      </w:pPr>
      <w:r w:rsidRPr="00D973DE">
        <w:rPr>
          <w:rFonts w:ascii="Trebuchet MS" w:hAnsi="Trebuchet MS" w:cs="Courier New"/>
          <w:color w:val="000000"/>
          <w:sz w:val="24"/>
          <w:szCs w:val="24"/>
        </w:rPr>
        <w:t>iluminatul ornamental-festiv</w:t>
      </w:r>
      <w:r w:rsidR="00D973DE" w:rsidRPr="00D973DE">
        <w:rPr>
          <w:rFonts w:ascii="Trebuchet MS" w:hAnsi="Trebuchet MS" w:cs="Courier New"/>
          <w:color w:val="000000"/>
          <w:sz w:val="24"/>
          <w:szCs w:val="24"/>
        </w:rPr>
        <w:t xml:space="preserve"> =</w:t>
      </w:r>
      <w:r w:rsidRPr="00D973DE">
        <w:rPr>
          <w:rFonts w:ascii="Trebuchet MS" w:hAnsi="Trebuchet MS" w:cs="Courier New"/>
          <w:color w:val="000000"/>
          <w:sz w:val="24"/>
          <w:szCs w:val="24"/>
        </w:rPr>
        <w:t xml:space="preserve"> </w:t>
      </w:r>
      <w:r w:rsidR="00D973DE" w:rsidRPr="00D973DE">
        <w:rPr>
          <w:rFonts w:ascii="Trebuchet MS" w:hAnsi="Trebuchet MS" w:cs="Courier New"/>
          <w:color w:val="E36C0A" w:themeColor="accent6" w:themeShade="BF"/>
          <w:sz w:val="24"/>
          <w:szCs w:val="24"/>
          <w:shd w:val="clear" w:color="auto" w:fill="FFFFFF"/>
        </w:rPr>
        <w:t>iluminatul temporar utilizat cu ocazia sărbătorilor şi altor evenimente festive;</w:t>
      </w:r>
    </w:p>
    <w:p w:rsidR="00522D6D" w:rsidRPr="00F63C0E" w:rsidRDefault="00F63C0E" w:rsidP="00F63C0E">
      <w:pPr>
        <w:spacing w:after="0" w:line="240" w:lineRule="auto"/>
        <w:jc w:val="both"/>
        <w:rPr>
          <w:rFonts w:ascii="Trebuchet MS" w:hAnsi="Trebuchet MS" w:cs="Arial"/>
          <w:b/>
          <w:i/>
          <w:color w:val="000000"/>
          <w:sz w:val="24"/>
          <w:szCs w:val="24"/>
        </w:rPr>
      </w:pPr>
      <w:r w:rsidRPr="00F63C0E">
        <w:rPr>
          <w:rFonts w:ascii="Trebuchet MS" w:hAnsi="Trebuchet MS" w:cs="Courier New"/>
          <w:color w:val="000000"/>
          <w:sz w:val="24"/>
          <w:szCs w:val="24"/>
        </w:rPr>
        <w:t xml:space="preserve"> al comunelor, oraşelor şi municipiilor.</w:t>
      </w:r>
    </w:p>
    <w:p w:rsidR="00B85523" w:rsidRDefault="00AC0E17" w:rsidP="00E656D6">
      <w:pPr>
        <w:spacing w:after="0" w:line="240" w:lineRule="auto"/>
        <w:jc w:val="both"/>
        <w:rPr>
          <w:rFonts w:ascii="Trebuchet MS" w:hAnsi="Trebuchet MS" w:cs="Arial"/>
          <w:color w:val="000000"/>
          <w:sz w:val="24"/>
          <w:szCs w:val="24"/>
        </w:rPr>
      </w:pPr>
      <w:r w:rsidRPr="00F63C0E">
        <w:rPr>
          <w:rFonts w:ascii="Trebuchet MS" w:hAnsi="Trebuchet MS" w:cs="Arial"/>
          <w:b/>
          <w:i/>
          <w:color w:val="000000"/>
          <w:sz w:val="24"/>
          <w:szCs w:val="24"/>
        </w:rPr>
        <w:t xml:space="preserve"> </w:t>
      </w:r>
    </w:p>
    <w:p w:rsidR="00E656D6" w:rsidRPr="00B85523" w:rsidRDefault="00E656D6" w:rsidP="00E656D6">
      <w:pPr>
        <w:spacing w:after="0" w:line="240" w:lineRule="auto"/>
        <w:jc w:val="both"/>
        <w:rPr>
          <w:rFonts w:ascii="Trebuchet MS" w:hAnsi="Trebuchet MS" w:cs="Arial"/>
          <w:color w:val="000000"/>
          <w:sz w:val="24"/>
          <w:szCs w:val="24"/>
        </w:rPr>
      </w:pPr>
      <w:r w:rsidRPr="00F63C0E">
        <w:rPr>
          <w:rFonts w:ascii="Trebuchet MS" w:hAnsi="Trebuchet MS" w:cs="Arial"/>
          <w:b/>
          <w:color w:val="000000"/>
          <w:sz w:val="24"/>
          <w:szCs w:val="24"/>
          <w:u w:val="single"/>
        </w:rPr>
        <w:t xml:space="preserve">Atribuțiile autorităților administrației publice locale </w:t>
      </w:r>
    </w:p>
    <w:p w:rsidR="00E656D6" w:rsidRPr="00F63C0E" w:rsidRDefault="00E656D6" w:rsidP="00E656D6">
      <w:pPr>
        <w:spacing w:after="0" w:line="240" w:lineRule="auto"/>
        <w:jc w:val="both"/>
        <w:rPr>
          <w:rFonts w:ascii="Trebuchet MS" w:hAnsi="Trebuchet MS" w:cs="Arial"/>
          <w:color w:val="000000"/>
          <w:sz w:val="24"/>
          <w:szCs w:val="24"/>
          <w:u w:val="single"/>
        </w:rPr>
      </w:pPr>
    </w:p>
    <w:p w:rsidR="00576E3A" w:rsidRPr="00F63C0E" w:rsidRDefault="00F63C0E" w:rsidP="00E656D6">
      <w:pPr>
        <w:spacing w:after="0" w:line="240" w:lineRule="auto"/>
        <w:jc w:val="both"/>
        <w:rPr>
          <w:rFonts w:ascii="Trebuchet MS" w:hAnsi="Trebuchet MS" w:cs="Arial"/>
          <w:color w:val="000000"/>
          <w:sz w:val="24"/>
          <w:szCs w:val="24"/>
        </w:rPr>
      </w:pPr>
      <w:r>
        <w:rPr>
          <w:rFonts w:ascii="Trebuchet MS" w:hAnsi="Trebuchet MS" w:cs="Arial"/>
          <w:color w:val="000000"/>
          <w:sz w:val="24"/>
          <w:szCs w:val="24"/>
        </w:rPr>
        <w:t xml:space="preserve">    </w:t>
      </w:r>
      <w:r w:rsidR="00576E3A" w:rsidRPr="00F63C0E">
        <w:rPr>
          <w:rFonts w:ascii="Trebuchet MS" w:hAnsi="Trebuchet MS" w:cs="Arial"/>
          <w:color w:val="000000"/>
          <w:sz w:val="24"/>
          <w:szCs w:val="24"/>
        </w:rPr>
        <w:t xml:space="preserve">Autorităţile deliberative ale unităţilor administrativ-teritoriale au competenţă exclusivă, ce poate fi exercitată şi prin intermediul asociaţiilor de dezvoltare intercomunitară cu obiect de activitate serviciul de </w:t>
      </w:r>
      <w:r>
        <w:rPr>
          <w:rFonts w:ascii="Trebuchet MS" w:hAnsi="Trebuchet MS" w:cs="Arial"/>
          <w:color w:val="000000"/>
          <w:sz w:val="24"/>
          <w:szCs w:val="24"/>
        </w:rPr>
        <w:t>iluminat public</w:t>
      </w:r>
      <w:r w:rsidR="00576E3A" w:rsidRPr="00F63C0E">
        <w:rPr>
          <w:rFonts w:ascii="Trebuchet MS" w:hAnsi="Trebuchet MS" w:cs="Arial"/>
          <w:color w:val="000000"/>
          <w:sz w:val="24"/>
          <w:szCs w:val="24"/>
        </w:rPr>
        <w:t>, în tot ceea ce priveşte:</w:t>
      </w:r>
    </w:p>
    <w:p w:rsidR="00B76E38" w:rsidRPr="00F63C0E" w:rsidRDefault="00576E3A" w:rsidP="00B76E38">
      <w:pPr>
        <w:spacing w:after="0" w:line="240" w:lineRule="auto"/>
        <w:jc w:val="both"/>
        <w:rPr>
          <w:rFonts w:ascii="Trebuchet MS" w:hAnsi="Trebuchet MS" w:cs="Arial"/>
          <w:color w:val="000000"/>
          <w:sz w:val="24"/>
          <w:szCs w:val="24"/>
        </w:rPr>
      </w:pPr>
      <w:r w:rsidRPr="00F63C0E">
        <w:rPr>
          <w:rFonts w:ascii="Trebuchet MS" w:hAnsi="Arial" w:cs="Arial"/>
          <w:color w:val="000000"/>
          <w:sz w:val="24"/>
          <w:szCs w:val="24"/>
        </w:rPr>
        <w:t> </w:t>
      </w:r>
      <w:r w:rsidRPr="00F63C0E">
        <w:rPr>
          <w:rFonts w:ascii="Trebuchet MS" w:hAnsi="Arial" w:cs="Arial"/>
          <w:color w:val="000000"/>
          <w:sz w:val="24"/>
          <w:szCs w:val="24"/>
        </w:rPr>
        <w:t> </w:t>
      </w:r>
      <w:r w:rsidRPr="00F63C0E">
        <w:rPr>
          <w:rFonts w:ascii="Trebuchet MS" w:hAnsi="Trebuchet MS" w:cs="Arial"/>
          <w:color w:val="000000"/>
          <w:sz w:val="24"/>
          <w:szCs w:val="24"/>
        </w:rPr>
        <w:t xml:space="preserve">a) aprobarea strategiilor locale de înfiinţare, organizare, gestiune şi funcţionare a serviciului de </w:t>
      </w:r>
      <w:r w:rsidR="00F63C0E">
        <w:rPr>
          <w:rFonts w:ascii="Trebuchet MS" w:hAnsi="Trebuchet MS" w:cs="Arial"/>
          <w:color w:val="000000"/>
          <w:sz w:val="24"/>
          <w:szCs w:val="24"/>
        </w:rPr>
        <w:t xml:space="preserve">iluminat public </w:t>
      </w:r>
      <w:r w:rsidRPr="00F63C0E">
        <w:rPr>
          <w:rFonts w:ascii="Trebuchet MS" w:hAnsi="Trebuchet MS" w:cs="Arial"/>
          <w:color w:val="000000"/>
          <w:sz w:val="24"/>
          <w:szCs w:val="24"/>
        </w:rPr>
        <w:t>;</w:t>
      </w:r>
    </w:p>
    <w:p w:rsidR="00B76E38" w:rsidRPr="00F63C0E" w:rsidRDefault="00576E3A" w:rsidP="00B76E38">
      <w:pPr>
        <w:spacing w:after="0" w:line="240" w:lineRule="auto"/>
        <w:jc w:val="both"/>
        <w:rPr>
          <w:rFonts w:ascii="Trebuchet MS" w:hAnsi="Trebuchet MS" w:cs="Arial"/>
          <w:color w:val="000000"/>
          <w:sz w:val="24"/>
          <w:szCs w:val="24"/>
        </w:rPr>
      </w:pPr>
      <w:r w:rsidRPr="00F63C0E">
        <w:rPr>
          <w:rFonts w:ascii="Trebuchet MS" w:hAnsi="Arial" w:cs="Arial"/>
          <w:color w:val="000000"/>
          <w:sz w:val="24"/>
          <w:szCs w:val="24"/>
        </w:rPr>
        <w:t> </w:t>
      </w:r>
      <w:r w:rsidRPr="00F63C0E">
        <w:rPr>
          <w:rFonts w:ascii="Trebuchet MS" w:hAnsi="Arial" w:cs="Arial"/>
          <w:color w:val="000000"/>
          <w:sz w:val="24"/>
          <w:szCs w:val="24"/>
        </w:rPr>
        <w:t> </w:t>
      </w:r>
      <w:r w:rsidRPr="00F63C0E">
        <w:rPr>
          <w:rFonts w:ascii="Trebuchet MS" w:hAnsi="Trebuchet MS" w:cs="Arial"/>
          <w:color w:val="000000"/>
          <w:sz w:val="24"/>
          <w:szCs w:val="24"/>
        </w:rPr>
        <w:t>b) aprobarea programelor de investiţii privind înfiinţarea, dezvoltarea, modernizarea şi reabilitarea infrastructurii tehnico-edilitare aferente serviciului;</w:t>
      </w:r>
    </w:p>
    <w:p w:rsidR="00B76E38" w:rsidRPr="00F63C0E" w:rsidRDefault="00576E3A" w:rsidP="00B76E38">
      <w:pPr>
        <w:spacing w:after="0" w:line="240" w:lineRule="auto"/>
        <w:jc w:val="both"/>
        <w:rPr>
          <w:rFonts w:ascii="Trebuchet MS" w:hAnsi="Trebuchet MS" w:cs="Arial"/>
          <w:color w:val="000000"/>
          <w:sz w:val="24"/>
          <w:szCs w:val="24"/>
        </w:rPr>
      </w:pPr>
      <w:r w:rsidRPr="00F63C0E">
        <w:rPr>
          <w:rFonts w:ascii="Trebuchet MS" w:hAnsi="Arial" w:cs="Arial"/>
          <w:color w:val="000000"/>
          <w:sz w:val="24"/>
          <w:szCs w:val="24"/>
        </w:rPr>
        <w:t> </w:t>
      </w:r>
      <w:r w:rsidRPr="00F63C0E">
        <w:rPr>
          <w:rFonts w:ascii="Trebuchet MS" w:hAnsi="Arial" w:cs="Arial"/>
          <w:color w:val="000000"/>
          <w:sz w:val="24"/>
          <w:szCs w:val="24"/>
        </w:rPr>
        <w:t> </w:t>
      </w:r>
      <w:r w:rsidRPr="00F63C0E">
        <w:rPr>
          <w:rFonts w:ascii="Trebuchet MS" w:hAnsi="Trebuchet MS" w:cs="Arial"/>
          <w:color w:val="000000"/>
          <w:sz w:val="24"/>
          <w:szCs w:val="24"/>
        </w:rPr>
        <w:t>c) aprobarea regulamentelor şi a caietelor de sarcini ale serviciului;</w:t>
      </w:r>
      <w:r w:rsidRPr="00F63C0E">
        <w:rPr>
          <w:rFonts w:ascii="Trebuchet MS" w:hAnsi="Trebuchet MS" w:cs="Arial"/>
          <w:color w:val="000000"/>
          <w:sz w:val="24"/>
          <w:szCs w:val="24"/>
        </w:rPr>
        <w:br/>
      </w:r>
      <w:r w:rsidRPr="00F63C0E">
        <w:rPr>
          <w:rFonts w:ascii="Trebuchet MS" w:hAnsi="Arial" w:cs="Arial"/>
          <w:color w:val="000000"/>
          <w:sz w:val="24"/>
          <w:szCs w:val="24"/>
        </w:rPr>
        <w:t> </w:t>
      </w:r>
      <w:r w:rsidRPr="00F63C0E">
        <w:rPr>
          <w:rFonts w:ascii="Trebuchet MS" w:hAnsi="Arial" w:cs="Arial"/>
          <w:color w:val="000000"/>
          <w:sz w:val="24"/>
          <w:szCs w:val="24"/>
        </w:rPr>
        <w:t> </w:t>
      </w:r>
      <w:r w:rsidRPr="00F63C0E">
        <w:rPr>
          <w:rFonts w:ascii="Trebuchet MS" w:hAnsi="Trebuchet MS" w:cs="Arial"/>
          <w:color w:val="000000"/>
          <w:sz w:val="24"/>
          <w:szCs w:val="24"/>
        </w:rPr>
        <w:t>d) adoptarea modalităţii de gestiune şi aprobarea documentaţiilor de organizare şi derulare a procedurilor de delegare a gestiunii;</w:t>
      </w:r>
    </w:p>
    <w:p w:rsidR="00576E3A" w:rsidRPr="00F63C0E" w:rsidRDefault="00576E3A" w:rsidP="00B76E38">
      <w:pPr>
        <w:spacing w:after="0" w:line="240" w:lineRule="auto"/>
        <w:jc w:val="both"/>
        <w:rPr>
          <w:rFonts w:ascii="Trebuchet MS" w:hAnsi="Trebuchet MS" w:cs="Arial"/>
          <w:color w:val="000000"/>
          <w:sz w:val="24"/>
          <w:szCs w:val="24"/>
        </w:rPr>
      </w:pPr>
      <w:r w:rsidRPr="00F63C0E">
        <w:rPr>
          <w:rFonts w:ascii="Trebuchet MS" w:hAnsi="Arial" w:cs="Arial"/>
          <w:color w:val="000000"/>
          <w:sz w:val="24"/>
          <w:szCs w:val="24"/>
        </w:rPr>
        <w:t> </w:t>
      </w:r>
      <w:r w:rsidRPr="00F63C0E">
        <w:rPr>
          <w:rFonts w:ascii="Trebuchet MS" w:hAnsi="Arial" w:cs="Arial"/>
          <w:color w:val="000000"/>
          <w:sz w:val="24"/>
          <w:szCs w:val="24"/>
        </w:rPr>
        <w:t> </w:t>
      </w:r>
      <w:r w:rsidRPr="00F63C0E">
        <w:rPr>
          <w:rFonts w:ascii="Trebuchet MS" w:hAnsi="Trebuchet MS" w:cs="Arial"/>
          <w:color w:val="000000"/>
          <w:sz w:val="24"/>
          <w:szCs w:val="24"/>
        </w:rPr>
        <w:t>e) aprobarea indicatorilor de performanţă ai serviciului.</w:t>
      </w:r>
    </w:p>
    <w:p w:rsidR="00E2478C" w:rsidRPr="00F63C0E" w:rsidRDefault="00390DF2" w:rsidP="00576E3A">
      <w:pPr>
        <w:spacing w:after="0" w:line="240" w:lineRule="auto"/>
        <w:ind w:firstLine="708"/>
        <w:jc w:val="both"/>
        <w:rPr>
          <w:rFonts w:ascii="Trebuchet MS" w:hAnsi="Trebuchet MS" w:cs="Arial"/>
          <w:sz w:val="24"/>
          <w:szCs w:val="24"/>
        </w:rPr>
      </w:pPr>
      <w:r w:rsidRPr="00F63C0E">
        <w:rPr>
          <w:rFonts w:ascii="Trebuchet MS" w:hAnsi="Trebuchet MS" w:cs="Arial"/>
          <w:noProof/>
          <w:color w:val="000000"/>
          <w:sz w:val="24"/>
          <w:szCs w:val="24"/>
          <w:lang w:eastAsia="ro-RO"/>
        </w:rPr>
        <w:pict>
          <v:rect id="_x0000_s1028" style="position:absolute;left:0;text-align:left;margin-left:221.9pt;margin-top:7.6pt;width:223.6pt;height:32.7pt;z-index:251659264" fillcolor="#f79646 [3209]" strokecolor="#f2f2f2 [3041]" strokeweight="3pt">
            <v:shadow on="t" type="perspective" color="#974706 [1609]" opacity=".5" offset="1pt" offset2="-1pt"/>
            <v:textbox style="mso-next-textbox:#_x0000_s1028">
              <w:txbxContent>
                <w:p w:rsidR="0010001D" w:rsidRPr="00B76E38" w:rsidRDefault="0010001D">
                  <w:pPr>
                    <w:rPr>
                      <w:rFonts w:ascii="Times New Roman" w:hAnsi="Times New Roman" w:cs="Times New Roman"/>
                      <w:b/>
                      <w:sz w:val="24"/>
                      <w:szCs w:val="24"/>
                      <w:lang w:val="en-US"/>
                    </w:rPr>
                  </w:pPr>
                  <w:proofErr w:type="spellStart"/>
                  <w:r w:rsidRPr="00B76E38">
                    <w:rPr>
                      <w:rFonts w:ascii="Times New Roman" w:hAnsi="Times New Roman" w:cs="Times New Roman"/>
                      <w:b/>
                      <w:sz w:val="24"/>
                      <w:szCs w:val="24"/>
                      <w:lang w:val="en-US"/>
                    </w:rPr>
                    <w:t>Aprobarea</w:t>
                  </w:r>
                  <w:proofErr w:type="spellEnd"/>
                  <w:r w:rsidRPr="00B76E38">
                    <w:rPr>
                      <w:rFonts w:ascii="Times New Roman" w:hAnsi="Times New Roman" w:cs="Times New Roman"/>
                      <w:b/>
                      <w:sz w:val="24"/>
                      <w:szCs w:val="24"/>
                      <w:lang w:val="en-US"/>
                    </w:rPr>
                    <w:t xml:space="preserve"> </w:t>
                  </w:r>
                  <w:proofErr w:type="spellStart"/>
                  <w:r w:rsidRPr="00B76E38">
                    <w:rPr>
                      <w:rFonts w:ascii="Times New Roman" w:hAnsi="Times New Roman" w:cs="Times New Roman"/>
                      <w:b/>
                      <w:sz w:val="24"/>
                      <w:szCs w:val="24"/>
                      <w:lang w:val="en-US"/>
                    </w:rPr>
                    <w:t>stra</w:t>
                  </w:r>
                  <w:r w:rsidR="00D973DE">
                    <w:rPr>
                      <w:rFonts w:ascii="Times New Roman" w:hAnsi="Times New Roman" w:cs="Times New Roman"/>
                      <w:b/>
                      <w:sz w:val="24"/>
                      <w:szCs w:val="24"/>
                      <w:lang w:val="en-US"/>
                    </w:rPr>
                    <w:t>tegiilor</w:t>
                  </w:r>
                  <w:proofErr w:type="spellEnd"/>
                  <w:r w:rsidR="00D973DE">
                    <w:rPr>
                      <w:rFonts w:ascii="Times New Roman" w:hAnsi="Times New Roman" w:cs="Times New Roman"/>
                      <w:b/>
                      <w:sz w:val="24"/>
                      <w:szCs w:val="24"/>
                      <w:lang w:val="en-US"/>
                    </w:rPr>
                    <w:t xml:space="preserve"> locale ale SIL</w:t>
                  </w:r>
                </w:p>
              </w:txbxContent>
            </v:textbox>
          </v:rect>
        </w:pict>
      </w:r>
      <w:r w:rsidRPr="00F63C0E">
        <w:rPr>
          <w:rFonts w:ascii="Trebuchet MS" w:hAnsi="Trebuchet MS" w:cs="Arial"/>
          <w:noProof/>
          <w:color w:val="000000"/>
          <w:sz w:val="24"/>
          <w:szCs w:val="24"/>
          <w:lang w:eastAsia="ro-RO"/>
        </w:rPr>
        <w:pict>
          <v:shapetype id="_x0000_t32" coordsize="21600,21600" o:spt="32" o:oned="t" path="m,l21600,21600e" filled="f">
            <v:path arrowok="t" fillok="f" o:connecttype="none"/>
            <o:lock v:ext="edit" shapetype="t"/>
          </v:shapetype>
          <v:shape id="_x0000_s1037" type="#_x0000_t32" style="position:absolute;left:0;text-align:left;margin-left:137.3pt;margin-top:139.5pt;width:84.65pt;height:79.25pt;z-index:251668480" o:connectortype="straight">
            <v:stroke endarrow="block"/>
          </v:shape>
        </w:pict>
      </w:r>
      <w:r w:rsidRPr="00F63C0E">
        <w:rPr>
          <w:rFonts w:ascii="Trebuchet MS" w:hAnsi="Trebuchet MS" w:cs="Arial"/>
          <w:noProof/>
          <w:color w:val="000000"/>
          <w:sz w:val="24"/>
          <w:szCs w:val="24"/>
          <w:lang w:eastAsia="ro-RO"/>
        </w:rPr>
        <w:pict>
          <v:shape id="_x0000_s1036" type="#_x0000_t32" style="position:absolute;left:0;text-align:left;margin-left:150.6pt;margin-top:131.6pt;width:67.15pt;height:36.95pt;z-index:251667456" o:connectortype="straight">
            <v:stroke endarrow="block"/>
          </v:shape>
        </w:pict>
      </w:r>
      <w:r w:rsidRPr="00F63C0E">
        <w:rPr>
          <w:rFonts w:ascii="Trebuchet MS" w:hAnsi="Trebuchet MS" w:cs="Arial"/>
          <w:noProof/>
          <w:color w:val="000000"/>
          <w:sz w:val="24"/>
          <w:szCs w:val="24"/>
          <w:lang w:eastAsia="ro-RO"/>
        </w:rPr>
        <w:pict>
          <v:shape id="_x0000_s1035" type="#_x0000_t32" style="position:absolute;left:0;text-align:left;margin-left:171.75pt;margin-top:109.85pt;width:50.2pt;height:13.3pt;z-index:251666432" o:connectortype="straight">
            <v:stroke endarrow="block"/>
          </v:shape>
        </w:pict>
      </w:r>
      <w:r w:rsidRPr="00F63C0E">
        <w:rPr>
          <w:rFonts w:ascii="Trebuchet MS" w:hAnsi="Trebuchet MS" w:cs="Arial"/>
          <w:noProof/>
          <w:color w:val="000000"/>
          <w:sz w:val="24"/>
          <w:szCs w:val="24"/>
          <w:lang w:eastAsia="ro-RO"/>
        </w:rPr>
        <w:pict>
          <v:shape id="_x0000_s1034" type="#_x0000_t32" style="position:absolute;left:0;text-align:left;margin-left:171.75pt;margin-top:73.55pt;width:46pt;height:17.55pt;flip:y;z-index:251665408" o:connectortype="straight">
            <v:stroke endarrow="block"/>
          </v:shape>
        </w:pict>
      </w:r>
      <w:r w:rsidRPr="00F63C0E">
        <w:rPr>
          <w:rFonts w:ascii="Trebuchet MS" w:hAnsi="Trebuchet MS" w:cs="Arial"/>
          <w:noProof/>
          <w:color w:val="000000"/>
          <w:sz w:val="24"/>
          <w:szCs w:val="24"/>
          <w:lang w:eastAsia="ro-RO"/>
        </w:rPr>
        <w:pict>
          <v:shape id="_x0000_s1033" type="#_x0000_t32" style="position:absolute;left:0;text-align:left;margin-left:168.15pt;margin-top:28.75pt;width:40.55pt;height:36.9pt;flip:y;z-index:251664384" o:connectortype="straight">
            <v:stroke endarrow="block"/>
          </v:shape>
        </w:pict>
      </w:r>
      <w:r w:rsidRPr="00F63C0E">
        <w:rPr>
          <w:rFonts w:ascii="Trebuchet MS" w:hAnsi="Trebuchet MS" w:cs="Arial"/>
          <w:noProof/>
          <w:color w:val="000000"/>
          <w:sz w:val="24"/>
          <w:szCs w:val="24"/>
          <w:lang w:eastAsia="ro-RO"/>
        </w:rPr>
        <w:pict>
          <v:oval id="_x0000_s1026" style="position:absolute;left:0;text-align:left;margin-left:2.95pt;margin-top:48.75pt;width:165.2pt;height:94.95pt;z-index:251658240" fillcolor="#4bacc6 [3208]" strokecolor="#0070c0" strokeweight="3pt">
            <v:shadow on="t" type="perspective" color="#205867 [1608]" opacity=".5" offset="1pt" offset2="-1pt"/>
            <v:textbox>
              <w:txbxContent>
                <w:p w:rsidR="0010001D" w:rsidRPr="0004224A" w:rsidRDefault="00D973DE" w:rsidP="0004224A">
                  <w:pPr>
                    <w:jc w:val="center"/>
                    <w:rPr>
                      <w:rFonts w:ascii="Times New Roman" w:hAnsi="Times New Roman" w:cs="Times New Roman"/>
                      <w:b/>
                      <w:color w:val="FFFFFF" w:themeColor="background1"/>
                      <w:sz w:val="28"/>
                      <w:szCs w:val="28"/>
                      <w:lang w:val="en-US"/>
                    </w:rPr>
                  </w:pPr>
                  <w:proofErr w:type="spellStart"/>
                  <w:r>
                    <w:rPr>
                      <w:rFonts w:ascii="Times New Roman" w:hAnsi="Times New Roman" w:cs="Times New Roman"/>
                      <w:b/>
                      <w:color w:val="FFFFFF" w:themeColor="background1"/>
                      <w:sz w:val="28"/>
                      <w:szCs w:val="28"/>
                      <w:lang w:val="en-US"/>
                    </w:rPr>
                    <w:t>Autoritatea</w:t>
                  </w:r>
                  <w:proofErr w:type="spellEnd"/>
                  <w:r>
                    <w:rPr>
                      <w:rFonts w:ascii="Times New Roman" w:hAnsi="Times New Roman" w:cs="Times New Roman"/>
                      <w:b/>
                      <w:color w:val="FFFFFF" w:themeColor="background1"/>
                      <w:sz w:val="28"/>
                      <w:szCs w:val="28"/>
                      <w:lang w:val="en-US"/>
                    </w:rPr>
                    <w:t xml:space="preserve"> </w:t>
                  </w:r>
                  <w:proofErr w:type="spellStart"/>
                  <w:r>
                    <w:rPr>
                      <w:rFonts w:ascii="Times New Roman" w:hAnsi="Times New Roman" w:cs="Times New Roman"/>
                      <w:b/>
                      <w:color w:val="FFFFFF" w:themeColor="background1"/>
                      <w:sz w:val="28"/>
                      <w:szCs w:val="28"/>
                      <w:lang w:val="en-US"/>
                    </w:rPr>
                    <w:t>publică</w:t>
                  </w:r>
                  <w:proofErr w:type="spellEnd"/>
                </w:p>
              </w:txbxContent>
            </v:textbox>
          </v:oval>
        </w:pict>
      </w:r>
    </w:p>
    <w:p w:rsidR="00E2478C" w:rsidRPr="00F63C0E" w:rsidRDefault="00E2478C" w:rsidP="00E2478C">
      <w:pPr>
        <w:rPr>
          <w:rFonts w:ascii="Trebuchet MS" w:hAnsi="Trebuchet MS" w:cs="Arial"/>
          <w:sz w:val="24"/>
          <w:szCs w:val="24"/>
        </w:rPr>
      </w:pPr>
    </w:p>
    <w:p w:rsidR="00E2478C" w:rsidRPr="00F63C0E" w:rsidRDefault="00D973DE" w:rsidP="00E2478C">
      <w:pPr>
        <w:rPr>
          <w:rFonts w:ascii="Trebuchet MS" w:hAnsi="Trebuchet MS" w:cs="Arial"/>
          <w:sz w:val="24"/>
          <w:szCs w:val="24"/>
        </w:rPr>
      </w:pPr>
      <w:r w:rsidRPr="00F63C0E">
        <w:rPr>
          <w:rFonts w:ascii="Trebuchet MS" w:hAnsi="Trebuchet MS" w:cs="Arial"/>
          <w:noProof/>
          <w:color w:val="000000"/>
          <w:sz w:val="24"/>
          <w:szCs w:val="24"/>
          <w:lang w:eastAsia="ro-RO"/>
        </w:rPr>
        <w:pict>
          <v:rect id="_x0000_s1029" style="position:absolute;margin-left:221.95pt;margin-top:8.8pt;width:223.55pt;height:38.1pt;flip:x;z-index:251660288" fillcolor="#f79646 [3209]" strokecolor="#f2f2f2 [3041]" strokeweight="3pt">
            <v:shadow on="t" type="perspective" color="#974706 [1609]" opacity=".5" offset="1pt" offset2="-1pt"/>
            <v:textbox>
              <w:txbxContent>
                <w:p w:rsidR="0010001D" w:rsidRPr="00B76E38" w:rsidRDefault="0010001D">
                  <w:pPr>
                    <w:rPr>
                      <w:rFonts w:ascii="Times New Roman" w:hAnsi="Times New Roman" w:cs="Times New Roman"/>
                      <w:b/>
                      <w:sz w:val="24"/>
                      <w:szCs w:val="24"/>
                      <w:lang w:val="en-US"/>
                    </w:rPr>
                  </w:pPr>
                  <w:proofErr w:type="spellStart"/>
                  <w:r w:rsidRPr="00B76E38">
                    <w:rPr>
                      <w:rFonts w:ascii="Times New Roman" w:hAnsi="Times New Roman" w:cs="Times New Roman"/>
                      <w:b/>
                      <w:sz w:val="24"/>
                      <w:szCs w:val="24"/>
                      <w:lang w:val="en-US"/>
                    </w:rPr>
                    <w:t>A</w:t>
                  </w:r>
                  <w:r w:rsidR="00D973DE">
                    <w:rPr>
                      <w:rFonts w:ascii="Times New Roman" w:hAnsi="Times New Roman" w:cs="Times New Roman"/>
                      <w:b/>
                      <w:sz w:val="24"/>
                      <w:szCs w:val="24"/>
                      <w:lang w:val="en-US"/>
                    </w:rPr>
                    <w:t>probarea</w:t>
                  </w:r>
                  <w:proofErr w:type="spellEnd"/>
                  <w:r w:rsidR="00D973DE">
                    <w:rPr>
                      <w:rFonts w:ascii="Times New Roman" w:hAnsi="Times New Roman" w:cs="Times New Roman"/>
                      <w:b/>
                      <w:sz w:val="24"/>
                      <w:szCs w:val="24"/>
                      <w:lang w:val="en-US"/>
                    </w:rPr>
                    <w:t xml:space="preserve"> </w:t>
                  </w:r>
                  <w:proofErr w:type="spellStart"/>
                  <w:r w:rsidR="00D973DE">
                    <w:rPr>
                      <w:rFonts w:ascii="Times New Roman" w:hAnsi="Times New Roman" w:cs="Times New Roman"/>
                      <w:b/>
                      <w:sz w:val="24"/>
                      <w:szCs w:val="24"/>
                      <w:lang w:val="en-US"/>
                    </w:rPr>
                    <w:t>programelor</w:t>
                  </w:r>
                  <w:proofErr w:type="spellEnd"/>
                  <w:r w:rsidR="00D973DE">
                    <w:rPr>
                      <w:rFonts w:ascii="Times New Roman" w:hAnsi="Times New Roman" w:cs="Times New Roman"/>
                      <w:b/>
                      <w:sz w:val="24"/>
                      <w:szCs w:val="24"/>
                      <w:lang w:val="en-US"/>
                    </w:rPr>
                    <w:t xml:space="preserve"> de </w:t>
                  </w:r>
                  <w:proofErr w:type="spellStart"/>
                  <w:r w:rsidR="00D973DE">
                    <w:rPr>
                      <w:rFonts w:ascii="Times New Roman" w:hAnsi="Times New Roman" w:cs="Times New Roman"/>
                      <w:b/>
                      <w:sz w:val="24"/>
                      <w:szCs w:val="24"/>
                      <w:lang w:val="en-US"/>
                    </w:rPr>
                    <w:t>investiț</w:t>
                  </w:r>
                  <w:r w:rsidRPr="00B76E38">
                    <w:rPr>
                      <w:rFonts w:ascii="Times New Roman" w:hAnsi="Times New Roman" w:cs="Times New Roman"/>
                      <w:b/>
                      <w:sz w:val="24"/>
                      <w:szCs w:val="24"/>
                      <w:lang w:val="en-US"/>
                    </w:rPr>
                    <w:t>ii</w:t>
                  </w:r>
                  <w:proofErr w:type="spellEnd"/>
                  <w:r w:rsidRPr="00B76E38">
                    <w:rPr>
                      <w:rFonts w:ascii="Times New Roman" w:hAnsi="Times New Roman" w:cs="Times New Roman"/>
                      <w:b/>
                      <w:sz w:val="24"/>
                      <w:szCs w:val="24"/>
                      <w:lang w:val="en-US"/>
                    </w:rPr>
                    <w:t xml:space="preserve"> </w:t>
                  </w:r>
                  <w:proofErr w:type="spellStart"/>
                  <w:r w:rsidR="00D973DE">
                    <w:rPr>
                      <w:rFonts w:ascii="Times New Roman" w:hAnsi="Times New Roman" w:cs="Times New Roman"/>
                      <w:b/>
                      <w:sz w:val="24"/>
                      <w:szCs w:val="24"/>
                      <w:lang w:val="en-US"/>
                    </w:rPr>
                    <w:t>infrastructură</w:t>
                  </w:r>
                  <w:proofErr w:type="spellEnd"/>
                  <w:r w:rsidRPr="00B76E38">
                    <w:rPr>
                      <w:rFonts w:ascii="Times New Roman" w:hAnsi="Times New Roman" w:cs="Times New Roman"/>
                      <w:b/>
                      <w:sz w:val="24"/>
                      <w:szCs w:val="24"/>
                      <w:lang w:val="en-US"/>
                    </w:rPr>
                    <w:t xml:space="preserve"> </w:t>
                  </w:r>
                </w:p>
              </w:txbxContent>
            </v:textbox>
          </v:rect>
        </w:pict>
      </w:r>
    </w:p>
    <w:p w:rsidR="00E2478C" w:rsidRPr="00F63C0E" w:rsidRDefault="00E2478C" w:rsidP="00E2478C">
      <w:pPr>
        <w:rPr>
          <w:rFonts w:ascii="Trebuchet MS" w:hAnsi="Trebuchet MS" w:cs="Arial"/>
          <w:sz w:val="24"/>
          <w:szCs w:val="24"/>
        </w:rPr>
      </w:pPr>
    </w:p>
    <w:p w:rsidR="00E2478C" w:rsidRPr="00F63C0E" w:rsidRDefault="00D973DE" w:rsidP="00E2478C">
      <w:pPr>
        <w:rPr>
          <w:rFonts w:ascii="Trebuchet MS" w:hAnsi="Trebuchet MS" w:cs="Arial"/>
          <w:sz w:val="24"/>
          <w:szCs w:val="24"/>
        </w:rPr>
      </w:pPr>
      <w:r w:rsidRPr="00F63C0E">
        <w:rPr>
          <w:rFonts w:ascii="Trebuchet MS" w:hAnsi="Trebuchet MS" w:cs="Arial"/>
          <w:noProof/>
          <w:color w:val="000000"/>
          <w:sz w:val="24"/>
          <w:szCs w:val="24"/>
          <w:lang w:eastAsia="ro-RO"/>
        </w:rPr>
        <w:pict>
          <v:rect id="_x0000_s1030" style="position:absolute;margin-left:227.45pt;margin-top:5.75pt;width:218.05pt;height:45.95pt;z-index:251661312" fillcolor="#f79646 [3209]" strokecolor="#f2f2f2 [3041]" strokeweight="3pt">
            <v:shadow on="t" type="perspective" color="#974706 [1609]" opacity=".5" offset="1pt" offset2="-1pt"/>
            <v:textbox>
              <w:txbxContent>
                <w:p w:rsidR="0010001D" w:rsidRPr="00B76E38" w:rsidRDefault="0010001D">
                  <w:pPr>
                    <w:rPr>
                      <w:rFonts w:ascii="Times New Roman" w:hAnsi="Times New Roman" w:cs="Times New Roman"/>
                      <w:b/>
                      <w:sz w:val="24"/>
                      <w:szCs w:val="24"/>
                      <w:lang w:val="en-US"/>
                    </w:rPr>
                  </w:pPr>
                  <w:proofErr w:type="spellStart"/>
                  <w:r w:rsidRPr="00B76E38">
                    <w:rPr>
                      <w:rFonts w:ascii="Times New Roman" w:hAnsi="Times New Roman" w:cs="Times New Roman"/>
                      <w:b/>
                      <w:sz w:val="24"/>
                      <w:szCs w:val="24"/>
                      <w:lang w:val="en-US"/>
                    </w:rPr>
                    <w:t>Aprobarea</w:t>
                  </w:r>
                  <w:proofErr w:type="spellEnd"/>
                  <w:r w:rsidRPr="00B76E38">
                    <w:rPr>
                      <w:rFonts w:ascii="Times New Roman" w:hAnsi="Times New Roman" w:cs="Times New Roman"/>
                      <w:b/>
                      <w:sz w:val="24"/>
                      <w:szCs w:val="24"/>
                      <w:lang w:val="en-US"/>
                    </w:rPr>
                    <w:t xml:space="preserve"> </w:t>
                  </w:r>
                  <w:proofErr w:type="spellStart"/>
                  <w:r w:rsidRPr="00B76E38">
                    <w:rPr>
                      <w:rFonts w:ascii="Times New Roman" w:hAnsi="Times New Roman" w:cs="Times New Roman"/>
                      <w:b/>
                      <w:sz w:val="24"/>
                      <w:szCs w:val="24"/>
                      <w:lang w:val="en-US"/>
                    </w:rPr>
                    <w:t>regulamentelor</w:t>
                  </w:r>
                  <w:proofErr w:type="spellEnd"/>
                  <w:r w:rsidRPr="00B76E38">
                    <w:rPr>
                      <w:rFonts w:ascii="Times New Roman" w:hAnsi="Times New Roman" w:cs="Times New Roman"/>
                      <w:b/>
                      <w:sz w:val="24"/>
                      <w:szCs w:val="24"/>
                      <w:lang w:val="en-US"/>
                    </w:rPr>
                    <w:t xml:space="preserve"> </w:t>
                  </w:r>
                  <w:proofErr w:type="spellStart"/>
                  <w:r w:rsidRPr="00B76E38">
                    <w:rPr>
                      <w:rFonts w:ascii="Times New Roman" w:hAnsi="Times New Roman" w:cs="Times New Roman"/>
                      <w:b/>
                      <w:sz w:val="24"/>
                      <w:szCs w:val="24"/>
                      <w:lang w:val="en-US"/>
                    </w:rPr>
                    <w:t>si</w:t>
                  </w:r>
                  <w:proofErr w:type="spellEnd"/>
                  <w:r w:rsidRPr="00B76E38">
                    <w:rPr>
                      <w:rFonts w:ascii="Times New Roman" w:hAnsi="Times New Roman" w:cs="Times New Roman"/>
                      <w:b/>
                      <w:sz w:val="24"/>
                      <w:szCs w:val="24"/>
                      <w:lang w:val="en-US"/>
                    </w:rPr>
                    <w:t xml:space="preserve"> a</w:t>
                  </w:r>
                  <w:r w:rsidR="00E656D6">
                    <w:rPr>
                      <w:rFonts w:ascii="Times New Roman" w:hAnsi="Times New Roman" w:cs="Times New Roman"/>
                      <w:b/>
                      <w:sz w:val="24"/>
                      <w:szCs w:val="24"/>
                      <w:lang w:val="en-US"/>
                    </w:rPr>
                    <w:t xml:space="preserve"> </w:t>
                  </w:r>
                  <w:proofErr w:type="spellStart"/>
                  <w:r w:rsidRPr="00B76E38">
                    <w:rPr>
                      <w:rFonts w:ascii="Times New Roman" w:hAnsi="Times New Roman" w:cs="Times New Roman"/>
                      <w:b/>
                      <w:sz w:val="24"/>
                      <w:szCs w:val="24"/>
                      <w:lang w:val="en-US"/>
                    </w:rPr>
                    <w:t>caietelor</w:t>
                  </w:r>
                  <w:proofErr w:type="spellEnd"/>
                  <w:r w:rsidRPr="00B76E38">
                    <w:rPr>
                      <w:rFonts w:ascii="Times New Roman" w:hAnsi="Times New Roman" w:cs="Times New Roman"/>
                      <w:b/>
                      <w:sz w:val="24"/>
                      <w:szCs w:val="24"/>
                      <w:lang w:val="en-US"/>
                    </w:rPr>
                    <w:t xml:space="preserve"> de </w:t>
                  </w:r>
                  <w:proofErr w:type="spellStart"/>
                  <w:r w:rsidRPr="00B76E38">
                    <w:rPr>
                      <w:rFonts w:ascii="Times New Roman" w:hAnsi="Times New Roman" w:cs="Times New Roman"/>
                      <w:b/>
                      <w:sz w:val="24"/>
                      <w:szCs w:val="24"/>
                      <w:lang w:val="en-US"/>
                    </w:rPr>
                    <w:t>sarcini</w:t>
                  </w:r>
                  <w:proofErr w:type="spellEnd"/>
                  <w:r w:rsidRPr="00B76E38">
                    <w:rPr>
                      <w:rFonts w:ascii="Times New Roman" w:hAnsi="Times New Roman" w:cs="Times New Roman"/>
                      <w:b/>
                      <w:sz w:val="24"/>
                      <w:szCs w:val="24"/>
                      <w:lang w:val="en-US"/>
                    </w:rPr>
                    <w:t xml:space="preserve"> a </w:t>
                  </w:r>
                  <w:proofErr w:type="spellStart"/>
                  <w:r w:rsidRPr="00B76E38">
                    <w:rPr>
                      <w:rFonts w:ascii="Times New Roman" w:hAnsi="Times New Roman" w:cs="Times New Roman"/>
                      <w:b/>
                      <w:sz w:val="24"/>
                      <w:szCs w:val="24"/>
                      <w:lang w:val="en-US"/>
                    </w:rPr>
                    <w:t>serviciului</w:t>
                  </w:r>
                  <w:proofErr w:type="spellEnd"/>
                  <w:r w:rsidRPr="00B76E38">
                    <w:rPr>
                      <w:rFonts w:ascii="Times New Roman" w:hAnsi="Times New Roman" w:cs="Times New Roman"/>
                      <w:b/>
                      <w:sz w:val="24"/>
                      <w:szCs w:val="24"/>
                      <w:lang w:val="en-US"/>
                    </w:rPr>
                    <w:t xml:space="preserve"> </w:t>
                  </w:r>
                </w:p>
              </w:txbxContent>
            </v:textbox>
          </v:rect>
        </w:pict>
      </w:r>
    </w:p>
    <w:p w:rsidR="00E2478C" w:rsidRPr="00F63C0E" w:rsidRDefault="00E2478C" w:rsidP="00E2478C">
      <w:pPr>
        <w:rPr>
          <w:rFonts w:ascii="Trebuchet MS" w:hAnsi="Trebuchet MS" w:cs="Arial"/>
          <w:sz w:val="24"/>
          <w:szCs w:val="24"/>
        </w:rPr>
      </w:pPr>
    </w:p>
    <w:p w:rsidR="00E2478C" w:rsidRPr="00F63C0E" w:rsidRDefault="00D973DE" w:rsidP="00E2478C">
      <w:pPr>
        <w:rPr>
          <w:rFonts w:ascii="Trebuchet MS" w:hAnsi="Trebuchet MS" w:cs="Arial"/>
          <w:sz w:val="24"/>
          <w:szCs w:val="24"/>
        </w:rPr>
      </w:pPr>
      <w:r w:rsidRPr="00F63C0E">
        <w:rPr>
          <w:rFonts w:ascii="Trebuchet MS" w:hAnsi="Trebuchet MS" w:cs="Arial"/>
          <w:noProof/>
          <w:color w:val="000000"/>
          <w:sz w:val="24"/>
          <w:szCs w:val="24"/>
          <w:lang w:eastAsia="ro-RO"/>
        </w:rPr>
        <w:pict>
          <v:rect id="_x0000_s1032" style="position:absolute;margin-left:227.45pt;margin-top:49.85pt;width:218.05pt;height:36.95pt;z-index:251663360" fillcolor="#f79646 [3209]" strokecolor="#f2f2f2 [3041]" strokeweight="3pt">
            <v:shadow on="t" type="perspective" color="#974706 [1609]" opacity=".5" offset="1pt" offset2="-1pt"/>
            <v:textbox>
              <w:txbxContent>
                <w:p w:rsidR="0010001D" w:rsidRPr="00B76E38" w:rsidRDefault="0010001D">
                  <w:pPr>
                    <w:rPr>
                      <w:rFonts w:ascii="Times New Roman" w:hAnsi="Times New Roman" w:cs="Times New Roman"/>
                      <w:b/>
                      <w:sz w:val="24"/>
                      <w:szCs w:val="24"/>
                      <w:lang w:val="en-US"/>
                    </w:rPr>
                  </w:pPr>
                  <w:proofErr w:type="spellStart"/>
                  <w:r w:rsidRPr="00B76E38">
                    <w:rPr>
                      <w:rFonts w:ascii="Times New Roman" w:hAnsi="Times New Roman" w:cs="Times New Roman"/>
                      <w:b/>
                      <w:sz w:val="24"/>
                      <w:szCs w:val="24"/>
                      <w:lang w:val="en-US"/>
                    </w:rPr>
                    <w:t>Aprobarea</w:t>
                  </w:r>
                  <w:proofErr w:type="spellEnd"/>
                  <w:r w:rsidRPr="00B76E38">
                    <w:rPr>
                      <w:rFonts w:ascii="Times New Roman" w:hAnsi="Times New Roman" w:cs="Times New Roman"/>
                      <w:b/>
                      <w:sz w:val="24"/>
                      <w:szCs w:val="24"/>
                      <w:lang w:val="en-US"/>
                    </w:rPr>
                    <w:t xml:space="preserve"> </w:t>
                  </w:r>
                  <w:proofErr w:type="spellStart"/>
                  <w:r w:rsidR="00F63C0E">
                    <w:rPr>
                      <w:rFonts w:ascii="Times New Roman" w:hAnsi="Times New Roman" w:cs="Times New Roman"/>
                      <w:b/>
                      <w:sz w:val="24"/>
                      <w:szCs w:val="24"/>
                      <w:lang w:val="en-US"/>
                    </w:rPr>
                    <w:t>indicatorilor</w:t>
                  </w:r>
                  <w:proofErr w:type="spellEnd"/>
                  <w:r w:rsidR="00F63C0E">
                    <w:rPr>
                      <w:rFonts w:ascii="Times New Roman" w:hAnsi="Times New Roman" w:cs="Times New Roman"/>
                      <w:b/>
                      <w:sz w:val="24"/>
                      <w:szCs w:val="24"/>
                      <w:lang w:val="en-US"/>
                    </w:rPr>
                    <w:t xml:space="preserve"> de </w:t>
                  </w:r>
                  <w:proofErr w:type="spellStart"/>
                  <w:r w:rsidR="00F63C0E">
                    <w:rPr>
                      <w:rFonts w:ascii="Times New Roman" w:hAnsi="Times New Roman" w:cs="Times New Roman"/>
                      <w:b/>
                      <w:sz w:val="24"/>
                      <w:szCs w:val="24"/>
                      <w:lang w:val="en-US"/>
                    </w:rPr>
                    <w:t>performanta</w:t>
                  </w:r>
                  <w:proofErr w:type="spellEnd"/>
                  <w:r w:rsidR="00F63C0E">
                    <w:rPr>
                      <w:rFonts w:ascii="Times New Roman" w:hAnsi="Times New Roman" w:cs="Times New Roman"/>
                      <w:b/>
                      <w:sz w:val="24"/>
                      <w:szCs w:val="24"/>
                      <w:lang w:val="en-US"/>
                    </w:rPr>
                    <w:t xml:space="preserve"> SIL</w:t>
                  </w:r>
                  <w:r w:rsidRPr="00B76E38">
                    <w:rPr>
                      <w:rFonts w:ascii="Times New Roman" w:hAnsi="Times New Roman" w:cs="Times New Roman"/>
                      <w:b/>
                      <w:sz w:val="24"/>
                      <w:szCs w:val="24"/>
                      <w:lang w:val="en-US"/>
                    </w:rPr>
                    <w:t xml:space="preserve"> </w:t>
                  </w:r>
                </w:p>
              </w:txbxContent>
            </v:textbox>
          </v:rect>
        </w:pict>
      </w:r>
      <w:r w:rsidRPr="00F63C0E">
        <w:rPr>
          <w:rFonts w:ascii="Trebuchet MS" w:hAnsi="Trebuchet MS" w:cs="Arial"/>
          <w:noProof/>
          <w:color w:val="000000"/>
          <w:sz w:val="24"/>
          <w:szCs w:val="24"/>
          <w:lang w:eastAsia="ro-RO"/>
        </w:rPr>
        <w:pict>
          <v:rect id="_x0000_s1031" style="position:absolute;margin-left:221.95pt;margin-top:9.95pt;width:223.55pt;height:24.2pt;z-index:251662336" fillcolor="#f79646 [3209]" strokecolor="#f2f2f2 [3041]" strokeweight="3pt">
            <v:shadow on="t" type="perspective" color="#974706 [1609]" opacity=".5" offset="1pt" offset2="-1pt"/>
            <v:textbox>
              <w:txbxContent>
                <w:p w:rsidR="0010001D" w:rsidRPr="00B76E38" w:rsidRDefault="00D973DE">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Adoptarea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modalităț</w:t>
                  </w:r>
                  <w:r w:rsidR="0010001D" w:rsidRPr="00B76E38">
                    <w:rPr>
                      <w:rFonts w:ascii="Times New Roman" w:hAnsi="Times New Roman" w:cs="Times New Roman"/>
                      <w:b/>
                      <w:sz w:val="24"/>
                      <w:szCs w:val="24"/>
                      <w:lang w:val="en-US"/>
                    </w:rPr>
                    <w:t>ii</w:t>
                  </w:r>
                  <w:proofErr w:type="spellEnd"/>
                  <w:r w:rsidR="0010001D" w:rsidRPr="00B76E38">
                    <w:rPr>
                      <w:rFonts w:ascii="Times New Roman" w:hAnsi="Times New Roman" w:cs="Times New Roman"/>
                      <w:b/>
                      <w:sz w:val="24"/>
                      <w:szCs w:val="24"/>
                      <w:lang w:val="en-US"/>
                    </w:rPr>
                    <w:t xml:space="preserve"> de </w:t>
                  </w:r>
                  <w:proofErr w:type="spellStart"/>
                  <w:r w:rsidR="0010001D" w:rsidRPr="00B76E38">
                    <w:rPr>
                      <w:rFonts w:ascii="Times New Roman" w:hAnsi="Times New Roman" w:cs="Times New Roman"/>
                      <w:b/>
                      <w:sz w:val="24"/>
                      <w:szCs w:val="24"/>
                      <w:lang w:val="en-US"/>
                    </w:rPr>
                    <w:t>gestiune</w:t>
                  </w:r>
                  <w:proofErr w:type="spellEnd"/>
                  <w:r w:rsidR="0010001D" w:rsidRPr="00B76E38">
                    <w:rPr>
                      <w:rFonts w:ascii="Times New Roman" w:hAnsi="Times New Roman" w:cs="Times New Roman"/>
                      <w:b/>
                      <w:sz w:val="24"/>
                      <w:szCs w:val="24"/>
                      <w:lang w:val="en-US"/>
                    </w:rPr>
                    <w:t xml:space="preserve"> </w:t>
                  </w:r>
                </w:p>
              </w:txbxContent>
            </v:textbox>
          </v:rect>
        </w:pict>
      </w:r>
    </w:p>
    <w:p w:rsidR="00E2478C" w:rsidRPr="00F63C0E" w:rsidRDefault="00E2478C" w:rsidP="00E2478C">
      <w:pPr>
        <w:rPr>
          <w:rFonts w:ascii="Trebuchet MS" w:hAnsi="Trebuchet MS" w:cs="Arial"/>
          <w:sz w:val="24"/>
          <w:szCs w:val="24"/>
        </w:rPr>
      </w:pPr>
    </w:p>
    <w:p w:rsidR="000C1383" w:rsidRPr="000C1383" w:rsidRDefault="00BF02A9" w:rsidP="009D0A81">
      <w:pPr>
        <w:pStyle w:val="ListParagraph"/>
        <w:numPr>
          <w:ilvl w:val="0"/>
          <w:numId w:val="34"/>
        </w:numPr>
        <w:spacing w:after="120"/>
        <w:jc w:val="both"/>
        <w:rPr>
          <w:rFonts w:ascii="Trebuchet MS" w:hAnsi="Trebuchet MS" w:cs="Courier New"/>
          <w:color w:val="000000" w:themeColor="text1"/>
          <w:sz w:val="24"/>
          <w:szCs w:val="24"/>
        </w:rPr>
      </w:pPr>
      <w:r w:rsidRPr="000C1383">
        <w:rPr>
          <w:rFonts w:ascii="Trebuchet MS" w:hAnsi="Trebuchet MS" w:cs="Courier New"/>
          <w:color w:val="000000" w:themeColor="text1"/>
          <w:sz w:val="24"/>
          <w:szCs w:val="24"/>
        </w:rPr>
        <w:lastRenderedPageBreak/>
        <w:t>Sistemul de iluminat public destinat exclusiv prestării serviciului de iluminat public este parte componenta a infrastructurii tehnico-edilitare a unităţilor administrativ-teritoriale care, în conformitate cu </w:t>
      </w:r>
      <w:bookmarkStart w:id="0" w:name="REF5"/>
      <w:bookmarkEnd w:id="0"/>
      <w:r w:rsidRPr="000C1383">
        <w:rPr>
          <w:rStyle w:val="panchor"/>
          <w:rFonts w:ascii="Trebuchet MS" w:hAnsi="Trebuchet MS" w:cs="Courier New"/>
          <w:color w:val="000000" w:themeColor="text1"/>
          <w:sz w:val="24"/>
          <w:szCs w:val="24"/>
          <w:u w:val="single"/>
        </w:rPr>
        <w:t>Legea se</w:t>
      </w:r>
      <w:r w:rsidR="000C1383" w:rsidRPr="000C1383">
        <w:rPr>
          <w:rStyle w:val="panchor"/>
          <w:rFonts w:ascii="Trebuchet MS" w:hAnsi="Trebuchet MS" w:cs="Courier New"/>
          <w:color w:val="000000" w:themeColor="text1"/>
          <w:sz w:val="24"/>
          <w:szCs w:val="24"/>
          <w:u w:val="single"/>
        </w:rPr>
        <w:t>rviciilor comunitare de utilităț</w:t>
      </w:r>
      <w:r w:rsidRPr="000C1383">
        <w:rPr>
          <w:rStyle w:val="panchor"/>
          <w:rFonts w:ascii="Trebuchet MS" w:hAnsi="Trebuchet MS" w:cs="Courier New"/>
          <w:color w:val="000000" w:themeColor="text1"/>
          <w:sz w:val="24"/>
          <w:szCs w:val="24"/>
          <w:u w:val="single"/>
        </w:rPr>
        <w:t>i publice nr. 51/2006</w:t>
      </w:r>
      <w:r w:rsidRPr="000C1383">
        <w:rPr>
          <w:rFonts w:ascii="Trebuchet MS" w:hAnsi="Trebuchet MS" w:cs="Courier New"/>
          <w:color w:val="000000" w:themeColor="text1"/>
          <w:sz w:val="24"/>
          <w:szCs w:val="24"/>
        </w:rPr>
        <w:t>, aparțin proprietăţii publice a acestora şi se evidențiază şi se inventariază în cadastrele imobiliar-edilitare ale unităţilor administrativ-teritoriale.</w:t>
      </w:r>
    </w:p>
    <w:p w:rsidR="000C1383" w:rsidRPr="000C1383" w:rsidRDefault="000C1383" w:rsidP="009D0A81">
      <w:pPr>
        <w:pStyle w:val="ListParagraph"/>
        <w:spacing w:after="120"/>
        <w:jc w:val="both"/>
        <w:rPr>
          <w:rFonts w:ascii="Trebuchet MS" w:hAnsi="Trebuchet MS" w:cs="Courier New"/>
          <w:color w:val="000000" w:themeColor="text1"/>
          <w:sz w:val="24"/>
          <w:szCs w:val="24"/>
        </w:rPr>
      </w:pPr>
    </w:p>
    <w:p w:rsidR="000C1383" w:rsidRPr="000C1383" w:rsidRDefault="000C1383" w:rsidP="009D0A81">
      <w:pPr>
        <w:pStyle w:val="ListParagraph"/>
        <w:numPr>
          <w:ilvl w:val="0"/>
          <w:numId w:val="34"/>
        </w:numPr>
        <w:spacing w:after="120"/>
        <w:jc w:val="both"/>
        <w:rPr>
          <w:rFonts w:ascii="Trebuchet MS" w:hAnsi="Trebuchet MS" w:cs="Courier New"/>
          <w:color w:val="000000" w:themeColor="text1"/>
          <w:sz w:val="24"/>
          <w:szCs w:val="24"/>
        </w:rPr>
      </w:pPr>
      <w:r w:rsidRPr="000C1383">
        <w:rPr>
          <w:rFonts w:ascii="Trebuchet MS" w:hAnsi="Trebuchet MS" w:cs="Courier New"/>
          <w:color w:val="000000" w:themeColor="text1"/>
          <w:sz w:val="24"/>
          <w:szCs w:val="24"/>
          <w:shd w:val="clear" w:color="auto" w:fill="FFFFFF"/>
        </w:rPr>
        <w:t xml:space="preserve">În cazul în care serviciul de iluminat public se realizează utilizând elemente ale sistemului de distribuţie a energiei electrice, </w:t>
      </w:r>
      <w:r w:rsidR="00BF02A9" w:rsidRPr="000C1383">
        <w:rPr>
          <w:rFonts w:ascii="Trebuchet MS" w:hAnsi="Trebuchet MS" w:cs="Courier New"/>
          <w:color w:val="000000" w:themeColor="text1"/>
          <w:sz w:val="24"/>
          <w:szCs w:val="24"/>
        </w:rPr>
        <w:t>autorităţile administraţiei publice locale au drept de folosinţă cu titlu gratuit asupra infrastructurii sistemului de distribuţie a energiei electrice, pe toata durata existentei a</w:t>
      </w:r>
      <w:r w:rsidRPr="000C1383">
        <w:rPr>
          <w:rFonts w:ascii="Trebuchet MS" w:hAnsi="Trebuchet MS" w:cs="Courier New"/>
          <w:color w:val="000000" w:themeColor="text1"/>
          <w:sz w:val="24"/>
          <w:szCs w:val="24"/>
        </w:rPr>
        <w:t>cesteia, pe baza unui contract î</w:t>
      </w:r>
      <w:r w:rsidR="00BF02A9" w:rsidRPr="000C1383">
        <w:rPr>
          <w:rFonts w:ascii="Trebuchet MS" w:hAnsi="Trebuchet MS" w:cs="Courier New"/>
          <w:color w:val="000000" w:themeColor="text1"/>
          <w:sz w:val="24"/>
          <w:szCs w:val="24"/>
        </w:rPr>
        <w:t>ncheiat între autorităţile administraţiei publice locale şi proprietarul sistemului de distribuţie a energiei electrice. Prin</w:t>
      </w:r>
      <w:r w:rsidRPr="000C1383">
        <w:rPr>
          <w:rFonts w:ascii="Trebuchet MS" w:hAnsi="Trebuchet MS" w:cs="Courier New"/>
          <w:color w:val="000000" w:themeColor="text1"/>
          <w:sz w:val="24"/>
          <w:szCs w:val="24"/>
        </w:rPr>
        <w:t xml:space="preserve"> acest contract se reglementează</w:t>
      </w:r>
      <w:r w:rsidR="00BF02A9" w:rsidRPr="000C1383">
        <w:rPr>
          <w:rFonts w:ascii="Trebuchet MS" w:hAnsi="Trebuchet MS" w:cs="Courier New"/>
          <w:color w:val="000000" w:themeColor="text1"/>
          <w:sz w:val="24"/>
          <w:szCs w:val="24"/>
        </w:rPr>
        <w:t xml:space="preserve"> toate aspectele cu privire la asigurarea condiţiilor pentru prestarea serviciului de iluminat public, cu respectarea echitabila a drepturilor şi obligaţiilor tuturor părţilor implicate.</w:t>
      </w:r>
      <w:r w:rsidRPr="000C1383">
        <w:rPr>
          <w:rFonts w:ascii="Trebuchet MS" w:hAnsi="Trebuchet MS" w:cs="Courier New"/>
          <w:color w:val="000000" w:themeColor="text1"/>
          <w:sz w:val="24"/>
          <w:szCs w:val="24"/>
        </w:rPr>
        <w:t xml:space="preserve"> Acest contract se î</w:t>
      </w:r>
      <w:r w:rsidR="00BF02A9" w:rsidRPr="000C1383">
        <w:rPr>
          <w:rFonts w:ascii="Trebuchet MS" w:hAnsi="Trebuchet MS" w:cs="Courier New"/>
          <w:color w:val="000000" w:themeColor="text1"/>
          <w:sz w:val="24"/>
          <w:szCs w:val="24"/>
        </w:rPr>
        <w:t xml:space="preserve">ncheie în baza contractului-cadru </w:t>
      </w:r>
      <w:r w:rsidRPr="000C1383">
        <w:rPr>
          <w:rFonts w:ascii="Trebuchet MS" w:hAnsi="Trebuchet MS" w:cs="Arial"/>
          <w:color w:val="000000" w:themeColor="text1"/>
          <w:sz w:val="24"/>
          <w:szCs w:val="24"/>
          <w:shd w:val="clear" w:color="auto" w:fill="FFFFFF"/>
        </w:rPr>
        <w:t xml:space="preserve"> privind folosirea infrastructurii sistemului de distribuţie a energiei electrice pentru realizarea serviciului de iluminat public </w:t>
      </w:r>
      <w:r w:rsidR="00BF02A9" w:rsidRPr="000C1383">
        <w:rPr>
          <w:rFonts w:ascii="Trebuchet MS" w:hAnsi="Trebuchet MS" w:cs="Courier New"/>
          <w:color w:val="000000" w:themeColor="text1"/>
          <w:sz w:val="24"/>
          <w:szCs w:val="24"/>
        </w:rPr>
        <w:t>em</w:t>
      </w:r>
      <w:r w:rsidRPr="000C1383">
        <w:rPr>
          <w:rFonts w:ascii="Trebuchet MS" w:hAnsi="Trebuchet MS" w:cs="Courier New"/>
          <w:color w:val="000000" w:themeColor="text1"/>
          <w:sz w:val="24"/>
          <w:szCs w:val="24"/>
        </w:rPr>
        <w:t>is prin ordin comun al președinț</w:t>
      </w:r>
      <w:r w:rsidR="00BF02A9" w:rsidRPr="000C1383">
        <w:rPr>
          <w:rFonts w:ascii="Trebuchet MS" w:hAnsi="Trebuchet MS" w:cs="Courier New"/>
          <w:color w:val="000000" w:themeColor="text1"/>
          <w:sz w:val="24"/>
          <w:szCs w:val="24"/>
        </w:rPr>
        <w:t>ilor A.N.R.E. şi A.N.R.S.C.</w:t>
      </w:r>
      <w:r w:rsidRPr="000C1383">
        <w:rPr>
          <w:rFonts w:ascii="Trebuchet MS" w:hAnsi="Trebuchet MS" w:cs="Courier New"/>
          <w:color w:val="000000" w:themeColor="text1"/>
          <w:sz w:val="24"/>
          <w:szCs w:val="24"/>
        </w:rPr>
        <w:t xml:space="preserve"> nr. 5/93/2007. </w:t>
      </w:r>
    </w:p>
    <w:p w:rsidR="000C1383" w:rsidRPr="000C1383" w:rsidRDefault="000C1383" w:rsidP="009D0A81">
      <w:pPr>
        <w:pStyle w:val="ListParagraph"/>
        <w:spacing w:after="120"/>
        <w:rPr>
          <w:rFonts w:ascii="Trebuchet MS" w:hAnsi="Trebuchet MS"/>
          <w:color w:val="000000" w:themeColor="text1"/>
          <w:sz w:val="24"/>
          <w:szCs w:val="24"/>
        </w:rPr>
      </w:pPr>
    </w:p>
    <w:p w:rsidR="000C1383" w:rsidRPr="000C1383" w:rsidRDefault="00BF02A9" w:rsidP="009D0A81">
      <w:pPr>
        <w:pStyle w:val="ListParagraph"/>
        <w:numPr>
          <w:ilvl w:val="0"/>
          <w:numId w:val="34"/>
        </w:numPr>
        <w:spacing w:after="120"/>
        <w:jc w:val="both"/>
        <w:rPr>
          <w:rFonts w:ascii="Trebuchet MS" w:hAnsi="Trebuchet MS" w:cs="Courier New"/>
          <w:color w:val="000000"/>
          <w:sz w:val="24"/>
          <w:szCs w:val="24"/>
        </w:rPr>
      </w:pPr>
      <w:r w:rsidRPr="000C1383">
        <w:rPr>
          <w:rFonts w:ascii="Trebuchet MS" w:hAnsi="Trebuchet MS" w:cs="Courier New"/>
          <w:color w:val="000000"/>
          <w:sz w:val="24"/>
          <w:szCs w:val="24"/>
        </w:rPr>
        <w:t>În cazul în care autorităţile administraţiei publice locale vor sa dezvolte serv</w:t>
      </w:r>
      <w:r w:rsidR="000C1383">
        <w:rPr>
          <w:rFonts w:ascii="Trebuchet MS" w:hAnsi="Trebuchet MS" w:cs="Courier New"/>
          <w:color w:val="000000"/>
          <w:sz w:val="24"/>
          <w:szCs w:val="24"/>
        </w:rPr>
        <w:t>iciul de iluminat public utilizâ</w:t>
      </w:r>
      <w:r w:rsidRPr="000C1383">
        <w:rPr>
          <w:rFonts w:ascii="Trebuchet MS" w:hAnsi="Trebuchet MS" w:cs="Courier New"/>
          <w:color w:val="000000"/>
          <w:sz w:val="24"/>
          <w:szCs w:val="24"/>
        </w:rPr>
        <w:t>nd infrastructura sistemului de distribuţie a energiei electrice existent, proprietarul sistemului de distribuţie a energiei electrice este obligat sa accepte utilizarea sol</w:t>
      </w:r>
      <w:r w:rsidR="000C1383">
        <w:rPr>
          <w:rFonts w:ascii="Trebuchet MS" w:hAnsi="Trebuchet MS" w:cs="Courier New"/>
          <w:color w:val="000000"/>
          <w:sz w:val="24"/>
          <w:szCs w:val="24"/>
        </w:rPr>
        <w:t>icitată</w:t>
      </w:r>
      <w:r w:rsidRPr="000C1383">
        <w:rPr>
          <w:rFonts w:ascii="Trebuchet MS" w:hAnsi="Trebuchet MS" w:cs="Courier New"/>
          <w:color w:val="000000"/>
          <w:sz w:val="24"/>
          <w:szCs w:val="24"/>
        </w:rPr>
        <w:t>, în conformitate cu prevederile contractului-cadru.</w:t>
      </w:r>
      <w:r w:rsidRPr="000C1383">
        <w:rPr>
          <w:rFonts w:ascii="Trebuchet MS" w:hAnsi="Trebuchet MS"/>
          <w:color w:val="000000"/>
          <w:sz w:val="24"/>
          <w:szCs w:val="24"/>
        </w:rPr>
        <w:br/>
      </w:r>
      <w:r w:rsidR="000C1383">
        <w:rPr>
          <w:rFonts w:ascii="Trebuchet MS" w:hAnsi="Trebuchet MS" w:cs="Courier New"/>
          <w:color w:val="000000"/>
          <w:sz w:val="24"/>
          <w:szCs w:val="24"/>
        </w:rPr>
        <w:t xml:space="preserve">   R</w:t>
      </w:r>
      <w:r w:rsidRPr="000C1383">
        <w:rPr>
          <w:rFonts w:ascii="Trebuchet MS" w:hAnsi="Trebuchet MS" w:cs="Courier New"/>
          <w:color w:val="000000"/>
          <w:sz w:val="24"/>
          <w:szCs w:val="24"/>
        </w:rPr>
        <w:t>efuzul proprietarilor sistemului de distrib</w:t>
      </w:r>
      <w:r w:rsidR="000C1383">
        <w:rPr>
          <w:rFonts w:ascii="Trebuchet MS" w:hAnsi="Trebuchet MS" w:cs="Courier New"/>
          <w:color w:val="000000"/>
          <w:sz w:val="24"/>
          <w:szCs w:val="24"/>
        </w:rPr>
        <w:t>uţie a energiei electrice de a î</w:t>
      </w:r>
      <w:r w:rsidRPr="000C1383">
        <w:rPr>
          <w:rFonts w:ascii="Trebuchet MS" w:hAnsi="Trebuchet MS" w:cs="Courier New"/>
          <w:color w:val="000000"/>
          <w:sz w:val="24"/>
          <w:szCs w:val="24"/>
        </w:rPr>
        <w:t>ncheia contractul obliga operatorul de distribuţie a energiei electrice să asigure continuit</w:t>
      </w:r>
      <w:r w:rsidR="000C1383">
        <w:rPr>
          <w:rFonts w:ascii="Trebuchet MS" w:hAnsi="Trebuchet MS" w:cs="Courier New"/>
          <w:color w:val="000000"/>
          <w:sz w:val="24"/>
          <w:szCs w:val="24"/>
        </w:rPr>
        <w:t>atea serviciului până la pronunț</w:t>
      </w:r>
      <w:r w:rsidRPr="000C1383">
        <w:rPr>
          <w:rFonts w:ascii="Trebuchet MS" w:hAnsi="Trebuchet MS" w:cs="Courier New"/>
          <w:color w:val="000000"/>
          <w:sz w:val="24"/>
          <w:szCs w:val="24"/>
        </w:rPr>
        <w:t>area unei hotărâri judecătoreşti definitive.</w:t>
      </w:r>
    </w:p>
    <w:p w:rsidR="000C1383" w:rsidRPr="000C1383" w:rsidRDefault="000C1383" w:rsidP="009D0A81">
      <w:pPr>
        <w:pStyle w:val="ListParagraph"/>
        <w:spacing w:after="120"/>
        <w:rPr>
          <w:rFonts w:ascii="Trebuchet MS" w:hAnsi="Trebuchet MS" w:cs="Courier New"/>
          <w:color w:val="000000"/>
          <w:sz w:val="24"/>
          <w:szCs w:val="24"/>
        </w:rPr>
      </w:pPr>
    </w:p>
    <w:p w:rsidR="000C1383" w:rsidRDefault="00BF02A9" w:rsidP="009D0A81">
      <w:pPr>
        <w:pStyle w:val="ListParagraph"/>
        <w:numPr>
          <w:ilvl w:val="0"/>
          <w:numId w:val="34"/>
        </w:numPr>
        <w:spacing w:after="120"/>
        <w:jc w:val="both"/>
        <w:rPr>
          <w:rFonts w:ascii="Trebuchet MS" w:hAnsi="Trebuchet MS" w:cs="Courier New"/>
          <w:color w:val="000000"/>
          <w:sz w:val="24"/>
          <w:szCs w:val="24"/>
        </w:rPr>
      </w:pPr>
      <w:r w:rsidRPr="000C1383">
        <w:rPr>
          <w:rFonts w:ascii="Trebuchet MS" w:hAnsi="Trebuchet MS" w:cs="Courier New"/>
          <w:color w:val="000000"/>
          <w:sz w:val="24"/>
          <w:szCs w:val="24"/>
        </w:rPr>
        <w:t xml:space="preserve"> Utilizarea unor elemente ale sistemului de distribuţie a energiei electrice pentru servicii şi</w:t>
      </w:r>
      <w:r w:rsidR="000C1383">
        <w:rPr>
          <w:rFonts w:ascii="Trebuchet MS" w:hAnsi="Trebuchet MS" w:cs="Courier New"/>
          <w:color w:val="000000"/>
          <w:sz w:val="24"/>
          <w:szCs w:val="24"/>
        </w:rPr>
        <w:t xml:space="preserve"> activităţi publice, altele decâ</w:t>
      </w:r>
      <w:r w:rsidRPr="000C1383">
        <w:rPr>
          <w:rFonts w:ascii="Trebuchet MS" w:hAnsi="Trebuchet MS" w:cs="Courier New"/>
          <w:color w:val="000000"/>
          <w:sz w:val="24"/>
          <w:szCs w:val="24"/>
        </w:rPr>
        <w:t>t iluminatul public, se face cu aprobarea autorităţilor administraţiei publice locale.</w:t>
      </w:r>
    </w:p>
    <w:p w:rsidR="000C1383" w:rsidRPr="000C1383" w:rsidRDefault="000C1383" w:rsidP="009D0A81">
      <w:pPr>
        <w:pStyle w:val="ListParagraph"/>
        <w:spacing w:after="120"/>
        <w:rPr>
          <w:rFonts w:ascii="Trebuchet MS" w:hAnsi="Trebuchet MS" w:cs="Arial"/>
          <w:b/>
          <w:i/>
          <w:sz w:val="24"/>
          <w:szCs w:val="24"/>
          <w:u w:val="single"/>
        </w:rPr>
      </w:pPr>
    </w:p>
    <w:p w:rsidR="00E2478C" w:rsidRPr="000C1383" w:rsidRDefault="00E656D6" w:rsidP="000C1383">
      <w:pPr>
        <w:pStyle w:val="ListParagraph"/>
        <w:jc w:val="both"/>
        <w:rPr>
          <w:rFonts w:ascii="Trebuchet MS" w:hAnsi="Trebuchet MS" w:cs="Courier New"/>
          <w:color w:val="000000"/>
          <w:sz w:val="24"/>
          <w:szCs w:val="24"/>
        </w:rPr>
      </w:pPr>
      <w:r w:rsidRPr="000C1383">
        <w:rPr>
          <w:rFonts w:ascii="Trebuchet MS" w:hAnsi="Trebuchet MS" w:cs="Arial"/>
          <w:b/>
          <w:i/>
          <w:sz w:val="24"/>
          <w:szCs w:val="24"/>
          <w:u w:val="single"/>
        </w:rPr>
        <w:t xml:space="preserve">Organizarea  și  funcționarea serviciului de alimentare cu apă și/sau de canalizare </w:t>
      </w:r>
    </w:p>
    <w:p w:rsidR="00D75F38" w:rsidRPr="00F63C0E" w:rsidRDefault="00E656D6" w:rsidP="00B275F2">
      <w:pPr>
        <w:pStyle w:val="ListParagraph"/>
        <w:numPr>
          <w:ilvl w:val="0"/>
          <w:numId w:val="10"/>
        </w:numPr>
        <w:spacing w:after="0" w:line="240" w:lineRule="auto"/>
        <w:jc w:val="both"/>
        <w:rPr>
          <w:rFonts w:ascii="Trebuchet MS" w:eastAsia="Times New Roman" w:hAnsi="Trebuchet MS" w:cs="Arial"/>
          <w:b/>
          <w:bCs/>
          <w:i/>
          <w:iCs/>
          <w:color w:val="000000"/>
          <w:sz w:val="24"/>
          <w:szCs w:val="24"/>
          <w:lang w:eastAsia="ro-RO"/>
        </w:rPr>
      </w:pPr>
      <w:r w:rsidRPr="00F63C0E">
        <w:rPr>
          <w:rFonts w:ascii="Trebuchet MS" w:eastAsia="Times New Roman" w:hAnsi="Trebuchet MS" w:cs="Arial"/>
          <w:b/>
          <w:bCs/>
          <w:i/>
          <w:iCs/>
          <w:color w:val="000000"/>
          <w:sz w:val="24"/>
          <w:szCs w:val="24"/>
          <w:lang w:eastAsia="ro-RO"/>
        </w:rPr>
        <w:t>Aprobarea Regulamentului serviciului  și a Caietului de sarcini pentru serviciul de</w:t>
      </w:r>
      <w:r w:rsidR="00B85523">
        <w:rPr>
          <w:rFonts w:ascii="Trebuchet MS" w:eastAsia="Times New Roman" w:hAnsi="Trebuchet MS" w:cs="Arial"/>
          <w:b/>
          <w:bCs/>
          <w:i/>
          <w:iCs/>
          <w:color w:val="000000"/>
          <w:sz w:val="24"/>
          <w:szCs w:val="24"/>
          <w:lang w:eastAsia="ro-RO"/>
        </w:rPr>
        <w:t xml:space="preserve"> iluminat public </w:t>
      </w:r>
    </w:p>
    <w:p w:rsidR="00D75F38" w:rsidRPr="00F63C0E" w:rsidRDefault="00D75F38" w:rsidP="00D75F38">
      <w:pPr>
        <w:spacing w:after="0" w:line="240" w:lineRule="auto"/>
        <w:ind w:left="360"/>
        <w:jc w:val="both"/>
        <w:rPr>
          <w:rFonts w:ascii="Trebuchet MS" w:eastAsia="Times New Roman" w:hAnsi="Trebuchet MS" w:cs="Arial"/>
          <w:b/>
          <w:bCs/>
          <w:i/>
          <w:iCs/>
          <w:color w:val="000000"/>
          <w:sz w:val="24"/>
          <w:szCs w:val="24"/>
          <w:lang w:eastAsia="ro-RO"/>
        </w:rPr>
      </w:pPr>
      <w:r w:rsidRPr="00F63C0E">
        <w:rPr>
          <w:rFonts w:ascii="Trebuchet MS" w:eastAsia="Times New Roman" w:hAnsi="Trebuchet MS" w:cs="Arial"/>
          <w:b/>
          <w:bCs/>
          <w:i/>
          <w:iCs/>
          <w:color w:val="000000"/>
          <w:sz w:val="24"/>
          <w:szCs w:val="24"/>
          <w:lang w:eastAsia="ro-RO"/>
        </w:rPr>
        <w:t xml:space="preserve">       </w:t>
      </w:r>
    </w:p>
    <w:p w:rsidR="00D75F38" w:rsidRPr="00F63C0E" w:rsidRDefault="00D75F38" w:rsidP="00D75F38">
      <w:pPr>
        <w:spacing w:after="0" w:line="240" w:lineRule="auto"/>
        <w:ind w:left="360"/>
        <w:jc w:val="both"/>
        <w:rPr>
          <w:rFonts w:ascii="Trebuchet MS" w:eastAsia="Times New Roman" w:hAnsi="Trebuchet MS" w:cs="Arial"/>
          <w:bCs/>
          <w:i/>
          <w:iCs/>
          <w:color w:val="000000"/>
          <w:sz w:val="24"/>
          <w:szCs w:val="24"/>
          <w:lang w:val="en-US" w:eastAsia="ro-RO"/>
        </w:rPr>
      </w:pPr>
      <w:r w:rsidRPr="00F63C0E">
        <w:rPr>
          <w:rFonts w:ascii="Trebuchet MS" w:eastAsia="Times New Roman" w:hAnsi="Trebuchet MS" w:cs="Arial"/>
          <w:b/>
          <w:bCs/>
          <w:i/>
          <w:iCs/>
          <w:color w:val="000000"/>
          <w:sz w:val="24"/>
          <w:szCs w:val="24"/>
          <w:lang w:eastAsia="ro-RO"/>
        </w:rPr>
        <w:t xml:space="preserve">          </w:t>
      </w:r>
      <w:r w:rsidRPr="00F63C0E">
        <w:rPr>
          <w:rFonts w:ascii="Trebuchet MS" w:eastAsia="Times New Roman" w:hAnsi="Trebuchet MS" w:cs="Arial"/>
          <w:bCs/>
          <w:i/>
          <w:iCs/>
          <w:color w:val="000000"/>
          <w:sz w:val="24"/>
          <w:szCs w:val="24"/>
          <w:lang w:eastAsia="ro-RO"/>
        </w:rPr>
        <w:t xml:space="preserve">Se elaborează și se aprobă prin H.C.L. sau Hotărâre ADI în conformitate cu </w:t>
      </w:r>
      <w:r w:rsidRPr="00F63C0E">
        <w:rPr>
          <w:rFonts w:ascii="Trebuchet MS" w:eastAsia="Times New Roman" w:hAnsi="Trebuchet MS" w:cs="Arial"/>
          <w:bCs/>
          <w:i/>
          <w:iCs/>
          <w:color w:val="000000"/>
          <w:sz w:val="24"/>
          <w:szCs w:val="24"/>
          <w:lang w:val="en-US" w:eastAsia="ro-RO"/>
        </w:rPr>
        <w:t>:</w:t>
      </w:r>
    </w:p>
    <w:p w:rsidR="00D75F38" w:rsidRPr="00B85523" w:rsidRDefault="00D75F38" w:rsidP="00B275F2">
      <w:pPr>
        <w:pStyle w:val="ListParagraph"/>
        <w:numPr>
          <w:ilvl w:val="0"/>
          <w:numId w:val="8"/>
        </w:numPr>
        <w:spacing w:after="0" w:line="240" w:lineRule="auto"/>
        <w:jc w:val="both"/>
        <w:rPr>
          <w:rFonts w:ascii="Trebuchet MS" w:eastAsia="Times New Roman" w:hAnsi="Trebuchet MS" w:cs="Arial"/>
          <w:b/>
          <w:bCs/>
          <w:i/>
          <w:iCs/>
          <w:color w:val="0070C0"/>
          <w:sz w:val="24"/>
          <w:szCs w:val="24"/>
          <w:lang w:eastAsia="ro-RO"/>
        </w:rPr>
      </w:pPr>
      <w:r w:rsidRPr="00B85523">
        <w:rPr>
          <w:rFonts w:ascii="Trebuchet MS" w:eastAsia="Times New Roman" w:hAnsi="Trebuchet MS" w:cs="Arial"/>
          <w:b/>
          <w:bCs/>
          <w:i/>
          <w:iCs/>
          <w:color w:val="0070C0"/>
          <w:sz w:val="24"/>
          <w:szCs w:val="24"/>
          <w:lang w:eastAsia="ro-RO"/>
        </w:rPr>
        <w:t xml:space="preserve">Regulamentul-cadru al serviciului de </w:t>
      </w:r>
      <w:r w:rsidR="00B85523" w:rsidRPr="00B85523">
        <w:rPr>
          <w:rFonts w:ascii="Trebuchet MS" w:eastAsia="Times New Roman" w:hAnsi="Trebuchet MS" w:cs="Arial"/>
          <w:b/>
          <w:bCs/>
          <w:i/>
          <w:iCs/>
          <w:color w:val="0070C0"/>
          <w:sz w:val="24"/>
          <w:szCs w:val="24"/>
          <w:lang w:eastAsia="ro-RO"/>
        </w:rPr>
        <w:t xml:space="preserve">iluminat public aprobat </w:t>
      </w:r>
      <w:r w:rsidRPr="00B85523">
        <w:rPr>
          <w:rFonts w:ascii="Trebuchet MS" w:eastAsia="Times New Roman" w:hAnsi="Trebuchet MS" w:cs="Arial"/>
          <w:b/>
          <w:bCs/>
          <w:i/>
          <w:iCs/>
          <w:color w:val="0070C0"/>
          <w:sz w:val="24"/>
          <w:szCs w:val="24"/>
          <w:lang w:eastAsia="ro-RO"/>
        </w:rPr>
        <w:t>prin Ordinul</w:t>
      </w:r>
      <w:r w:rsidR="00B85523" w:rsidRPr="00B85523">
        <w:rPr>
          <w:rFonts w:ascii="Trebuchet MS" w:eastAsia="Times New Roman" w:hAnsi="Trebuchet MS" w:cs="Arial"/>
          <w:b/>
          <w:bCs/>
          <w:i/>
          <w:iCs/>
          <w:color w:val="0070C0"/>
          <w:sz w:val="24"/>
          <w:szCs w:val="24"/>
          <w:lang w:eastAsia="ro-RO"/>
        </w:rPr>
        <w:t xml:space="preserve"> Președintelui A.N.R.S.C. nr. 86</w:t>
      </w:r>
      <w:r w:rsidRPr="00B85523">
        <w:rPr>
          <w:rFonts w:ascii="Trebuchet MS" w:eastAsia="Times New Roman" w:hAnsi="Trebuchet MS" w:cs="Arial"/>
          <w:b/>
          <w:bCs/>
          <w:i/>
          <w:iCs/>
          <w:color w:val="0070C0"/>
          <w:sz w:val="24"/>
          <w:szCs w:val="24"/>
          <w:lang w:eastAsia="ro-RO"/>
        </w:rPr>
        <w:t xml:space="preserve">/2007 – click aici </w:t>
      </w:r>
    </w:p>
    <w:p w:rsidR="00D75F38" w:rsidRDefault="00D75F38" w:rsidP="00B275F2">
      <w:pPr>
        <w:pStyle w:val="ListParagraph"/>
        <w:numPr>
          <w:ilvl w:val="0"/>
          <w:numId w:val="8"/>
        </w:numPr>
        <w:spacing w:after="0" w:line="240" w:lineRule="auto"/>
        <w:jc w:val="both"/>
        <w:rPr>
          <w:rFonts w:ascii="Trebuchet MS" w:eastAsia="Times New Roman" w:hAnsi="Trebuchet MS" w:cs="Arial"/>
          <w:b/>
          <w:bCs/>
          <w:i/>
          <w:iCs/>
          <w:color w:val="0070C0"/>
          <w:sz w:val="24"/>
          <w:szCs w:val="24"/>
          <w:lang w:eastAsia="ro-RO"/>
        </w:rPr>
      </w:pPr>
      <w:r w:rsidRPr="00B85523">
        <w:rPr>
          <w:rFonts w:ascii="Trebuchet MS" w:eastAsia="Times New Roman" w:hAnsi="Trebuchet MS" w:cs="Arial"/>
          <w:b/>
          <w:bCs/>
          <w:i/>
          <w:iCs/>
          <w:color w:val="0070C0"/>
          <w:sz w:val="24"/>
          <w:szCs w:val="24"/>
          <w:lang w:eastAsia="ro-RO"/>
        </w:rPr>
        <w:t>Caietul de sarcini – cadru aprobat prin Ordinul</w:t>
      </w:r>
      <w:r w:rsidR="00B85523" w:rsidRPr="00B85523">
        <w:rPr>
          <w:rFonts w:ascii="Trebuchet MS" w:eastAsia="Times New Roman" w:hAnsi="Trebuchet MS" w:cs="Arial"/>
          <w:b/>
          <w:bCs/>
          <w:i/>
          <w:iCs/>
          <w:color w:val="0070C0"/>
          <w:sz w:val="24"/>
          <w:szCs w:val="24"/>
          <w:lang w:eastAsia="ro-RO"/>
        </w:rPr>
        <w:t xml:space="preserve"> Președintelui A.N.R.S.C. nr. 87</w:t>
      </w:r>
      <w:r w:rsidRPr="00B85523">
        <w:rPr>
          <w:rFonts w:ascii="Trebuchet MS" w:eastAsia="Times New Roman" w:hAnsi="Trebuchet MS" w:cs="Arial"/>
          <w:b/>
          <w:bCs/>
          <w:i/>
          <w:iCs/>
          <w:color w:val="0070C0"/>
          <w:sz w:val="24"/>
          <w:szCs w:val="24"/>
          <w:lang w:eastAsia="ro-RO"/>
        </w:rPr>
        <w:t xml:space="preserve">/2007 – click aici </w:t>
      </w:r>
    </w:p>
    <w:p w:rsidR="00D75F38" w:rsidRDefault="00D75F38" w:rsidP="00D75F38">
      <w:pPr>
        <w:pStyle w:val="ListParagraph"/>
        <w:spacing w:after="0" w:line="240" w:lineRule="auto"/>
        <w:ind w:left="1800"/>
        <w:jc w:val="both"/>
        <w:rPr>
          <w:rFonts w:ascii="Trebuchet MS" w:eastAsia="Times New Roman" w:hAnsi="Trebuchet MS" w:cs="Arial"/>
          <w:b/>
          <w:bCs/>
          <w:i/>
          <w:iCs/>
          <w:color w:val="000000"/>
          <w:sz w:val="24"/>
          <w:szCs w:val="24"/>
          <w:lang w:eastAsia="ro-RO"/>
        </w:rPr>
      </w:pPr>
    </w:p>
    <w:p w:rsidR="00B85523" w:rsidRPr="00F63C0E" w:rsidRDefault="00B85523" w:rsidP="00D75F38">
      <w:pPr>
        <w:pStyle w:val="ListParagraph"/>
        <w:spacing w:after="0" w:line="240" w:lineRule="auto"/>
        <w:ind w:left="1800"/>
        <w:jc w:val="both"/>
        <w:rPr>
          <w:rFonts w:ascii="Trebuchet MS" w:eastAsia="Times New Roman" w:hAnsi="Trebuchet MS" w:cs="Arial"/>
          <w:b/>
          <w:bCs/>
          <w:i/>
          <w:iCs/>
          <w:color w:val="000000"/>
          <w:sz w:val="24"/>
          <w:szCs w:val="24"/>
          <w:lang w:eastAsia="ro-RO"/>
        </w:rPr>
      </w:pPr>
    </w:p>
    <w:p w:rsidR="00D75F38" w:rsidRPr="00F63C0E" w:rsidRDefault="00D75F38" w:rsidP="00B275F2">
      <w:pPr>
        <w:pStyle w:val="ListParagraph"/>
        <w:numPr>
          <w:ilvl w:val="0"/>
          <w:numId w:val="10"/>
        </w:numPr>
        <w:spacing w:after="0" w:line="240" w:lineRule="auto"/>
        <w:jc w:val="both"/>
        <w:rPr>
          <w:rFonts w:ascii="Trebuchet MS" w:eastAsia="Times New Roman" w:hAnsi="Trebuchet MS" w:cs="Arial"/>
          <w:b/>
          <w:bCs/>
          <w:i/>
          <w:iCs/>
          <w:color w:val="000000"/>
          <w:sz w:val="24"/>
          <w:szCs w:val="24"/>
          <w:lang w:eastAsia="ro-RO"/>
        </w:rPr>
      </w:pPr>
      <w:r w:rsidRPr="00F63C0E">
        <w:rPr>
          <w:rFonts w:ascii="Trebuchet MS" w:eastAsia="Times New Roman" w:hAnsi="Trebuchet MS" w:cs="Arial"/>
          <w:b/>
          <w:bCs/>
          <w:i/>
          <w:iCs/>
          <w:color w:val="000000"/>
          <w:sz w:val="24"/>
          <w:szCs w:val="24"/>
          <w:lang w:eastAsia="ro-RO"/>
        </w:rPr>
        <w:lastRenderedPageBreak/>
        <w:t xml:space="preserve">Stabilirea modalității de gestiune </w:t>
      </w:r>
    </w:p>
    <w:p w:rsidR="00C35FE4" w:rsidRPr="00F63C0E" w:rsidRDefault="00C35FE4" w:rsidP="00C35FE4">
      <w:pPr>
        <w:pStyle w:val="ListParagraph"/>
        <w:spacing w:after="0" w:line="240" w:lineRule="auto"/>
        <w:ind w:left="1080"/>
        <w:jc w:val="both"/>
        <w:rPr>
          <w:rFonts w:ascii="Trebuchet MS" w:eastAsia="Times New Roman" w:hAnsi="Trebuchet MS" w:cs="Arial"/>
          <w:b/>
          <w:bCs/>
          <w:i/>
          <w:iCs/>
          <w:color w:val="000000"/>
          <w:sz w:val="24"/>
          <w:szCs w:val="24"/>
          <w:lang w:eastAsia="ro-RO"/>
        </w:rPr>
      </w:pPr>
    </w:p>
    <w:p w:rsidR="009D0A81" w:rsidRPr="00EB5621" w:rsidRDefault="009D0A81" w:rsidP="009D0A81">
      <w:pPr>
        <w:spacing w:after="0" w:line="240" w:lineRule="auto"/>
        <w:ind w:firstLine="708"/>
        <w:jc w:val="both"/>
        <w:rPr>
          <w:rFonts w:ascii="Trebuchet MS" w:hAnsi="Trebuchet MS" w:cs="Arial"/>
          <w:color w:val="000000" w:themeColor="text1"/>
          <w:sz w:val="24"/>
          <w:szCs w:val="24"/>
        </w:rPr>
      </w:pPr>
      <w:r w:rsidRPr="00EB5621">
        <w:rPr>
          <w:rFonts w:ascii="Trebuchet MS" w:hAnsi="Trebuchet MS" w:cs="Courier New"/>
          <w:color w:val="000000" w:themeColor="text1"/>
          <w:sz w:val="24"/>
          <w:szCs w:val="24"/>
          <w:shd w:val="clear" w:color="auto" w:fill="FFFFFF"/>
        </w:rPr>
        <w:t>Modalitatea de gestiune a serviciilor de utilităţi publice se stabileşte prin hotărâri ale autorităţilor deliberative ale unităţilor administrativ-teritoriale, în baza unui studiu de oportunitate, în funcţie de natura şi starea serviciului, de necesitatea asigurării celui mai bun raport preţ/calitate, de interesele actuale şi de perspectivă ale unităţilor administrativ-teritoriale, precum şi de mărimea şi complexitatea sistemelor de utilităţi publice</w:t>
      </w:r>
    </w:p>
    <w:p w:rsidR="00940935" w:rsidRPr="00F63C0E" w:rsidRDefault="00940935" w:rsidP="00940935">
      <w:pPr>
        <w:spacing w:after="0" w:line="240" w:lineRule="auto"/>
        <w:jc w:val="both"/>
        <w:rPr>
          <w:rFonts w:ascii="Trebuchet MS" w:hAnsi="Trebuchet MS" w:cs="Arial"/>
          <w:b/>
          <w:color w:val="000000"/>
          <w:sz w:val="24"/>
          <w:szCs w:val="24"/>
        </w:rPr>
      </w:pPr>
      <w:r w:rsidRPr="00F63C0E">
        <w:rPr>
          <w:rFonts w:ascii="Trebuchet MS" w:hAnsi="Trebuchet MS" w:cs="Arial"/>
          <w:b/>
          <w:color w:val="000000"/>
          <w:sz w:val="24"/>
          <w:szCs w:val="24"/>
        </w:rPr>
        <w:t xml:space="preserve"> </w:t>
      </w:r>
      <w:r w:rsidR="009D0A81">
        <w:rPr>
          <w:rFonts w:ascii="Trebuchet MS" w:hAnsi="Trebuchet MS" w:cs="Arial"/>
          <w:b/>
          <w:color w:val="000000"/>
          <w:sz w:val="24"/>
          <w:szCs w:val="24"/>
        </w:rPr>
        <w:t xml:space="preserve">        </w:t>
      </w:r>
      <w:r w:rsidRPr="00F63C0E">
        <w:rPr>
          <w:rFonts w:ascii="Trebuchet MS" w:hAnsi="Trebuchet MS" w:cs="Arial"/>
          <w:b/>
          <w:color w:val="000000"/>
          <w:sz w:val="24"/>
          <w:szCs w:val="24"/>
        </w:rPr>
        <w:t>Gestiunea serviciilor de utilităţi publice se organizează şi se realizează în următoarele modalităţi:</w:t>
      </w:r>
    </w:p>
    <w:p w:rsidR="00940935" w:rsidRPr="00F63C0E" w:rsidRDefault="00940935" w:rsidP="00940935">
      <w:pPr>
        <w:spacing w:after="0" w:line="240" w:lineRule="auto"/>
        <w:jc w:val="both"/>
        <w:rPr>
          <w:rFonts w:ascii="Trebuchet MS" w:hAnsi="Trebuchet MS" w:cs="Arial"/>
          <w:b/>
          <w:color w:val="000000"/>
          <w:sz w:val="24"/>
          <w:szCs w:val="24"/>
        </w:rPr>
      </w:pPr>
      <w:r w:rsidRPr="00F63C0E">
        <w:rPr>
          <w:rFonts w:ascii="Trebuchet MS" w:hAnsi="Trebuchet MS" w:cs="Arial"/>
          <w:b/>
          <w:color w:val="000000"/>
          <w:sz w:val="24"/>
          <w:szCs w:val="24"/>
        </w:rPr>
        <w:t xml:space="preserve">          a) gestiune directă;</w:t>
      </w:r>
    </w:p>
    <w:p w:rsidR="00940935" w:rsidRPr="00F63C0E" w:rsidRDefault="00940935" w:rsidP="00940935">
      <w:pPr>
        <w:spacing w:after="0" w:line="240" w:lineRule="auto"/>
        <w:jc w:val="both"/>
        <w:rPr>
          <w:rFonts w:ascii="Trebuchet MS" w:hAnsi="Trebuchet MS" w:cs="Arial"/>
          <w:b/>
          <w:color w:val="000000"/>
          <w:sz w:val="24"/>
          <w:szCs w:val="24"/>
        </w:rPr>
      </w:pPr>
      <w:r w:rsidRPr="00F63C0E">
        <w:rPr>
          <w:rFonts w:ascii="Trebuchet MS" w:hAnsi="Trebuchet MS" w:cs="Arial"/>
          <w:b/>
          <w:color w:val="000000"/>
          <w:sz w:val="24"/>
          <w:szCs w:val="24"/>
        </w:rPr>
        <w:t xml:space="preserve">          b) gestiune delegată.</w:t>
      </w:r>
    </w:p>
    <w:p w:rsidR="00D75F38" w:rsidRPr="00F63C0E" w:rsidRDefault="00D75F38" w:rsidP="00D75F38">
      <w:pPr>
        <w:pStyle w:val="ListParagraph"/>
        <w:spacing w:after="0" w:line="240" w:lineRule="auto"/>
        <w:ind w:left="1080"/>
        <w:jc w:val="both"/>
        <w:rPr>
          <w:rFonts w:ascii="Trebuchet MS" w:eastAsia="Times New Roman" w:hAnsi="Trebuchet MS" w:cs="Arial"/>
          <w:b/>
          <w:bCs/>
          <w:i/>
          <w:iCs/>
          <w:color w:val="000000"/>
          <w:sz w:val="24"/>
          <w:szCs w:val="24"/>
          <w:lang w:eastAsia="ro-RO"/>
        </w:rPr>
      </w:pPr>
    </w:p>
    <w:p w:rsidR="000F7F00" w:rsidRPr="00F63C0E" w:rsidRDefault="009D0A81" w:rsidP="000F7F00">
      <w:pPr>
        <w:spacing w:after="0" w:line="240" w:lineRule="auto"/>
        <w:ind w:firstLine="708"/>
        <w:jc w:val="both"/>
        <w:rPr>
          <w:rFonts w:ascii="Trebuchet MS" w:hAnsi="Trebuchet MS" w:cs="Arial"/>
          <w:b/>
          <w:i/>
          <w:color w:val="000000"/>
          <w:sz w:val="24"/>
          <w:szCs w:val="24"/>
        </w:rPr>
      </w:pPr>
      <w:r>
        <w:rPr>
          <w:rFonts w:ascii="Trebuchet MS" w:hAnsi="Trebuchet MS" w:cs="Arial"/>
          <w:b/>
          <w:i/>
          <w:color w:val="000000"/>
          <w:sz w:val="24"/>
          <w:szCs w:val="24"/>
        </w:rPr>
        <w:t>Gestiunea serviciului de iluminat public</w:t>
      </w:r>
    </w:p>
    <w:p w:rsidR="000F7F00" w:rsidRPr="00F63C0E" w:rsidRDefault="000F7F00" w:rsidP="000F7F00">
      <w:pPr>
        <w:spacing w:after="0" w:line="240" w:lineRule="auto"/>
        <w:ind w:firstLine="708"/>
        <w:jc w:val="both"/>
        <w:rPr>
          <w:rFonts w:ascii="Trebuchet MS" w:hAnsi="Trebuchet MS" w:cs="Arial"/>
          <w:color w:val="0000FF"/>
          <w:sz w:val="24"/>
          <w:szCs w:val="24"/>
        </w:rPr>
      </w:pPr>
    </w:p>
    <w:p w:rsidR="000F7F00" w:rsidRPr="00F63C0E" w:rsidRDefault="00115C84" w:rsidP="000F7F00">
      <w:pPr>
        <w:spacing w:after="0" w:line="240" w:lineRule="auto"/>
        <w:ind w:firstLine="708"/>
        <w:jc w:val="both"/>
        <w:rPr>
          <w:rFonts w:ascii="Trebuchet MS" w:hAnsi="Trebuchet MS" w:cs="Arial"/>
          <w:color w:val="000000" w:themeColor="text1"/>
          <w:sz w:val="24"/>
          <w:szCs w:val="24"/>
        </w:rPr>
      </w:pPr>
      <w:r w:rsidRPr="00F63C0E">
        <w:rPr>
          <w:rFonts w:ascii="Trebuchet MS" w:hAnsi="Trebuchet MS" w:cs="Arial"/>
          <w:color w:val="000000" w:themeColor="text1"/>
          <w:sz w:val="24"/>
          <w:szCs w:val="24"/>
        </w:rPr>
        <w:t xml:space="preserve">Autorităţile administraţiei publice locale sunt libere să hotărască asupra modalităţii de gestiune a serviciilor de utilităţi publice aflate sub responsabilitatea lor. </w:t>
      </w:r>
    </w:p>
    <w:p w:rsidR="000F7F00" w:rsidRPr="00F63C0E" w:rsidRDefault="00115C84" w:rsidP="000F7F00">
      <w:pPr>
        <w:spacing w:after="0" w:line="240" w:lineRule="auto"/>
        <w:ind w:firstLine="708"/>
        <w:jc w:val="both"/>
        <w:rPr>
          <w:rFonts w:ascii="Trebuchet MS" w:hAnsi="Trebuchet MS" w:cs="Arial"/>
          <w:b/>
          <w:color w:val="000000" w:themeColor="text1"/>
          <w:sz w:val="24"/>
          <w:szCs w:val="24"/>
        </w:rPr>
      </w:pPr>
      <w:r w:rsidRPr="00F63C0E">
        <w:rPr>
          <w:rFonts w:ascii="Trebuchet MS" w:hAnsi="Trebuchet MS" w:cs="Arial"/>
          <w:color w:val="000000" w:themeColor="text1"/>
          <w:sz w:val="24"/>
          <w:szCs w:val="24"/>
        </w:rPr>
        <w:t xml:space="preserve">Autorităţile administraţiei publice au posibilitatea de a gestiona </w:t>
      </w:r>
      <w:r w:rsidRPr="00F63C0E">
        <w:rPr>
          <w:rFonts w:ascii="Trebuchet MS" w:hAnsi="Trebuchet MS" w:cs="Arial"/>
          <w:b/>
          <w:color w:val="000000" w:themeColor="text1"/>
          <w:sz w:val="24"/>
          <w:szCs w:val="24"/>
        </w:rPr>
        <w:t xml:space="preserve">în mod direct serviciile de utilităţi publice </w:t>
      </w:r>
      <w:r w:rsidRPr="00F63C0E">
        <w:rPr>
          <w:rFonts w:ascii="Trebuchet MS" w:hAnsi="Trebuchet MS" w:cs="Arial"/>
          <w:color w:val="000000" w:themeColor="text1"/>
          <w:sz w:val="24"/>
          <w:szCs w:val="24"/>
        </w:rPr>
        <w:t xml:space="preserve">în baza unei </w:t>
      </w:r>
      <w:r w:rsidRPr="00F63C0E">
        <w:rPr>
          <w:rFonts w:ascii="Trebuchet MS" w:hAnsi="Trebuchet MS" w:cs="Arial"/>
          <w:b/>
          <w:color w:val="000000" w:themeColor="text1"/>
          <w:sz w:val="24"/>
          <w:szCs w:val="24"/>
        </w:rPr>
        <w:t xml:space="preserve">hotărâri de dare în administrare </w:t>
      </w:r>
      <w:r w:rsidRPr="00F63C0E">
        <w:rPr>
          <w:rFonts w:ascii="Trebuchet MS" w:hAnsi="Trebuchet MS" w:cs="Arial"/>
          <w:color w:val="000000" w:themeColor="text1"/>
          <w:sz w:val="24"/>
          <w:szCs w:val="24"/>
        </w:rPr>
        <w:t xml:space="preserve">sau de a încredinţa gestiunea acestora, respectiv toate ori numai o parte din competenţele şi responsabilităţile proprii privind furnizarea/prestarea unui serviciu de utilităţi publice ori a uneia sau mai multor activităţi din sfera respectivului serviciu de utilităţi publice, </w:t>
      </w:r>
      <w:r w:rsidRPr="00F63C0E">
        <w:rPr>
          <w:rFonts w:ascii="Trebuchet MS" w:hAnsi="Trebuchet MS" w:cs="Arial"/>
          <w:b/>
          <w:color w:val="000000" w:themeColor="text1"/>
          <w:sz w:val="24"/>
          <w:szCs w:val="24"/>
        </w:rPr>
        <w:t>în baza unui contract de delegare a gestiunii. </w:t>
      </w:r>
    </w:p>
    <w:p w:rsidR="00940935" w:rsidRPr="00F63C0E" w:rsidRDefault="00115C84" w:rsidP="000F7F00">
      <w:pPr>
        <w:spacing w:after="0" w:line="240" w:lineRule="auto"/>
        <w:ind w:firstLine="708"/>
        <w:jc w:val="both"/>
        <w:rPr>
          <w:rFonts w:ascii="Trebuchet MS" w:hAnsi="Trebuchet MS" w:cs="Arial"/>
          <w:color w:val="000000"/>
          <w:sz w:val="24"/>
          <w:szCs w:val="24"/>
        </w:rPr>
      </w:pPr>
      <w:r w:rsidRPr="00F63C0E">
        <w:rPr>
          <w:rFonts w:ascii="Trebuchet MS" w:hAnsi="Trebuchet MS" w:cs="Arial"/>
          <w:color w:val="000000"/>
          <w:sz w:val="24"/>
          <w:szCs w:val="24"/>
        </w:rPr>
        <w:t>Gestiunea serviciilor de utilităţi publice se organizează şi se realizează în următoarele modalităţi:</w:t>
      </w:r>
    </w:p>
    <w:p w:rsidR="000F7F00" w:rsidRPr="00F63C0E" w:rsidRDefault="00940935" w:rsidP="00940935">
      <w:pPr>
        <w:spacing w:after="0" w:line="240" w:lineRule="auto"/>
        <w:jc w:val="both"/>
        <w:rPr>
          <w:rFonts w:ascii="Trebuchet MS" w:hAnsi="Trebuchet MS" w:cs="Arial"/>
          <w:color w:val="000000"/>
          <w:sz w:val="24"/>
          <w:szCs w:val="24"/>
        </w:rPr>
      </w:pPr>
      <w:r w:rsidRPr="00F63C0E">
        <w:rPr>
          <w:rFonts w:ascii="Trebuchet MS" w:hAnsi="Trebuchet MS" w:cs="Arial"/>
          <w:color w:val="000000"/>
          <w:sz w:val="24"/>
          <w:szCs w:val="24"/>
        </w:rPr>
        <w:t xml:space="preserve">       </w:t>
      </w:r>
      <w:r w:rsidR="00115C84" w:rsidRPr="00F63C0E">
        <w:rPr>
          <w:rFonts w:ascii="Trebuchet MS" w:hAnsi="Trebuchet MS" w:cs="Arial"/>
          <w:color w:val="000000"/>
          <w:sz w:val="24"/>
          <w:szCs w:val="24"/>
        </w:rPr>
        <w:t>a) gestiune directă;</w:t>
      </w:r>
    </w:p>
    <w:p w:rsidR="000F7F00" w:rsidRPr="00F63C0E" w:rsidRDefault="00115C84" w:rsidP="000F7F00">
      <w:pPr>
        <w:spacing w:after="0" w:line="240" w:lineRule="auto"/>
        <w:jc w:val="both"/>
        <w:rPr>
          <w:rFonts w:ascii="Trebuchet MS" w:hAnsi="Trebuchet MS" w:cs="Arial"/>
          <w:color w:val="000000"/>
          <w:sz w:val="24"/>
          <w:szCs w:val="24"/>
        </w:rPr>
      </w:pPr>
      <w:r w:rsidRPr="00F63C0E">
        <w:rPr>
          <w:rFonts w:ascii="Trebuchet MS" w:hAnsi="Arial" w:cs="Arial"/>
          <w:color w:val="000000"/>
          <w:sz w:val="24"/>
          <w:szCs w:val="24"/>
        </w:rPr>
        <w:t> </w:t>
      </w:r>
      <w:r w:rsidRPr="00F63C0E">
        <w:rPr>
          <w:rFonts w:ascii="Trebuchet MS" w:hAnsi="Arial" w:cs="Arial"/>
          <w:color w:val="000000"/>
          <w:sz w:val="24"/>
          <w:szCs w:val="24"/>
        </w:rPr>
        <w:t> </w:t>
      </w:r>
      <w:r w:rsidRPr="00F63C0E">
        <w:rPr>
          <w:rFonts w:ascii="Trebuchet MS" w:hAnsi="Trebuchet MS" w:cs="Arial"/>
          <w:color w:val="000000"/>
          <w:sz w:val="24"/>
          <w:szCs w:val="24"/>
        </w:rPr>
        <w:t>b) gestiune delegată.</w:t>
      </w:r>
    </w:p>
    <w:p w:rsidR="000F7F00" w:rsidRPr="00F63C0E" w:rsidRDefault="000F7F00" w:rsidP="000F7F00">
      <w:pPr>
        <w:spacing w:after="0" w:line="240" w:lineRule="auto"/>
        <w:jc w:val="both"/>
        <w:rPr>
          <w:rFonts w:ascii="Trebuchet MS" w:hAnsi="Trebuchet MS" w:cs="Arial"/>
          <w:color w:val="000000"/>
          <w:sz w:val="24"/>
          <w:szCs w:val="24"/>
        </w:rPr>
      </w:pPr>
    </w:p>
    <w:p w:rsidR="00940935" w:rsidRPr="00F63C0E" w:rsidRDefault="000F7F00" w:rsidP="00940935">
      <w:pPr>
        <w:spacing w:after="0" w:line="240" w:lineRule="auto"/>
        <w:jc w:val="both"/>
        <w:rPr>
          <w:rFonts w:ascii="Trebuchet MS" w:hAnsi="Trebuchet MS" w:cs="Arial"/>
          <w:color w:val="000000" w:themeColor="text1"/>
          <w:sz w:val="24"/>
          <w:szCs w:val="24"/>
        </w:rPr>
      </w:pPr>
      <w:r w:rsidRPr="00F63C0E">
        <w:rPr>
          <w:rFonts w:ascii="Trebuchet MS" w:hAnsi="Trebuchet MS" w:cs="Arial"/>
          <w:b/>
          <w:color w:val="000000" w:themeColor="text1"/>
          <w:sz w:val="24"/>
          <w:szCs w:val="24"/>
        </w:rPr>
        <w:t xml:space="preserve">        </w:t>
      </w:r>
      <w:r w:rsidR="00940935" w:rsidRPr="00F63C0E">
        <w:rPr>
          <w:rFonts w:ascii="Trebuchet MS" w:hAnsi="Trebuchet MS" w:cs="Arial"/>
          <w:b/>
          <w:color w:val="000000" w:themeColor="text1"/>
          <w:sz w:val="24"/>
          <w:szCs w:val="24"/>
        </w:rPr>
        <w:t>Gestiunea directă</w:t>
      </w:r>
      <w:r w:rsidR="00940935" w:rsidRPr="00F63C0E">
        <w:rPr>
          <w:rFonts w:ascii="Trebuchet MS" w:hAnsi="Trebuchet MS" w:cs="Arial"/>
          <w:color w:val="000000" w:themeColor="text1"/>
          <w:sz w:val="24"/>
          <w:szCs w:val="24"/>
        </w:rPr>
        <w:t xml:space="preserve"> se realizează prin intermediul unor operatori de drept public sau privat, care pot fi :</w:t>
      </w:r>
    </w:p>
    <w:p w:rsidR="00940935" w:rsidRPr="00F63C0E" w:rsidRDefault="00940935" w:rsidP="00B275F2">
      <w:pPr>
        <w:pStyle w:val="ListParagraph"/>
        <w:numPr>
          <w:ilvl w:val="0"/>
          <w:numId w:val="1"/>
        </w:numPr>
        <w:spacing w:after="0" w:line="240" w:lineRule="auto"/>
        <w:jc w:val="both"/>
        <w:rPr>
          <w:rFonts w:ascii="Trebuchet MS" w:hAnsi="Trebuchet MS" w:cs="Arial"/>
          <w:b/>
          <w:color w:val="000000" w:themeColor="text1"/>
          <w:sz w:val="24"/>
          <w:szCs w:val="24"/>
        </w:rPr>
      </w:pPr>
      <w:r w:rsidRPr="00F63C0E">
        <w:rPr>
          <w:rFonts w:ascii="Trebuchet MS" w:hAnsi="Trebuchet MS" w:cs="Arial"/>
          <w:color w:val="000000" w:themeColor="text1"/>
          <w:sz w:val="24"/>
          <w:szCs w:val="24"/>
        </w:rPr>
        <w:t>servicii publice de interes local sau judeţean, specializate, cu personalitate juridică, înfiinţate şi organizate în subordinea consiliilor locale sau consiliilor judeţene, după caz, prin hotărâri ale autorităţilor deliberative ale unităţilor administrativ-teritoriale respective;</w:t>
      </w:r>
    </w:p>
    <w:p w:rsidR="00940935" w:rsidRPr="00F63C0E" w:rsidRDefault="00940935" w:rsidP="00B275F2">
      <w:pPr>
        <w:pStyle w:val="ListParagraph"/>
        <w:numPr>
          <w:ilvl w:val="0"/>
          <w:numId w:val="1"/>
        </w:numPr>
        <w:spacing w:after="0" w:line="240" w:lineRule="auto"/>
        <w:jc w:val="both"/>
        <w:rPr>
          <w:rFonts w:ascii="Trebuchet MS" w:hAnsi="Trebuchet MS" w:cs="Arial"/>
          <w:b/>
          <w:color w:val="000000" w:themeColor="text1"/>
          <w:sz w:val="24"/>
          <w:szCs w:val="24"/>
        </w:rPr>
      </w:pPr>
      <w:r w:rsidRPr="00F63C0E">
        <w:rPr>
          <w:rFonts w:ascii="Trebuchet MS" w:hAnsi="Trebuchet MS" w:cs="Arial"/>
          <w:color w:val="000000" w:themeColor="text1"/>
          <w:sz w:val="24"/>
          <w:szCs w:val="24"/>
        </w:rPr>
        <w:t>societăţi reglementate de </w:t>
      </w:r>
      <w:r w:rsidRPr="00F63C0E">
        <w:rPr>
          <w:rStyle w:val="panchor"/>
          <w:rFonts w:ascii="Trebuchet MS" w:hAnsi="Trebuchet MS" w:cs="Arial"/>
          <w:color w:val="000000" w:themeColor="text1"/>
          <w:sz w:val="24"/>
          <w:szCs w:val="24"/>
          <w:u w:val="single"/>
        </w:rPr>
        <w:t>Legea nr. 31/1990</w:t>
      </w:r>
      <w:r w:rsidRPr="00F63C0E">
        <w:rPr>
          <w:rFonts w:ascii="Trebuchet MS" w:hAnsi="Trebuchet MS" w:cs="Arial"/>
          <w:color w:val="000000" w:themeColor="text1"/>
          <w:sz w:val="24"/>
          <w:szCs w:val="24"/>
        </w:rPr>
        <w:t xml:space="preserve">, republicată, cu modificările şi completările ulterioare, </w:t>
      </w:r>
      <w:r w:rsidRPr="00F63C0E">
        <w:rPr>
          <w:rFonts w:ascii="Trebuchet MS" w:hAnsi="Trebuchet MS" w:cs="Arial"/>
          <w:b/>
          <w:color w:val="000000" w:themeColor="text1"/>
          <w:sz w:val="24"/>
          <w:szCs w:val="24"/>
        </w:rPr>
        <w:t>cu capital social integral al unităţilor administrativ-teritoriale, înfiinţate de autorităţile deliberative ale unităţilor administrativ-teritoriale respective. </w:t>
      </w:r>
    </w:p>
    <w:p w:rsidR="00940935" w:rsidRPr="00F63C0E" w:rsidRDefault="00940935" w:rsidP="009D0A81">
      <w:pPr>
        <w:spacing w:after="0" w:line="240" w:lineRule="auto"/>
        <w:jc w:val="both"/>
        <w:rPr>
          <w:rFonts w:ascii="Trebuchet MS" w:hAnsi="Trebuchet MS" w:cs="Arial"/>
          <w:color w:val="00B0F0"/>
          <w:sz w:val="24"/>
          <w:szCs w:val="24"/>
        </w:rPr>
      </w:pPr>
      <w:r w:rsidRPr="00F63C0E">
        <w:rPr>
          <w:rFonts w:ascii="Trebuchet MS" w:hAnsi="Trebuchet MS" w:cs="Arial"/>
          <w:color w:val="00B0F0"/>
          <w:sz w:val="24"/>
          <w:szCs w:val="24"/>
        </w:rPr>
        <w:t xml:space="preserve">      </w:t>
      </w:r>
    </w:p>
    <w:p w:rsidR="00940935" w:rsidRPr="00F63C0E" w:rsidRDefault="007B7B87" w:rsidP="007B7B87">
      <w:pPr>
        <w:spacing w:after="0" w:line="240" w:lineRule="auto"/>
        <w:jc w:val="both"/>
        <w:rPr>
          <w:rFonts w:ascii="Trebuchet MS" w:hAnsi="Trebuchet MS" w:cs="Arial"/>
          <w:color w:val="000000" w:themeColor="text1"/>
          <w:sz w:val="24"/>
          <w:szCs w:val="24"/>
        </w:rPr>
      </w:pPr>
      <w:r w:rsidRPr="00F63C0E">
        <w:rPr>
          <w:rFonts w:ascii="Trebuchet MS" w:hAnsi="Trebuchet MS" w:cs="Arial"/>
          <w:color w:val="000000" w:themeColor="text1"/>
          <w:sz w:val="24"/>
          <w:szCs w:val="24"/>
        </w:rPr>
        <w:t xml:space="preserve">      </w:t>
      </w:r>
      <w:r w:rsidRPr="00F63C0E">
        <w:rPr>
          <w:rFonts w:ascii="Trebuchet MS" w:hAnsi="Trebuchet MS" w:cs="Arial"/>
          <w:b/>
          <w:color w:val="000000" w:themeColor="text1"/>
          <w:sz w:val="24"/>
          <w:szCs w:val="24"/>
        </w:rPr>
        <w:t>Gestiunea delegată</w:t>
      </w:r>
      <w:r w:rsidRPr="00F63C0E">
        <w:rPr>
          <w:rFonts w:ascii="Trebuchet MS" w:hAnsi="Trebuchet MS" w:cs="Arial"/>
          <w:color w:val="000000" w:themeColor="text1"/>
          <w:sz w:val="24"/>
          <w:szCs w:val="24"/>
        </w:rPr>
        <w:t xml:space="preserve"> se realizează prin intermediul unor opera</w:t>
      </w:r>
      <w:r w:rsidR="00940935" w:rsidRPr="00F63C0E">
        <w:rPr>
          <w:rFonts w:ascii="Trebuchet MS" w:hAnsi="Trebuchet MS" w:cs="Arial"/>
          <w:color w:val="000000" w:themeColor="text1"/>
          <w:sz w:val="24"/>
          <w:szCs w:val="24"/>
        </w:rPr>
        <w:t>tori de drept privat care pot fi :</w:t>
      </w:r>
    </w:p>
    <w:p w:rsidR="007B7B87" w:rsidRPr="00F63C0E" w:rsidRDefault="007B7B87" w:rsidP="000C42D2">
      <w:pPr>
        <w:spacing w:after="0" w:line="240" w:lineRule="auto"/>
        <w:ind w:left="708"/>
        <w:jc w:val="both"/>
        <w:rPr>
          <w:rFonts w:ascii="Trebuchet MS" w:hAnsi="Trebuchet MS" w:cs="Arial"/>
          <w:color w:val="000000" w:themeColor="text1"/>
          <w:sz w:val="24"/>
          <w:szCs w:val="24"/>
        </w:rPr>
      </w:pPr>
      <w:r w:rsidRPr="00F63C0E">
        <w:rPr>
          <w:rFonts w:ascii="Trebuchet MS" w:hAnsi="Trebuchet MS" w:cs="Arial"/>
          <w:color w:val="000000" w:themeColor="text1"/>
          <w:sz w:val="24"/>
          <w:szCs w:val="24"/>
        </w:rPr>
        <w:t>a) societăţi reglementate de </w:t>
      </w:r>
      <w:bookmarkStart w:id="1" w:name="REF237"/>
      <w:bookmarkEnd w:id="1"/>
      <w:r w:rsidRPr="00F63C0E">
        <w:rPr>
          <w:rStyle w:val="panchor"/>
          <w:rFonts w:ascii="Trebuchet MS" w:hAnsi="Trebuchet MS" w:cs="Arial"/>
          <w:color w:val="000000" w:themeColor="text1"/>
          <w:sz w:val="24"/>
          <w:szCs w:val="24"/>
          <w:u w:val="single"/>
        </w:rPr>
        <w:t>Legea nr. 31/1990</w:t>
      </w:r>
      <w:r w:rsidRPr="00F63C0E">
        <w:rPr>
          <w:rFonts w:ascii="Trebuchet MS" w:hAnsi="Trebuchet MS" w:cs="Arial"/>
          <w:color w:val="000000" w:themeColor="text1"/>
          <w:sz w:val="24"/>
          <w:szCs w:val="24"/>
        </w:rPr>
        <w:t>, republicată, cu modificările şi completările ulterioare, cu capital social privat;</w:t>
      </w:r>
    </w:p>
    <w:p w:rsidR="007B7B87" w:rsidRPr="00F63C0E" w:rsidRDefault="007B7B87" w:rsidP="000C42D2">
      <w:pPr>
        <w:spacing w:after="0" w:line="240" w:lineRule="auto"/>
        <w:ind w:left="708"/>
        <w:jc w:val="both"/>
        <w:rPr>
          <w:rFonts w:ascii="Trebuchet MS" w:hAnsi="Trebuchet MS" w:cs="Arial"/>
          <w:color w:val="000000" w:themeColor="text1"/>
          <w:sz w:val="24"/>
          <w:szCs w:val="24"/>
        </w:rPr>
      </w:pPr>
      <w:r w:rsidRPr="00F63C0E">
        <w:rPr>
          <w:rFonts w:ascii="Trebuchet MS" w:hAnsi="Trebuchet MS" w:cs="Arial"/>
          <w:color w:val="000000" w:themeColor="text1"/>
          <w:sz w:val="24"/>
          <w:szCs w:val="24"/>
        </w:rPr>
        <w:t>b) societăţi reglementate de </w:t>
      </w:r>
      <w:bookmarkStart w:id="2" w:name="REF238"/>
      <w:bookmarkEnd w:id="2"/>
      <w:r w:rsidRPr="00F63C0E">
        <w:rPr>
          <w:rStyle w:val="panchor"/>
          <w:rFonts w:ascii="Trebuchet MS" w:hAnsi="Trebuchet MS" w:cs="Arial"/>
          <w:color w:val="000000" w:themeColor="text1"/>
          <w:sz w:val="24"/>
          <w:szCs w:val="24"/>
          <w:u w:val="single"/>
        </w:rPr>
        <w:t>Legea nr. 31/1990</w:t>
      </w:r>
      <w:r w:rsidRPr="00F63C0E">
        <w:rPr>
          <w:rFonts w:ascii="Trebuchet MS" w:hAnsi="Trebuchet MS" w:cs="Arial"/>
          <w:color w:val="000000" w:themeColor="text1"/>
          <w:sz w:val="24"/>
          <w:szCs w:val="24"/>
        </w:rPr>
        <w:t>, republicată, cu modificările şi completările ulterioare, cu capital social mixt.</w:t>
      </w:r>
    </w:p>
    <w:p w:rsidR="007B7B87" w:rsidRPr="00F63C0E" w:rsidRDefault="007B7B87" w:rsidP="007B7B87">
      <w:pPr>
        <w:spacing w:after="0" w:line="240" w:lineRule="auto"/>
        <w:jc w:val="both"/>
        <w:rPr>
          <w:rFonts w:ascii="Trebuchet MS" w:hAnsi="Trebuchet MS" w:cs="Arial"/>
          <w:color w:val="000000" w:themeColor="text1"/>
          <w:sz w:val="24"/>
          <w:szCs w:val="24"/>
        </w:rPr>
      </w:pPr>
      <w:r w:rsidRPr="00F63C0E">
        <w:rPr>
          <w:rFonts w:ascii="Trebuchet MS" w:hAnsi="Trebuchet MS" w:cs="Arial"/>
          <w:color w:val="000000" w:themeColor="text1"/>
          <w:sz w:val="24"/>
          <w:szCs w:val="24"/>
        </w:rPr>
        <w:t xml:space="preserve">        </w:t>
      </w:r>
      <w:r w:rsidRPr="00F63C0E">
        <w:rPr>
          <w:rFonts w:ascii="Trebuchet MS" w:hAnsi="Trebuchet MS" w:cs="Arial"/>
          <w:b/>
          <w:color w:val="000000" w:themeColor="text1"/>
          <w:sz w:val="24"/>
          <w:szCs w:val="24"/>
        </w:rPr>
        <w:t xml:space="preserve">Procedura de atribuire a contractelor de delegare a gestiunii </w:t>
      </w:r>
      <w:r w:rsidRPr="00F63C0E">
        <w:rPr>
          <w:rFonts w:ascii="Trebuchet MS" w:hAnsi="Trebuchet MS" w:cs="Arial"/>
          <w:color w:val="000000" w:themeColor="text1"/>
          <w:sz w:val="24"/>
          <w:szCs w:val="24"/>
        </w:rPr>
        <w:t>se stabileşte, după caz, conform prevederilor </w:t>
      </w:r>
      <w:bookmarkStart w:id="3" w:name="REF247"/>
      <w:bookmarkEnd w:id="3"/>
      <w:r w:rsidRPr="00F63C0E">
        <w:rPr>
          <w:rStyle w:val="panchor"/>
          <w:rFonts w:ascii="Trebuchet MS" w:hAnsi="Trebuchet MS" w:cs="Arial"/>
          <w:color w:val="000000" w:themeColor="text1"/>
          <w:sz w:val="24"/>
          <w:szCs w:val="24"/>
          <w:u w:val="single"/>
        </w:rPr>
        <w:t xml:space="preserve">Legii nr. 98/2016 </w:t>
      </w:r>
      <w:r w:rsidRPr="00F63C0E">
        <w:rPr>
          <w:rFonts w:ascii="Trebuchet MS" w:hAnsi="Trebuchet MS" w:cs="Arial"/>
          <w:color w:val="000000" w:themeColor="text1"/>
          <w:sz w:val="24"/>
          <w:szCs w:val="24"/>
        </w:rPr>
        <w:t>privind achiziţiile publice, </w:t>
      </w:r>
      <w:bookmarkStart w:id="4" w:name="REF248"/>
      <w:bookmarkEnd w:id="4"/>
      <w:r w:rsidRPr="00F63C0E">
        <w:rPr>
          <w:rStyle w:val="panchor"/>
          <w:rFonts w:ascii="Trebuchet MS" w:hAnsi="Trebuchet MS" w:cs="Arial"/>
          <w:color w:val="000000" w:themeColor="text1"/>
          <w:sz w:val="24"/>
          <w:szCs w:val="24"/>
          <w:u w:val="single"/>
        </w:rPr>
        <w:t>Legii nr. 99/2016</w:t>
      </w:r>
      <w:r w:rsidRPr="00F63C0E">
        <w:rPr>
          <w:rFonts w:ascii="Trebuchet MS" w:hAnsi="Trebuchet MS" w:cs="Arial"/>
          <w:color w:val="000000" w:themeColor="text1"/>
          <w:sz w:val="24"/>
          <w:szCs w:val="24"/>
        </w:rPr>
        <w:t> privind achiziţiile sectoriale şi </w:t>
      </w:r>
      <w:bookmarkStart w:id="5" w:name="REF249"/>
      <w:bookmarkEnd w:id="5"/>
      <w:r w:rsidRPr="00F63C0E">
        <w:rPr>
          <w:rStyle w:val="panchor"/>
          <w:rFonts w:ascii="Trebuchet MS" w:hAnsi="Trebuchet MS" w:cs="Arial"/>
          <w:color w:val="000000" w:themeColor="text1"/>
          <w:sz w:val="24"/>
          <w:szCs w:val="24"/>
          <w:u w:val="single"/>
        </w:rPr>
        <w:t>Legii nr. 100/2016</w:t>
      </w:r>
      <w:r w:rsidRPr="00F63C0E">
        <w:rPr>
          <w:rFonts w:ascii="Trebuchet MS" w:hAnsi="Trebuchet MS" w:cs="Arial"/>
          <w:color w:val="000000" w:themeColor="text1"/>
          <w:sz w:val="24"/>
          <w:szCs w:val="24"/>
        </w:rPr>
        <w:t> privind concesiunile de lucrări şi concesiunile de servicii.</w:t>
      </w:r>
    </w:p>
    <w:p w:rsidR="000C42D2" w:rsidRPr="00F63C0E" w:rsidRDefault="000C42D2" w:rsidP="007B7B87">
      <w:pPr>
        <w:spacing w:after="0" w:line="240" w:lineRule="auto"/>
        <w:jc w:val="both"/>
        <w:rPr>
          <w:rFonts w:ascii="Trebuchet MS" w:hAnsi="Trebuchet MS" w:cs="Arial"/>
          <w:color w:val="000000" w:themeColor="text1"/>
          <w:sz w:val="24"/>
          <w:szCs w:val="24"/>
        </w:rPr>
      </w:pPr>
    </w:p>
    <w:p w:rsidR="003877AE" w:rsidRPr="00F63C0E" w:rsidRDefault="003877AE" w:rsidP="007B7B87">
      <w:pPr>
        <w:spacing w:after="0" w:line="240" w:lineRule="auto"/>
        <w:jc w:val="both"/>
        <w:rPr>
          <w:rFonts w:ascii="Trebuchet MS" w:hAnsi="Trebuchet MS" w:cs="Arial"/>
          <w:color w:val="00B0F0"/>
          <w:sz w:val="24"/>
          <w:szCs w:val="24"/>
        </w:rPr>
      </w:pPr>
    </w:p>
    <w:p w:rsidR="003877AE" w:rsidRPr="00F63C0E" w:rsidRDefault="003877AE" w:rsidP="007B7B87">
      <w:pPr>
        <w:spacing w:after="0" w:line="240" w:lineRule="auto"/>
        <w:jc w:val="both"/>
        <w:rPr>
          <w:rFonts w:ascii="Trebuchet MS" w:hAnsi="Trebuchet MS" w:cs="Arial"/>
          <w:color w:val="000000" w:themeColor="text1"/>
          <w:sz w:val="24"/>
          <w:szCs w:val="24"/>
          <w:lang w:val="en-US"/>
        </w:rPr>
      </w:pPr>
      <w:r w:rsidRPr="00F63C0E">
        <w:rPr>
          <w:rFonts w:ascii="Trebuchet MS" w:hAnsi="Trebuchet MS" w:cs="Arial"/>
          <w:color w:val="000000" w:themeColor="text1"/>
          <w:sz w:val="24"/>
          <w:szCs w:val="24"/>
        </w:rPr>
        <w:lastRenderedPageBreak/>
        <w:tab/>
        <w:t xml:space="preserve">Din punct de vedere a raporturilor dintre autoritățile administrației publice locale și operatorii serviciului de </w:t>
      </w:r>
      <w:r w:rsidR="00784D68">
        <w:rPr>
          <w:rFonts w:ascii="Trebuchet MS" w:hAnsi="Trebuchet MS" w:cs="Arial"/>
          <w:color w:val="000000" w:themeColor="text1"/>
          <w:sz w:val="24"/>
          <w:szCs w:val="24"/>
        </w:rPr>
        <w:t>iluminat public</w:t>
      </w:r>
      <w:r w:rsidRPr="00F63C0E">
        <w:rPr>
          <w:rFonts w:ascii="Trebuchet MS" w:hAnsi="Trebuchet MS" w:cs="Arial"/>
          <w:color w:val="000000" w:themeColor="text1"/>
          <w:sz w:val="24"/>
          <w:szCs w:val="24"/>
        </w:rPr>
        <w:t>, schematic, se poate concluziona că există trei tipuri de operatori :</w:t>
      </w:r>
    </w:p>
    <w:p w:rsidR="003637ED" w:rsidRPr="00F63C0E" w:rsidRDefault="00390DF2" w:rsidP="007B7B87">
      <w:pPr>
        <w:spacing w:after="0" w:line="240" w:lineRule="auto"/>
        <w:jc w:val="both"/>
        <w:rPr>
          <w:rFonts w:ascii="Trebuchet MS" w:hAnsi="Trebuchet MS" w:cs="Arial"/>
          <w:color w:val="000000" w:themeColor="text1"/>
          <w:sz w:val="24"/>
          <w:szCs w:val="24"/>
        </w:rPr>
      </w:pPr>
      <w:r w:rsidRPr="00F63C0E">
        <w:rPr>
          <w:rFonts w:ascii="Trebuchet MS" w:hAnsi="Trebuchet MS" w:cs="Arial"/>
          <w:noProof/>
          <w:color w:val="000000" w:themeColor="text1"/>
          <w:sz w:val="24"/>
          <w:szCs w:val="24"/>
          <w:lang w:eastAsia="ro-RO"/>
        </w:rPr>
        <w:pict>
          <v:shapetype id="_x0000_t117" coordsize="21600,21600" o:spt="117" path="m4353,l17214,r4386,10800l17214,21600r-12861,l,10800xe">
            <v:stroke joinstyle="miter"/>
            <v:path gradientshapeok="t" o:connecttype="rect" textboxrect="4353,0,17214,21600"/>
          </v:shapetype>
          <v:shape id="_x0000_s1051" type="#_x0000_t117" style="position:absolute;left:0;text-align:left;margin-left:19.9pt;margin-top:188.15pt;width:111.95pt;height:49.6pt;z-index:251671552" fillcolor="#4f81bd [3204]" strokecolor="#f2f2f2 [3041]" strokeweight="3pt">
            <v:shadow on="t" type="perspective" color="#243f60 [1604]" opacity=".5" offset="1pt" offset2="-1pt"/>
            <v:textbox>
              <w:txbxContent>
                <w:p w:rsidR="0010001D" w:rsidRPr="003637ED" w:rsidRDefault="0010001D">
                  <w:pPr>
                    <w:rPr>
                      <w:rFonts w:ascii="Times New Roman" w:hAnsi="Times New Roman" w:cs="Times New Roman"/>
                      <w:b/>
                      <w:color w:val="FFFFFF" w:themeColor="background1"/>
                      <w:sz w:val="24"/>
                      <w:szCs w:val="24"/>
                      <w:lang w:val="en-US"/>
                    </w:rPr>
                  </w:pPr>
                  <w:r w:rsidRPr="003637ED">
                    <w:rPr>
                      <w:rFonts w:ascii="Times New Roman" w:hAnsi="Times New Roman" w:cs="Times New Roman"/>
                      <w:b/>
                      <w:color w:val="FFFFFF" w:themeColor="background1"/>
                      <w:sz w:val="24"/>
                      <w:szCs w:val="24"/>
                      <w:lang w:val="en-US"/>
                    </w:rPr>
                    <w:t xml:space="preserve">Operator regional </w:t>
                  </w:r>
                </w:p>
              </w:txbxContent>
            </v:textbox>
          </v:shape>
        </w:pict>
      </w:r>
      <w:r w:rsidRPr="00F63C0E">
        <w:rPr>
          <w:rFonts w:ascii="Trebuchet MS" w:hAnsi="Trebuchet MS" w:cs="Arial"/>
          <w:noProof/>
          <w:color w:val="000000" w:themeColor="text1"/>
          <w:sz w:val="24"/>
          <w:szCs w:val="24"/>
          <w:lang w:eastAsia="ro-RO"/>
        </w:rPr>
        <w:pict>
          <v:shape id="_x0000_s1050" type="#_x0000_t117" style="position:absolute;left:0;text-align:left;margin-left:19.9pt;margin-top:94.95pt;width:111.95pt;height:59.9pt;z-index:251670528" fillcolor="#4bacc6 [3208]" strokecolor="#f2f2f2 [3041]" strokeweight="3pt">
            <v:shadow on="t" type="perspective" color="#205867 [1608]" opacity=".5" offset="1pt" offset2="-1pt"/>
            <v:textbox style="mso-next-textbox:#_x0000_s1050">
              <w:txbxContent>
                <w:p w:rsidR="0010001D" w:rsidRPr="003637ED" w:rsidRDefault="0010001D">
                  <w:pPr>
                    <w:rPr>
                      <w:rFonts w:ascii="Times New Roman" w:hAnsi="Times New Roman" w:cs="Times New Roman"/>
                      <w:b/>
                      <w:color w:val="FFFFFF" w:themeColor="background1"/>
                      <w:sz w:val="24"/>
                      <w:szCs w:val="24"/>
                      <w:lang w:val="en-US"/>
                    </w:rPr>
                  </w:pPr>
                  <w:r w:rsidRPr="003637ED">
                    <w:rPr>
                      <w:rFonts w:ascii="Times New Roman" w:hAnsi="Times New Roman" w:cs="Times New Roman"/>
                      <w:b/>
                      <w:color w:val="FFFFFF" w:themeColor="background1"/>
                      <w:sz w:val="24"/>
                      <w:szCs w:val="24"/>
                      <w:lang w:val="en-US"/>
                    </w:rPr>
                    <w:t xml:space="preserve">Operator local </w:t>
                  </w:r>
                </w:p>
              </w:txbxContent>
            </v:textbox>
          </v:shape>
        </w:pict>
      </w:r>
      <w:r w:rsidRPr="00F63C0E">
        <w:rPr>
          <w:rFonts w:ascii="Trebuchet MS" w:hAnsi="Trebuchet MS" w:cs="Arial"/>
          <w:noProof/>
          <w:color w:val="000000" w:themeColor="text1"/>
          <w:sz w:val="24"/>
          <w:szCs w:val="24"/>
          <w:lang w:eastAsia="ro-RO"/>
        </w:rPr>
        <w:pict>
          <v:shape id="_x0000_s1040" type="#_x0000_t117" style="position:absolute;left:0;text-align:left;margin-left:14.45pt;margin-top:15.75pt;width:117.4pt;height:55.65pt;z-index:251669504" fillcolor="#8064a2 [3207]" strokecolor="#f2f2f2 [3041]" strokeweight="3pt">
            <v:shadow on="t" type="perspective" color="#3f3151 [1607]" opacity=".5" offset="1pt" offset2="-1pt"/>
            <v:textbox style="mso-next-textbox:#_x0000_s1040">
              <w:txbxContent>
                <w:p w:rsidR="0010001D" w:rsidRPr="003637ED" w:rsidRDefault="0010001D" w:rsidP="003637ED">
                  <w:pPr>
                    <w:jc w:val="center"/>
                    <w:rPr>
                      <w:rFonts w:ascii="Times New Roman" w:hAnsi="Times New Roman" w:cs="Times New Roman"/>
                      <w:b/>
                      <w:color w:val="FFFFFF" w:themeColor="background1"/>
                      <w:sz w:val="24"/>
                      <w:szCs w:val="24"/>
                      <w:lang w:val="en-US"/>
                    </w:rPr>
                  </w:pPr>
                  <w:proofErr w:type="spellStart"/>
                  <w:r w:rsidRPr="003637ED">
                    <w:rPr>
                      <w:rFonts w:ascii="Times New Roman" w:hAnsi="Times New Roman" w:cs="Times New Roman"/>
                      <w:b/>
                      <w:color w:val="FFFFFF" w:themeColor="background1"/>
                      <w:sz w:val="24"/>
                      <w:szCs w:val="24"/>
                      <w:lang w:val="en-US"/>
                    </w:rPr>
                    <w:t>Serviciul</w:t>
                  </w:r>
                  <w:proofErr w:type="spellEnd"/>
                  <w:r w:rsidRPr="003637ED">
                    <w:rPr>
                      <w:rFonts w:ascii="Times New Roman" w:hAnsi="Times New Roman" w:cs="Times New Roman"/>
                      <w:b/>
                      <w:color w:val="FFFFFF" w:themeColor="background1"/>
                      <w:sz w:val="24"/>
                      <w:szCs w:val="24"/>
                      <w:lang w:val="en-US"/>
                    </w:rPr>
                    <w:t xml:space="preserve"> public local – SP</w:t>
                  </w:r>
                </w:p>
              </w:txbxContent>
            </v:textbox>
          </v:shape>
        </w:pict>
      </w:r>
      <w:r w:rsidR="007B7B87" w:rsidRPr="00F63C0E">
        <w:rPr>
          <w:rFonts w:ascii="Trebuchet MS" w:hAnsi="Trebuchet MS" w:cs="Arial"/>
          <w:color w:val="000000" w:themeColor="text1"/>
          <w:sz w:val="24"/>
          <w:szCs w:val="24"/>
        </w:rPr>
        <w:br/>
      </w:r>
      <w:r w:rsidR="007B7B87" w:rsidRPr="00F63C0E">
        <w:rPr>
          <w:rFonts w:ascii="Trebuchet MS" w:hAnsi="Trebuchet MS" w:cs="Arial"/>
          <w:color w:val="000000" w:themeColor="text1"/>
          <w:sz w:val="24"/>
          <w:szCs w:val="24"/>
        </w:rPr>
        <w:br/>
      </w:r>
      <w:r w:rsidR="003637ED" w:rsidRPr="00F63C0E">
        <w:rPr>
          <w:rFonts w:ascii="Trebuchet MS" w:hAnsi="Trebuchet MS" w:cs="Arial"/>
          <w:color w:val="000000" w:themeColor="text1"/>
          <w:sz w:val="24"/>
          <w:szCs w:val="24"/>
        </w:rPr>
        <w:tab/>
      </w:r>
      <w:r w:rsidR="003637ED" w:rsidRPr="00F63C0E">
        <w:rPr>
          <w:rFonts w:ascii="Trebuchet MS" w:hAnsi="Trebuchet MS" w:cs="Arial"/>
          <w:color w:val="000000" w:themeColor="text1"/>
          <w:sz w:val="24"/>
          <w:szCs w:val="24"/>
        </w:rPr>
        <w:tab/>
      </w:r>
      <w:r w:rsidR="003637ED" w:rsidRPr="00F63C0E">
        <w:rPr>
          <w:rFonts w:ascii="Trebuchet MS" w:hAnsi="Trebuchet MS" w:cs="Arial"/>
          <w:color w:val="000000" w:themeColor="text1"/>
          <w:sz w:val="24"/>
          <w:szCs w:val="24"/>
        </w:rPr>
        <w:tab/>
      </w:r>
      <w:r w:rsidR="003637ED" w:rsidRPr="00F63C0E">
        <w:rPr>
          <w:rFonts w:ascii="Trebuchet MS" w:hAnsi="Trebuchet MS" w:cs="Arial"/>
          <w:color w:val="000000" w:themeColor="text1"/>
          <w:sz w:val="24"/>
          <w:szCs w:val="24"/>
        </w:rPr>
        <w:tab/>
      </w:r>
      <w:r w:rsidR="003637ED" w:rsidRPr="00F63C0E">
        <w:rPr>
          <w:rFonts w:ascii="Trebuchet MS" w:hAnsi="Trebuchet MS" w:cs="Arial"/>
          <w:color w:val="000000" w:themeColor="text1"/>
          <w:sz w:val="24"/>
          <w:szCs w:val="24"/>
        </w:rPr>
        <w:tab/>
      </w:r>
      <w:r w:rsidR="003637ED" w:rsidRPr="00F63C0E">
        <w:rPr>
          <w:rFonts w:ascii="Trebuchet MS" w:hAnsi="Trebuchet MS" w:cs="Arial"/>
          <w:color w:val="000000" w:themeColor="text1"/>
          <w:sz w:val="24"/>
          <w:szCs w:val="24"/>
        </w:rPr>
        <w:tab/>
      </w:r>
    </w:p>
    <w:p w:rsidR="00042AE5" w:rsidRPr="00F63C0E" w:rsidRDefault="00390DF2" w:rsidP="003637ED">
      <w:pPr>
        <w:spacing w:after="0" w:line="240" w:lineRule="auto"/>
        <w:ind w:left="4248" w:firstLine="708"/>
        <w:jc w:val="both"/>
        <w:rPr>
          <w:rFonts w:ascii="Trebuchet MS" w:hAnsi="Trebuchet MS" w:cs="Arial"/>
          <w:b/>
          <w:i/>
          <w:color w:val="000000" w:themeColor="text1"/>
          <w:sz w:val="24"/>
          <w:szCs w:val="24"/>
        </w:rPr>
      </w:pPr>
      <w:r w:rsidRPr="00F63C0E">
        <w:rPr>
          <w:rFonts w:ascii="Trebuchet MS" w:hAnsi="Trebuchet MS" w:cs="Arial"/>
          <w:b/>
          <w:i/>
          <w:noProof/>
          <w:color w:val="000000" w:themeColor="text1"/>
          <w:sz w:val="24"/>
          <w:szCs w:val="24"/>
          <w:lang w:eastAsia="ro-RO"/>
        </w:rPr>
        <w:pict>
          <v:shape id="_x0000_s1056" type="#_x0000_t32" style="position:absolute;left:0;text-align:left;margin-left:146.35pt;margin-top:6.4pt;width:82.9pt;height:.6pt;z-index:251676672" o:connectortype="straight">
            <v:stroke endarrow="block"/>
          </v:shape>
        </w:pict>
      </w:r>
      <w:r w:rsidR="003637ED" w:rsidRPr="00F63C0E">
        <w:rPr>
          <w:rFonts w:ascii="Trebuchet MS" w:hAnsi="Trebuchet MS" w:cs="Arial"/>
          <w:b/>
          <w:i/>
          <w:color w:val="000000" w:themeColor="text1"/>
          <w:sz w:val="24"/>
          <w:szCs w:val="24"/>
        </w:rPr>
        <w:t xml:space="preserve">Hotărâre de dare în administrare </w:t>
      </w:r>
    </w:p>
    <w:p w:rsidR="003637ED" w:rsidRPr="00F63C0E" w:rsidRDefault="003637ED" w:rsidP="007B7B87">
      <w:pPr>
        <w:spacing w:after="0" w:line="240" w:lineRule="auto"/>
        <w:jc w:val="both"/>
        <w:rPr>
          <w:rFonts w:ascii="Trebuchet MS" w:hAnsi="Trebuchet MS" w:cs="Arial"/>
          <w:b/>
          <w:color w:val="000000" w:themeColor="text1"/>
          <w:sz w:val="24"/>
          <w:szCs w:val="24"/>
        </w:rPr>
      </w:pPr>
    </w:p>
    <w:p w:rsidR="003637ED" w:rsidRPr="00F63C0E" w:rsidRDefault="003637ED" w:rsidP="007B7B87">
      <w:pPr>
        <w:spacing w:after="0" w:line="240" w:lineRule="auto"/>
        <w:jc w:val="both"/>
        <w:rPr>
          <w:rFonts w:ascii="Trebuchet MS" w:hAnsi="Trebuchet MS" w:cs="Arial"/>
          <w:b/>
          <w:color w:val="000000" w:themeColor="text1"/>
          <w:sz w:val="24"/>
          <w:szCs w:val="24"/>
        </w:rPr>
      </w:pPr>
    </w:p>
    <w:p w:rsidR="003637ED" w:rsidRPr="00F63C0E" w:rsidRDefault="003637ED" w:rsidP="007B7B87">
      <w:pPr>
        <w:spacing w:after="0" w:line="240" w:lineRule="auto"/>
        <w:jc w:val="both"/>
        <w:rPr>
          <w:rFonts w:ascii="Trebuchet MS" w:hAnsi="Trebuchet MS" w:cs="Arial"/>
          <w:b/>
          <w:color w:val="000000" w:themeColor="text1"/>
          <w:sz w:val="24"/>
          <w:szCs w:val="24"/>
        </w:rPr>
      </w:pPr>
    </w:p>
    <w:p w:rsidR="003637ED" w:rsidRPr="00F63C0E" w:rsidRDefault="003637ED" w:rsidP="007B7B87">
      <w:pPr>
        <w:spacing w:after="0" w:line="240" w:lineRule="auto"/>
        <w:jc w:val="both"/>
        <w:rPr>
          <w:rFonts w:ascii="Trebuchet MS" w:hAnsi="Trebuchet MS" w:cs="Arial"/>
          <w:b/>
          <w:color w:val="000000" w:themeColor="text1"/>
          <w:sz w:val="24"/>
          <w:szCs w:val="24"/>
        </w:rPr>
      </w:pPr>
    </w:p>
    <w:p w:rsidR="003637ED" w:rsidRPr="00F63C0E" w:rsidRDefault="00390DF2" w:rsidP="007B7B87">
      <w:pPr>
        <w:spacing w:after="0" w:line="240" w:lineRule="auto"/>
        <w:jc w:val="both"/>
        <w:rPr>
          <w:rFonts w:ascii="Trebuchet MS" w:hAnsi="Trebuchet MS" w:cs="Arial"/>
          <w:b/>
          <w:color w:val="000000" w:themeColor="text1"/>
          <w:sz w:val="24"/>
          <w:szCs w:val="24"/>
        </w:rPr>
      </w:pPr>
      <w:r w:rsidRPr="00F63C0E">
        <w:rPr>
          <w:rFonts w:ascii="Trebuchet MS" w:hAnsi="Trebuchet MS" w:cs="Arial"/>
          <w:b/>
          <w:noProof/>
          <w:color w:val="000000" w:themeColor="text1"/>
          <w:sz w:val="24"/>
          <w:szCs w:val="24"/>
          <w:lang w:eastAsia="ro-RO"/>
        </w:rPr>
        <w:pict>
          <v:shape id="_x0000_s1053" type="#_x0000_t32" style="position:absolute;left:0;text-align:left;margin-left:146.35pt;margin-top:4.7pt;width:62.35pt;height:26pt;z-index:251673600" o:connectortype="straight">
            <v:stroke endarrow="block"/>
          </v:shape>
        </w:pict>
      </w:r>
    </w:p>
    <w:p w:rsidR="003637ED" w:rsidRPr="00F63C0E" w:rsidRDefault="003637ED" w:rsidP="007B7B87">
      <w:pPr>
        <w:spacing w:after="0" w:line="240" w:lineRule="auto"/>
        <w:jc w:val="both"/>
        <w:rPr>
          <w:rFonts w:ascii="Trebuchet MS" w:hAnsi="Trebuchet MS" w:cs="Arial"/>
          <w:b/>
          <w:color w:val="000000" w:themeColor="text1"/>
          <w:sz w:val="24"/>
          <w:szCs w:val="24"/>
        </w:rPr>
      </w:pPr>
    </w:p>
    <w:p w:rsidR="003637ED" w:rsidRPr="00F63C0E" w:rsidRDefault="003637ED" w:rsidP="007B7B87">
      <w:pPr>
        <w:spacing w:after="0" w:line="240" w:lineRule="auto"/>
        <w:jc w:val="both"/>
        <w:rPr>
          <w:rFonts w:ascii="Trebuchet MS" w:hAnsi="Trebuchet MS" w:cs="Arial"/>
          <w:b/>
          <w:color w:val="000000" w:themeColor="text1"/>
          <w:sz w:val="24"/>
          <w:szCs w:val="24"/>
        </w:rPr>
      </w:pPr>
    </w:p>
    <w:p w:rsidR="003637ED" w:rsidRPr="00F63C0E" w:rsidRDefault="003637ED" w:rsidP="007B7B87">
      <w:pPr>
        <w:spacing w:after="0" w:line="240" w:lineRule="auto"/>
        <w:jc w:val="both"/>
        <w:rPr>
          <w:rFonts w:ascii="Trebuchet MS" w:hAnsi="Trebuchet MS" w:cs="Arial"/>
          <w:b/>
          <w:i/>
          <w:color w:val="000000" w:themeColor="text1"/>
          <w:sz w:val="24"/>
          <w:szCs w:val="24"/>
        </w:rPr>
      </w:pPr>
      <w:r w:rsidRPr="00F63C0E">
        <w:rPr>
          <w:rFonts w:ascii="Trebuchet MS" w:hAnsi="Trebuchet MS" w:cs="Arial"/>
          <w:b/>
          <w:color w:val="000000" w:themeColor="text1"/>
          <w:sz w:val="24"/>
          <w:szCs w:val="24"/>
        </w:rPr>
        <w:tab/>
      </w:r>
      <w:r w:rsidRPr="00F63C0E">
        <w:rPr>
          <w:rFonts w:ascii="Trebuchet MS" w:hAnsi="Trebuchet MS" w:cs="Arial"/>
          <w:b/>
          <w:color w:val="000000" w:themeColor="text1"/>
          <w:sz w:val="24"/>
          <w:szCs w:val="24"/>
        </w:rPr>
        <w:tab/>
      </w:r>
      <w:r w:rsidRPr="00F63C0E">
        <w:rPr>
          <w:rFonts w:ascii="Trebuchet MS" w:hAnsi="Trebuchet MS" w:cs="Arial"/>
          <w:b/>
          <w:color w:val="000000" w:themeColor="text1"/>
          <w:sz w:val="24"/>
          <w:szCs w:val="24"/>
        </w:rPr>
        <w:tab/>
      </w:r>
      <w:r w:rsidRPr="00F63C0E">
        <w:rPr>
          <w:rFonts w:ascii="Trebuchet MS" w:hAnsi="Trebuchet MS" w:cs="Arial"/>
          <w:b/>
          <w:color w:val="000000" w:themeColor="text1"/>
          <w:sz w:val="24"/>
          <w:szCs w:val="24"/>
        </w:rPr>
        <w:tab/>
      </w:r>
      <w:r w:rsidRPr="00F63C0E">
        <w:rPr>
          <w:rFonts w:ascii="Trebuchet MS" w:hAnsi="Trebuchet MS" w:cs="Arial"/>
          <w:b/>
          <w:color w:val="000000" w:themeColor="text1"/>
          <w:sz w:val="24"/>
          <w:szCs w:val="24"/>
        </w:rPr>
        <w:tab/>
        <w:t xml:space="preserve">             </w:t>
      </w:r>
      <w:r w:rsidRPr="00F63C0E">
        <w:rPr>
          <w:rFonts w:ascii="Trebuchet MS" w:hAnsi="Trebuchet MS" w:cs="Arial"/>
          <w:b/>
          <w:i/>
          <w:color w:val="000000" w:themeColor="text1"/>
          <w:sz w:val="24"/>
          <w:szCs w:val="24"/>
        </w:rPr>
        <w:t xml:space="preserve">Contract de delegare a gestiunii </w:t>
      </w:r>
    </w:p>
    <w:p w:rsidR="003637ED" w:rsidRPr="00F63C0E" w:rsidRDefault="00390DF2" w:rsidP="007B7B87">
      <w:pPr>
        <w:spacing w:after="0" w:line="240" w:lineRule="auto"/>
        <w:jc w:val="both"/>
        <w:rPr>
          <w:rFonts w:ascii="Trebuchet MS" w:hAnsi="Trebuchet MS" w:cs="Arial"/>
          <w:i/>
          <w:color w:val="000000" w:themeColor="text1"/>
          <w:sz w:val="24"/>
          <w:szCs w:val="24"/>
        </w:rPr>
      </w:pPr>
      <w:r w:rsidRPr="00F63C0E">
        <w:rPr>
          <w:rFonts w:ascii="Trebuchet MS" w:hAnsi="Trebuchet MS" w:cs="Arial"/>
          <w:i/>
          <w:noProof/>
          <w:color w:val="000000" w:themeColor="text1"/>
          <w:sz w:val="24"/>
          <w:szCs w:val="24"/>
          <w:lang w:eastAsia="ro-RO"/>
        </w:rPr>
        <w:pict>
          <v:shape id="_x0000_s1054" type="#_x0000_t32" style="position:absolute;left:0;text-align:left;margin-left:146.35pt;margin-top:8.8pt;width:50.85pt;height:32.05pt;flip:y;z-index:251674624" o:connectortype="straight">
            <v:stroke endarrow="block"/>
          </v:shape>
        </w:pict>
      </w:r>
      <w:r w:rsidR="003637ED" w:rsidRPr="00F63C0E">
        <w:rPr>
          <w:rFonts w:ascii="Trebuchet MS" w:hAnsi="Trebuchet MS" w:cs="Arial"/>
          <w:i/>
          <w:color w:val="000000" w:themeColor="text1"/>
          <w:sz w:val="24"/>
          <w:szCs w:val="24"/>
        </w:rPr>
        <w:tab/>
      </w:r>
      <w:r w:rsidR="003637ED" w:rsidRPr="00F63C0E">
        <w:rPr>
          <w:rFonts w:ascii="Trebuchet MS" w:hAnsi="Trebuchet MS" w:cs="Arial"/>
          <w:i/>
          <w:color w:val="000000" w:themeColor="text1"/>
          <w:sz w:val="24"/>
          <w:szCs w:val="24"/>
        </w:rPr>
        <w:tab/>
      </w:r>
      <w:r w:rsidR="003637ED" w:rsidRPr="00F63C0E">
        <w:rPr>
          <w:rFonts w:ascii="Trebuchet MS" w:hAnsi="Trebuchet MS" w:cs="Arial"/>
          <w:i/>
          <w:color w:val="000000" w:themeColor="text1"/>
          <w:sz w:val="24"/>
          <w:szCs w:val="24"/>
        </w:rPr>
        <w:tab/>
      </w:r>
      <w:r w:rsidR="003637ED" w:rsidRPr="00F63C0E">
        <w:rPr>
          <w:rFonts w:ascii="Trebuchet MS" w:hAnsi="Trebuchet MS" w:cs="Arial"/>
          <w:i/>
          <w:color w:val="000000" w:themeColor="text1"/>
          <w:sz w:val="24"/>
          <w:szCs w:val="24"/>
        </w:rPr>
        <w:tab/>
      </w:r>
      <w:r w:rsidR="003637ED" w:rsidRPr="00F63C0E">
        <w:rPr>
          <w:rFonts w:ascii="Trebuchet MS" w:hAnsi="Trebuchet MS" w:cs="Arial"/>
          <w:i/>
          <w:color w:val="000000" w:themeColor="text1"/>
          <w:sz w:val="24"/>
          <w:szCs w:val="24"/>
        </w:rPr>
        <w:tab/>
      </w:r>
      <w:r w:rsidR="003637ED" w:rsidRPr="00F63C0E">
        <w:rPr>
          <w:rFonts w:ascii="Trebuchet MS" w:hAnsi="Trebuchet MS" w:cs="Arial"/>
          <w:i/>
          <w:color w:val="000000" w:themeColor="text1"/>
          <w:sz w:val="24"/>
          <w:szCs w:val="24"/>
        </w:rPr>
        <w:tab/>
      </w:r>
    </w:p>
    <w:p w:rsidR="003637ED" w:rsidRPr="00F63C0E" w:rsidRDefault="00390DF2" w:rsidP="007B7B87">
      <w:pPr>
        <w:spacing w:after="0" w:line="240" w:lineRule="auto"/>
        <w:jc w:val="both"/>
        <w:rPr>
          <w:rFonts w:ascii="Trebuchet MS" w:hAnsi="Trebuchet MS" w:cs="Arial"/>
          <w:i/>
          <w:color w:val="000000" w:themeColor="text1"/>
          <w:sz w:val="24"/>
          <w:szCs w:val="24"/>
        </w:rPr>
      </w:pPr>
      <w:r w:rsidRPr="00F63C0E">
        <w:rPr>
          <w:rFonts w:ascii="Trebuchet MS" w:hAnsi="Trebuchet MS" w:cs="Arial"/>
          <w:i/>
          <w:noProof/>
          <w:color w:val="000000" w:themeColor="text1"/>
          <w:sz w:val="24"/>
          <w:szCs w:val="24"/>
          <w:lang w:eastAsia="ro-RO"/>
        </w:rPr>
        <w:pict>
          <v:shape id="_x0000_s1055" type="#_x0000_t32" style="position:absolute;left:0;text-align:left;margin-left:321.2pt;margin-top:5.3pt;width:45.4pt;height:.6pt;z-index:251675648" o:connectortype="straight">
            <v:stroke startarrow="block" endarrow="block"/>
          </v:shape>
        </w:pict>
      </w:r>
      <w:r w:rsidR="003637ED" w:rsidRPr="00F63C0E">
        <w:rPr>
          <w:rFonts w:ascii="Trebuchet MS" w:hAnsi="Trebuchet MS" w:cs="Arial"/>
          <w:i/>
          <w:color w:val="000000" w:themeColor="text1"/>
          <w:sz w:val="24"/>
          <w:szCs w:val="24"/>
        </w:rPr>
        <w:tab/>
      </w:r>
      <w:r w:rsidR="003637ED" w:rsidRPr="00F63C0E">
        <w:rPr>
          <w:rFonts w:ascii="Trebuchet MS" w:hAnsi="Trebuchet MS" w:cs="Arial"/>
          <w:i/>
          <w:color w:val="000000" w:themeColor="text1"/>
          <w:sz w:val="24"/>
          <w:szCs w:val="24"/>
        </w:rPr>
        <w:tab/>
      </w:r>
      <w:r w:rsidR="003637ED" w:rsidRPr="00F63C0E">
        <w:rPr>
          <w:rFonts w:ascii="Trebuchet MS" w:hAnsi="Trebuchet MS" w:cs="Arial"/>
          <w:i/>
          <w:color w:val="000000" w:themeColor="text1"/>
          <w:sz w:val="24"/>
          <w:szCs w:val="24"/>
        </w:rPr>
        <w:tab/>
      </w:r>
      <w:r w:rsidR="003637ED" w:rsidRPr="00F63C0E">
        <w:rPr>
          <w:rFonts w:ascii="Trebuchet MS" w:hAnsi="Trebuchet MS" w:cs="Arial"/>
          <w:i/>
          <w:color w:val="000000" w:themeColor="text1"/>
          <w:sz w:val="24"/>
          <w:szCs w:val="24"/>
        </w:rPr>
        <w:tab/>
      </w:r>
      <w:r w:rsidR="003637ED" w:rsidRPr="00F63C0E">
        <w:rPr>
          <w:rFonts w:ascii="Trebuchet MS" w:hAnsi="Trebuchet MS" w:cs="Arial"/>
          <w:i/>
          <w:color w:val="000000" w:themeColor="text1"/>
          <w:sz w:val="24"/>
          <w:szCs w:val="24"/>
        </w:rPr>
        <w:tab/>
      </w:r>
      <w:r w:rsidR="003637ED" w:rsidRPr="00F63C0E">
        <w:rPr>
          <w:rFonts w:ascii="Trebuchet MS" w:hAnsi="Trebuchet MS" w:cs="Arial"/>
          <w:i/>
          <w:color w:val="000000" w:themeColor="text1"/>
          <w:sz w:val="24"/>
          <w:szCs w:val="24"/>
        </w:rPr>
        <w:tab/>
      </w:r>
      <w:r w:rsidR="003637ED" w:rsidRPr="00F63C0E">
        <w:rPr>
          <w:rFonts w:ascii="Trebuchet MS" w:hAnsi="Trebuchet MS" w:cs="Arial"/>
          <w:i/>
          <w:color w:val="000000" w:themeColor="text1"/>
          <w:sz w:val="24"/>
          <w:szCs w:val="24"/>
        </w:rPr>
        <w:tab/>
        <w:t xml:space="preserve">AAPL /ADI </w:t>
      </w:r>
      <w:r w:rsidR="003637ED" w:rsidRPr="00F63C0E">
        <w:rPr>
          <w:rFonts w:ascii="Trebuchet MS" w:hAnsi="Trebuchet MS" w:cs="Arial"/>
          <w:i/>
          <w:color w:val="000000" w:themeColor="text1"/>
          <w:sz w:val="24"/>
          <w:szCs w:val="24"/>
        </w:rPr>
        <w:tab/>
      </w:r>
      <w:r w:rsidR="003637ED" w:rsidRPr="00F63C0E">
        <w:rPr>
          <w:rFonts w:ascii="Trebuchet MS" w:hAnsi="Trebuchet MS" w:cs="Arial"/>
          <w:i/>
          <w:color w:val="000000" w:themeColor="text1"/>
          <w:sz w:val="24"/>
          <w:szCs w:val="24"/>
        </w:rPr>
        <w:tab/>
        <w:t xml:space="preserve">      OL/OR </w:t>
      </w:r>
    </w:p>
    <w:p w:rsidR="003637ED" w:rsidRPr="00F63C0E" w:rsidRDefault="003637ED" w:rsidP="007B7B87">
      <w:pPr>
        <w:spacing w:after="0" w:line="240" w:lineRule="auto"/>
        <w:jc w:val="both"/>
        <w:rPr>
          <w:rFonts w:ascii="Trebuchet MS" w:hAnsi="Trebuchet MS" w:cs="Arial"/>
          <w:i/>
          <w:color w:val="000000" w:themeColor="text1"/>
          <w:sz w:val="24"/>
          <w:szCs w:val="24"/>
        </w:rPr>
      </w:pPr>
    </w:p>
    <w:p w:rsidR="003637ED" w:rsidRPr="00F63C0E" w:rsidRDefault="003637ED" w:rsidP="007B7B87">
      <w:pPr>
        <w:spacing w:after="0" w:line="240" w:lineRule="auto"/>
        <w:jc w:val="both"/>
        <w:rPr>
          <w:rFonts w:ascii="Trebuchet MS" w:hAnsi="Trebuchet MS" w:cs="Arial"/>
          <w:i/>
          <w:color w:val="000000" w:themeColor="text1"/>
          <w:sz w:val="24"/>
          <w:szCs w:val="24"/>
        </w:rPr>
      </w:pPr>
    </w:p>
    <w:p w:rsidR="003637ED" w:rsidRPr="00F63C0E" w:rsidRDefault="003637ED" w:rsidP="007B7B87">
      <w:pPr>
        <w:spacing w:after="0" w:line="240" w:lineRule="auto"/>
        <w:jc w:val="both"/>
        <w:rPr>
          <w:rFonts w:ascii="Trebuchet MS" w:hAnsi="Trebuchet MS" w:cs="Arial"/>
          <w:i/>
          <w:color w:val="000000" w:themeColor="text1"/>
          <w:sz w:val="24"/>
          <w:szCs w:val="24"/>
        </w:rPr>
      </w:pPr>
    </w:p>
    <w:p w:rsidR="003637ED" w:rsidRPr="00F63C0E" w:rsidRDefault="003637ED" w:rsidP="007B7B87">
      <w:pPr>
        <w:spacing w:after="0" w:line="240" w:lineRule="auto"/>
        <w:jc w:val="both"/>
        <w:rPr>
          <w:rFonts w:ascii="Trebuchet MS" w:hAnsi="Trebuchet MS" w:cs="Arial"/>
          <w:i/>
          <w:color w:val="000000" w:themeColor="text1"/>
          <w:sz w:val="24"/>
          <w:szCs w:val="24"/>
        </w:rPr>
      </w:pPr>
    </w:p>
    <w:p w:rsidR="00C759EF" w:rsidRDefault="00C759EF" w:rsidP="007B7B87">
      <w:pPr>
        <w:spacing w:after="0" w:line="240" w:lineRule="auto"/>
        <w:jc w:val="both"/>
        <w:rPr>
          <w:rFonts w:ascii="Courier New" w:hAnsi="Courier New" w:cs="Courier New"/>
          <w:color w:val="000000"/>
          <w:sz w:val="18"/>
          <w:szCs w:val="18"/>
          <w:shd w:val="clear" w:color="auto" w:fill="FFFFFF"/>
        </w:rPr>
      </w:pPr>
    </w:p>
    <w:p w:rsidR="00C759EF" w:rsidRPr="00C759EF" w:rsidRDefault="00C759EF" w:rsidP="007B7B87">
      <w:pPr>
        <w:spacing w:after="0" w:line="240" w:lineRule="auto"/>
        <w:jc w:val="both"/>
        <w:rPr>
          <w:rFonts w:ascii="Trebuchet MS" w:hAnsi="Trebuchet MS" w:cs="Courier New"/>
          <w:b/>
          <w:color w:val="000000"/>
          <w:sz w:val="24"/>
          <w:szCs w:val="24"/>
          <w:shd w:val="clear" w:color="auto" w:fill="FFFFFF"/>
        </w:rPr>
      </w:pPr>
      <w:r w:rsidRPr="00C759EF">
        <w:rPr>
          <w:rFonts w:ascii="Trebuchet MS" w:hAnsi="Trebuchet MS" w:cs="Courier New"/>
          <w:b/>
          <w:color w:val="000000"/>
          <w:sz w:val="24"/>
          <w:szCs w:val="24"/>
          <w:shd w:val="clear" w:color="auto" w:fill="FFFFFF"/>
        </w:rPr>
        <w:t>O</w:t>
      </w:r>
      <w:r w:rsidR="00B85523" w:rsidRPr="00C759EF">
        <w:rPr>
          <w:rFonts w:ascii="Trebuchet MS" w:hAnsi="Trebuchet MS" w:cs="Courier New"/>
          <w:b/>
          <w:color w:val="000000"/>
          <w:sz w:val="24"/>
          <w:szCs w:val="24"/>
          <w:shd w:val="clear" w:color="auto" w:fill="FFFFFF"/>
        </w:rPr>
        <w:t xml:space="preserve">biectul contractelor de delegare a gestiunii </w:t>
      </w:r>
      <w:r w:rsidRPr="00C759EF">
        <w:rPr>
          <w:rFonts w:ascii="Trebuchet MS" w:hAnsi="Trebuchet MS" w:cs="Courier New"/>
          <w:b/>
          <w:color w:val="000000"/>
          <w:sz w:val="24"/>
          <w:szCs w:val="24"/>
          <w:shd w:val="clear" w:color="auto" w:fill="FFFFFF"/>
        </w:rPr>
        <w:t>serviciului de iluminat public:</w:t>
      </w:r>
    </w:p>
    <w:p w:rsidR="00C759EF" w:rsidRPr="00C759EF" w:rsidRDefault="00C759EF" w:rsidP="007B7B87">
      <w:pPr>
        <w:spacing w:after="0" w:line="240" w:lineRule="auto"/>
        <w:jc w:val="both"/>
        <w:rPr>
          <w:rFonts w:ascii="Trebuchet MS" w:hAnsi="Trebuchet MS" w:cs="Courier New"/>
          <w:color w:val="000000"/>
          <w:sz w:val="24"/>
          <w:szCs w:val="24"/>
          <w:shd w:val="clear" w:color="auto" w:fill="FFFFFF"/>
        </w:rPr>
      </w:pPr>
    </w:p>
    <w:p w:rsidR="00C759EF" w:rsidRPr="00784D68" w:rsidRDefault="00B85523" w:rsidP="00C759EF">
      <w:pPr>
        <w:pStyle w:val="ListParagraph"/>
        <w:numPr>
          <w:ilvl w:val="0"/>
          <w:numId w:val="35"/>
        </w:numPr>
        <w:spacing w:after="0" w:line="240" w:lineRule="auto"/>
        <w:jc w:val="both"/>
        <w:rPr>
          <w:rFonts w:ascii="Trebuchet MS" w:hAnsi="Trebuchet MS" w:cs="Arial"/>
          <w:b/>
          <w:i/>
          <w:color w:val="E36C0A" w:themeColor="accent6" w:themeShade="BF"/>
          <w:sz w:val="24"/>
          <w:szCs w:val="24"/>
        </w:rPr>
      </w:pPr>
      <w:r w:rsidRPr="00784D68">
        <w:rPr>
          <w:rFonts w:ascii="Trebuchet MS" w:hAnsi="Trebuchet MS" w:cs="Courier New"/>
          <w:b/>
          <w:color w:val="E36C0A" w:themeColor="accent6" w:themeShade="BF"/>
          <w:sz w:val="24"/>
          <w:szCs w:val="24"/>
          <w:shd w:val="clear" w:color="auto" w:fill="FFFFFF"/>
        </w:rPr>
        <w:t>acti</w:t>
      </w:r>
      <w:r w:rsidR="00C759EF" w:rsidRPr="00784D68">
        <w:rPr>
          <w:rFonts w:ascii="Trebuchet MS" w:hAnsi="Trebuchet MS" w:cs="Courier New"/>
          <w:b/>
          <w:color w:val="E36C0A" w:themeColor="accent6" w:themeShade="BF"/>
          <w:sz w:val="24"/>
          <w:szCs w:val="24"/>
          <w:shd w:val="clear" w:color="auto" w:fill="FFFFFF"/>
        </w:rPr>
        <w:t>vităţile de operare propriu-zisă</w:t>
      </w:r>
      <w:r w:rsidRPr="00784D68">
        <w:rPr>
          <w:rFonts w:ascii="Trebuchet MS" w:hAnsi="Trebuchet MS" w:cs="Courier New"/>
          <w:b/>
          <w:color w:val="E36C0A" w:themeColor="accent6" w:themeShade="BF"/>
          <w:sz w:val="24"/>
          <w:szCs w:val="24"/>
          <w:shd w:val="clear" w:color="auto" w:fill="FFFFFF"/>
        </w:rPr>
        <w:t xml:space="preserve"> - gestionare, administr</w:t>
      </w:r>
      <w:r w:rsidR="00C759EF" w:rsidRPr="00784D68">
        <w:rPr>
          <w:rFonts w:ascii="Trebuchet MS" w:hAnsi="Trebuchet MS" w:cs="Courier New"/>
          <w:b/>
          <w:color w:val="E36C0A" w:themeColor="accent6" w:themeShade="BF"/>
          <w:sz w:val="24"/>
          <w:szCs w:val="24"/>
          <w:shd w:val="clear" w:color="auto" w:fill="FFFFFF"/>
        </w:rPr>
        <w:t xml:space="preserve">are, exploatare, întreţinere, </w:t>
      </w:r>
      <w:r w:rsidRPr="00784D68">
        <w:rPr>
          <w:rFonts w:ascii="Trebuchet MS" w:hAnsi="Trebuchet MS" w:cs="Courier New"/>
          <w:b/>
          <w:color w:val="E36C0A" w:themeColor="accent6" w:themeShade="BF"/>
          <w:sz w:val="24"/>
          <w:szCs w:val="24"/>
          <w:shd w:val="clear" w:color="auto" w:fill="FFFFFF"/>
        </w:rPr>
        <w:t xml:space="preserve">precum şi </w:t>
      </w:r>
    </w:p>
    <w:p w:rsidR="003637ED" w:rsidRPr="00784D68" w:rsidRDefault="00C759EF" w:rsidP="00C759EF">
      <w:pPr>
        <w:pStyle w:val="ListParagraph"/>
        <w:numPr>
          <w:ilvl w:val="0"/>
          <w:numId w:val="35"/>
        </w:numPr>
        <w:spacing w:after="0" w:line="240" w:lineRule="auto"/>
        <w:jc w:val="both"/>
        <w:rPr>
          <w:rFonts w:ascii="Trebuchet MS" w:hAnsi="Trebuchet MS" w:cs="Arial"/>
          <w:b/>
          <w:i/>
          <w:color w:val="E36C0A" w:themeColor="accent6" w:themeShade="BF"/>
          <w:sz w:val="24"/>
          <w:szCs w:val="24"/>
        </w:rPr>
      </w:pPr>
      <w:r w:rsidRPr="00784D68">
        <w:rPr>
          <w:rFonts w:ascii="Trebuchet MS" w:hAnsi="Trebuchet MS" w:cs="Courier New"/>
          <w:b/>
          <w:color w:val="E36C0A" w:themeColor="accent6" w:themeShade="BF"/>
          <w:sz w:val="24"/>
          <w:szCs w:val="24"/>
          <w:shd w:val="clear" w:color="auto" w:fill="FFFFFF"/>
        </w:rPr>
        <w:t>activităţile de pregă</w:t>
      </w:r>
      <w:r w:rsidR="00B85523" w:rsidRPr="00784D68">
        <w:rPr>
          <w:rFonts w:ascii="Trebuchet MS" w:hAnsi="Trebuchet MS" w:cs="Courier New"/>
          <w:b/>
          <w:color w:val="E36C0A" w:themeColor="accent6" w:themeShade="BF"/>
          <w:sz w:val="24"/>
          <w:szCs w:val="24"/>
          <w:shd w:val="clear" w:color="auto" w:fill="FFFFFF"/>
        </w:rPr>
        <w:t>tire, f</w:t>
      </w:r>
      <w:r w:rsidRPr="00784D68">
        <w:rPr>
          <w:rFonts w:ascii="Trebuchet MS" w:hAnsi="Trebuchet MS" w:cs="Courier New"/>
          <w:b/>
          <w:color w:val="E36C0A" w:themeColor="accent6" w:themeShade="BF"/>
          <w:sz w:val="24"/>
          <w:szCs w:val="24"/>
          <w:shd w:val="clear" w:color="auto" w:fill="FFFFFF"/>
        </w:rPr>
        <w:t>inanţare şi realizare a investiț</w:t>
      </w:r>
      <w:r w:rsidR="00B85523" w:rsidRPr="00784D68">
        <w:rPr>
          <w:rFonts w:ascii="Trebuchet MS" w:hAnsi="Trebuchet MS" w:cs="Courier New"/>
          <w:b/>
          <w:color w:val="E36C0A" w:themeColor="accent6" w:themeShade="BF"/>
          <w:sz w:val="24"/>
          <w:szCs w:val="24"/>
          <w:shd w:val="clear" w:color="auto" w:fill="FFFFFF"/>
        </w:rPr>
        <w:t>iilor din infrastructura aferenta serviciului de iluminat public.</w:t>
      </w:r>
    </w:p>
    <w:p w:rsidR="003637ED" w:rsidRPr="00784D68" w:rsidRDefault="003637ED" w:rsidP="007B7B87">
      <w:pPr>
        <w:spacing w:after="0" w:line="240" w:lineRule="auto"/>
        <w:jc w:val="both"/>
        <w:rPr>
          <w:rFonts w:ascii="Trebuchet MS" w:hAnsi="Trebuchet MS" w:cs="Arial"/>
          <w:b/>
          <w:i/>
          <w:color w:val="E36C0A" w:themeColor="accent6" w:themeShade="BF"/>
          <w:sz w:val="24"/>
          <w:szCs w:val="24"/>
        </w:rPr>
      </w:pPr>
    </w:p>
    <w:p w:rsidR="003637ED" w:rsidRPr="00F63C0E" w:rsidRDefault="00940935" w:rsidP="007B7B87">
      <w:pPr>
        <w:spacing w:after="0" w:line="240" w:lineRule="auto"/>
        <w:jc w:val="both"/>
        <w:rPr>
          <w:rFonts w:ascii="Trebuchet MS" w:hAnsi="Trebuchet MS" w:cs="Arial"/>
          <w:b/>
          <w:i/>
          <w:color w:val="00B0F0"/>
          <w:sz w:val="24"/>
          <w:szCs w:val="24"/>
        </w:rPr>
      </w:pPr>
      <w:r w:rsidRPr="00F63C0E">
        <w:rPr>
          <w:rFonts w:ascii="Trebuchet MS" w:hAnsi="Trebuchet MS" w:cs="Arial"/>
          <w:b/>
          <w:i/>
          <w:color w:val="000000" w:themeColor="text1"/>
          <w:sz w:val="24"/>
          <w:szCs w:val="24"/>
        </w:rPr>
        <w:t xml:space="preserve">III. </w:t>
      </w:r>
      <w:r w:rsidR="003637ED" w:rsidRPr="00F63C0E">
        <w:rPr>
          <w:rFonts w:ascii="Trebuchet MS" w:hAnsi="Trebuchet MS" w:cs="Arial"/>
          <w:b/>
          <w:i/>
          <w:color w:val="000000" w:themeColor="text1"/>
          <w:sz w:val="24"/>
          <w:szCs w:val="24"/>
        </w:rPr>
        <w:t>Indiferent de</w:t>
      </w:r>
      <w:r w:rsidR="00116C85" w:rsidRPr="00F63C0E">
        <w:rPr>
          <w:rFonts w:ascii="Trebuchet MS" w:hAnsi="Trebuchet MS" w:cs="Arial"/>
          <w:b/>
          <w:i/>
          <w:color w:val="000000" w:themeColor="text1"/>
          <w:sz w:val="24"/>
          <w:szCs w:val="24"/>
        </w:rPr>
        <w:t xml:space="preserve"> modalitatea de gestiune aleasă, operatorii prestează serviciul de </w:t>
      </w:r>
      <w:r w:rsidR="00C759EF">
        <w:rPr>
          <w:rFonts w:ascii="Trebuchet MS" w:hAnsi="Trebuchet MS" w:cs="Arial"/>
          <w:b/>
          <w:i/>
          <w:color w:val="000000" w:themeColor="text1"/>
          <w:sz w:val="24"/>
          <w:szCs w:val="24"/>
        </w:rPr>
        <w:t>iluminat public</w:t>
      </w:r>
      <w:r w:rsidR="00116C85" w:rsidRPr="00F63C0E">
        <w:rPr>
          <w:rFonts w:ascii="Trebuchet MS" w:hAnsi="Trebuchet MS" w:cs="Arial"/>
          <w:b/>
          <w:i/>
          <w:color w:val="000000" w:themeColor="text1"/>
          <w:sz w:val="24"/>
          <w:szCs w:val="24"/>
        </w:rPr>
        <w:t>, în baza licenței eliberată de A.N.R.S.C.</w:t>
      </w:r>
      <w:r w:rsidR="000C42D2" w:rsidRPr="00F63C0E">
        <w:rPr>
          <w:rFonts w:ascii="Trebuchet MS" w:hAnsi="Trebuchet MS" w:cs="Arial"/>
          <w:b/>
          <w:i/>
          <w:color w:val="000000" w:themeColor="text1"/>
          <w:sz w:val="24"/>
          <w:szCs w:val="24"/>
        </w:rPr>
        <w:t xml:space="preserve"> </w:t>
      </w:r>
      <w:r w:rsidR="00C759EF">
        <w:rPr>
          <w:rFonts w:ascii="Trebuchet MS" w:hAnsi="Trebuchet MS" w:cs="Arial"/>
          <w:b/>
          <w:i/>
          <w:color w:val="000000" w:themeColor="text1"/>
          <w:sz w:val="24"/>
          <w:szCs w:val="24"/>
        </w:rPr>
        <w:t xml:space="preserve">conform prevederilor </w:t>
      </w:r>
      <w:r w:rsidR="00C759EF" w:rsidRPr="002B2074">
        <w:rPr>
          <w:rFonts w:ascii="Trebuchet MS" w:hAnsi="Trebuchet MS" w:cs="Arial"/>
          <w:b/>
          <w:i/>
          <w:color w:val="0070C0"/>
          <w:sz w:val="24"/>
          <w:szCs w:val="24"/>
        </w:rPr>
        <w:t>Regulamentului privind acordarea licențelor în domeniul serviciilor de utilități publice, aprobat prin Hotărârea Guvernului nr. 745/2007</w:t>
      </w:r>
      <w:r w:rsidR="00C759EF">
        <w:rPr>
          <w:rFonts w:ascii="Trebuchet MS" w:hAnsi="Trebuchet MS" w:cs="Arial"/>
          <w:b/>
          <w:i/>
          <w:color w:val="000000" w:themeColor="text1"/>
          <w:sz w:val="24"/>
          <w:szCs w:val="24"/>
        </w:rPr>
        <w:t xml:space="preserve"> – </w:t>
      </w:r>
      <w:r w:rsidR="00C759EF" w:rsidRPr="002B2074">
        <w:rPr>
          <w:rFonts w:ascii="Trebuchet MS" w:hAnsi="Trebuchet MS" w:cs="Arial"/>
          <w:b/>
          <w:i/>
          <w:color w:val="0070C0"/>
          <w:sz w:val="24"/>
          <w:szCs w:val="24"/>
        </w:rPr>
        <w:t>( click aici)</w:t>
      </w:r>
      <w:r w:rsidR="00116C85" w:rsidRPr="00F63C0E">
        <w:rPr>
          <w:rFonts w:ascii="Trebuchet MS" w:hAnsi="Trebuchet MS" w:cs="Arial"/>
          <w:b/>
          <w:i/>
          <w:color w:val="000000" w:themeColor="text1"/>
          <w:sz w:val="24"/>
          <w:szCs w:val="24"/>
        </w:rPr>
        <w:t xml:space="preserve"> </w:t>
      </w:r>
    </w:p>
    <w:p w:rsidR="0010001D" w:rsidRPr="00F63C0E" w:rsidRDefault="0010001D" w:rsidP="007B7B87">
      <w:pPr>
        <w:spacing w:after="0" w:line="240" w:lineRule="auto"/>
        <w:jc w:val="both"/>
        <w:rPr>
          <w:rFonts w:ascii="Trebuchet MS" w:hAnsi="Trebuchet MS" w:cs="Arial"/>
          <w:b/>
          <w:i/>
          <w:color w:val="000000" w:themeColor="text1"/>
          <w:sz w:val="24"/>
          <w:szCs w:val="24"/>
        </w:rPr>
      </w:pPr>
    </w:p>
    <w:p w:rsidR="00C759EF" w:rsidRPr="00C759EF" w:rsidRDefault="00C759EF" w:rsidP="00C759EF">
      <w:pPr>
        <w:pStyle w:val="NoSpacing"/>
        <w:jc w:val="both"/>
        <w:rPr>
          <w:rFonts w:ascii="Trebuchet MS" w:hAnsi="Trebuchet MS" w:cs="Courier New"/>
          <w:b/>
          <w:i/>
          <w:color w:val="000000"/>
          <w:sz w:val="24"/>
          <w:szCs w:val="24"/>
          <w:lang w:val="ro-RO"/>
        </w:rPr>
      </w:pPr>
      <w:r>
        <w:rPr>
          <w:rFonts w:ascii="Trebuchet MS" w:hAnsi="Trebuchet MS" w:cs="Courier New"/>
          <w:b/>
          <w:i/>
          <w:color w:val="000000"/>
          <w:sz w:val="24"/>
          <w:szCs w:val="24"/>
        </w:rPr>
        <w:t>IV.</w:t>
      </w:r>
      <w:r w:rsidRPr="00C759EF">
        <w:rPr>
          <w:rFonts w:ascii="Trebuchet MS" w:hAnsi="Trebuchet MS" w:cs="Courier New"/>
          <w:b/>
          <w:i/>
          <w:color w:val="000000"/>
          <w:sz w:val="24"/>
          <w:szCs w:val="24"/>
          <w:lang w:val="ro-RO"/>
        </w:rPr>
        <w:t>Utilizatorii şi beneficiarii serviciului de iluminat public</w:t>
      </w:r>
    </w:p>
    <w:p w:rsidR="00C759EF" w:rsidRPr="00C759EF" w:rsidRDefault="00C759EF" w:rsidP="00C759EF">
      <w:pPr>
        <w:pStyle w:val="NoSpacing"/>
        <w:jc w:val="both"/>
        <w:rPr>
          <w:rFonts w:ascii="Trebuchet MS" w:hAnsi="Trebuchet MS"/>
          <w:color w:val="000000"/>
          <w:sz w:val="24"/>
          <w:szCs w:val="24"/>
          <w:lang w:val="ro-RO"/>
        </w:rPr>
      </w:pPr>
    </w:p>
    <w:p w:rsidR="00C759EF" w:rsidRPr="00C759EF" w:rsidRDefault="00C759EF" w:rsidP="00C759EF">
      <w:pPr>
        <w:pStyle w:val="NoSpacing"/>
        <w:numPr>
          <w:ilvl w:val="0"/>
          <w:numId w:val="38"/>
        </w:numPr>
        <w:jc w:val="both"/>
        <w:rPr>
          <w:rFonts w:ascii="Trebuchet MS" w:hAnsi="Trebuchet MS" w:cs="Arial"/>
          <w:color w:val="00B0F0"/>
          <w:sz w:val="24"/>
          <w:szCs w:val="24"/>
          <w:lang w:val="ro-RO"/>
        </w:rPr>
      </w:pPr>
      <w:r w:rsidRPr="00C759EF">
        <w:rPr>
          <w:rFonts w:ascii="Trebuchet MS" w:hAnsi="Trebuchet MS" w:cs="Courier New"/>
          <w:color w:val="000000"/>
          <w:sz w:val="24"/>
          <w:szCs w:val="24"/>
          <w:lang w:val="ro-RO"/>
        </w:rPr>
        <w:t>Utilizatorii serviciului de iluminat public sunt fie autorităţile administraţiei publice locale, fie asociaţiile de dezvoltare comunitara constituite cu acest scop.</w:t>
      </w:r>
      <w:r w:rsidRPr="00C759EF">
        <w:rPr>
          <w:rFonts w:ascii="Trebuchet MS" w:hAnsi="Trebuchet MS"/>
          <w:color w:val="000000"/>
          <w:sz w:val="24"/>
          <w:szCs w:val="24"/>
          <w:lang w:val="ro-RO"/>
        </w:rPr>
        <w:br/>
      </w:r>
      <w:r w:rsidRPr="00C759EF">
        <w:rPr>
          <w:rFonts w:ascii="Trebuchet MS" w:hAnsi="Courier New" w:cs="Courier New"/>
          <w:color w:val="000000"/>
          <w:sz w:val="24"/>
          <w:szCs w:val="24"/>
          <w:lang w:val="ro-RO"/>
        </w:rPr>
        <w:t> </w:t>
      </w:r>
      <w:r w:rsidRPr="00C759EF">
        <w:rPr>
          <w:rFonts w:ascii="Trebuchet MS" w:hAnsi="Courier New" w:cs="Courier New"/>
          <w:color w:val="000000"/>
          <w:sz w:val="24"/>
          <w:szCs w:val="24"/>
          <w:lang w:val="ro-RO"/>
        </w:rPr>
        <w:t> </w:t>
      </w:r>
      <w:r w:rsidRPr="00C759EF">
        <w:rPr>
          <w:rFonts w:ascii="Trebuchet MS" w:hAnsi="Trebuchet MS" w:cs="Courier New"/>
          <w:color w:val="000000"/>
          <w:sz w:val="24"/>
          <w:szCs w:val="24"/>
          <w:lang w:val="ro-RO"/>
        </w:rPr>
        <w:t xml:space="preserve"> </w:t>
      </w:r>
    </w:p>
    <w:p w:rsidR="00C759EF" w:rsidRPr="00C759EF" w:rsidRDefault="00C759EF" w:rsidP="00C759EF">
      <w:pPr>
        <w:pStyle w:val="NoSpacing"/>
        <w:numPr>
          <w:ilvl w:val="0"/>
          <w:numId w:val="38"/>
        </w:numPr>
        <w:jc w:val="both"/>
        <w:rPr>
          <w:rFonts w:ascii="Trebuchet MS" w:hAnsi="Trebuchet MS" w:cs="Arial"/>
          <w:color w:val="00B0F0"/>
          <w:sz w:val="24"/>
          <w:szCs w:val="24"/>
          <w:lang w:val="ro-RO"/>
        </w:rPr>
      </w:pPr>
      <w:r w:rsidRPr="00C759EF">
        <w:rPr>
          <w:rFonts w:ascii="Trebuchet MS" w:hAnsi="Trebuchet MS" w:cs="Courier New"/>
          <w:color w:val="000000"/>
          <w:sz w:val="24"/>
          <w:szCs w:val="24"/>
          <w:lang w:val="ro-RO"/>
        </w:rPr>
        <w:t>Sunt beneficiari ai servici</w:t>
      </w:r>
      <w:r>
        <w:rPr>
          <w:rFonts w:ascii="Trebuchet MS" w:hAnsi="Trebuchet MS" w:cs="Courier New"/>
          <w:color w:val="000000"/>
          <w:sz w:val="24"/>
          <w:szCs w:val="24"/>
          <w:lang w:val="ro-RO"/>
        </w:rPr>
        <w:t>ului de iluminat public comunităț</w:t>
      </w:r>
      <w:r w:rsidRPr="00C759EF">
        <w:rPr>
          <w:rFonts w:ascii="Trebuchet MS" w:hAnsi="Trebuchet MS" w:cs="Courier New"/>
          <w:color w:val="000000"/>
          <w:sz w:val="24"/>
          <w:szCs w:val="24"/>
          <w:lang w:val="ro-RO"/>
        </w:rPr>
        <w:t>ile locale în ansamblul lor sau, în cazul unei asociaţii de dezvoltare</w:t>
      </w:r>
      <w:r>
        <w:rPr>
          <w:rFonts w:ascii="Trebuchet MS" w:hAnsi="Trebuchet MS" w:cs="Courier New"/>
          <w:color w:val="000000"/>
          <w:sz w:val="24"/>
          <w:szCs w:val="24"/>
          <w:lang w:val="ro-RO"/>
        </w:rPr>
        <w:t xml:space="preserve"> comunitara, comunităț</w:t>
      </w:r>
      <w:r w:rsidRPr="00C759EF">
        <w:rPr>
          <w:rFonts w:ascii="Trebuchet MS" w:hAnsi="Trebuchet MS" w:cs="Courier New"/>
          <w:color w:val="000000"/>
          <w:sz w:val="24"/>
          <w:szCs w:val="24"/>
          <w:lang w:val="ro-RO"/>
        </w:rPr>
        <w:t>ile locale componente.</w:t>
      </w:r>
    </w:p>
    <w:p w:rsidR="00C759EF" w:rsidRPr="00C759EF" w:rsidRDefault="00C759EF" w:rsidP="00C759EF">
      <w:pPr>
        <w:pStyle w:val="NoSpacing"/>
        <w:ind w:left="720"/>
        <w:jc w:val="both"/>
        <w:rPr>
          <w:rFonts w:ascii="Trebuchet MS" w:hAnsi="Trebuchet MS" w:cs="Arial"/>
          <w:color w:val="00B0F0"/>
          <w:sz w:val="24"/>
          <w:szCs w:val="24"/>
          <w:lang w:val="ro-RO"/>
        </w:rPr>
      </w:pPr>
    </w:p>
    <w:p w:rsidR="00BD17D3" w:rsidRPr="00C759EF" w:rsidRDefault="00C759EF" w:rsidP="00C759EF">
      <w:pPr>
        <w:pStyle w:val="NoSpacing"/>
        <w:numPr>
          <w:ilvl w:val="0"/>
          <w:numId w:val="38"/>
        </w:numPr>
        <w:jc w:val="both"/>
        <w:rPr>
          <w:rFonts w:ascii="Trebuchet MS" w:hAnsi="Trebuchet MS" w:cs="Arial"/>
          <w:color w:val="00B0F0"/>
          <w:sz w:val="24"/>
          <w:szCs w:val="24"/>
          <w:lang w:val="ro-RO"/>
        </w:rPr>
      </w:pPr>
      <w:r w:rsidRPr="00C759EF">
        <w:rPr>
          <w:rFonts w:ascii="Trebuchet MS" w:hAnsi="Trebuchet MS" w:cs="Courier New"/>
          <w:color w:val="000000"/>
          <w:sz w:val="24"/>
          <w:szCs w:val="24"/>
          <w:lang w:val="ro-RO"/>
        </w:rPr>
        <w:t xml:space="preserve"> Autorităţile administraţiei publice locale, în calita</w:t>
      </w:r>
      <w:r>
        <w:rPr>
          <w:rFonts w:ascii="Trebuchet MS" w:hAnsi="Trebuchet MS" w:cs="Courier New"/>
          <w:color w:val="000000"/>
          <w:sz w:val="24"/>
          <w:szCs w:val="24"/>
          <w:lang w:val="ro-RO"/>
        </w:rPr>
        <w:t>te de reprezentante ale comunităț</w:t>
      </w:r>
      <w:r w:rsidRPr="00C759EF">
        <w:rPr>
          <w:rFonts w:ascii="Trebuchet MS" w:hAnsi="Trebuchet MS" w:cs="Courier New"/>
          <w:color w:val="000000"/>
          <w:sz w:val="24"/>
          <w:szCs w:val="24"/>
          <w:lang w:val="ro-RO"/>
        </w:rPr>
        <w:t>ilor locale şi de semnatare ale contractelor de delegare a gestiunii, sunt responsabile de asigurarea serviciului de iluminat public, de respectarea regulamentului serviciului şi a prevederilor prezentei legi.</w:t>
      </w:r>
      <w:r w:rsidRPr="00C759EF">
        <w:rPr>
          <w:rFonts w:ascii="Trebuchet MS" w:hAnsi="Trebuchet MS" w:cs="Arial"/>
          <w:b/>
          <w:color w:val="00B0F0"/>
          <w:sz w:val="24"/>
          <w:szCs w:val="24"/>
          <w:u w:val="single"/>
          <w:lang w:val="ro-RO"/>
        </w:rPr>
        <w:t xml:space="preserve"> </w:t>
      </w:r>
    </w:p>
    <w:p w:rsidR="00703B18" w:rsidRPr="00C759EF" w:rsidRDefault="00703B18" w:rsidP="00BD17D3">
      <w:pPr>
        <w:spacing w:after="0" w:line="240" w:lineRule="auto"/>
        <w:jc w:val="both"/>
        <w:rPr>
          <w:rFonts w:ascii="Trebuchet MS" w:hAnsi="Trebuchet MS" w:cs="Arial"/>
          <w:b/>
          <w:color w:val="000000"/>
          <w:sz w:val="24"/>
          <w:szCs w:val="24"/>
        </w:rPr>
      </w:pPr>
    </w:p>
    <w:p w:rsidR="000C42D2" w:rsidRPr="00C759EF" w:rsidRDefault="00C759EF" w:rsidP="00BD17D3">
      <w:pPr>
        <w:spacing w:after="0" w:line="240" w:lineRule="auto"/>
        <w:jc w:val="both"/>
        <w:rPr>
          <w:rFonts w:ascii="Trebuchet MS" w:hAnsi="Trebuchet MS" w:cs="Arial"/>
          <w:b/>
          <w:i/>
          <w:color w:val="000000"/>
          <w:sz w:val="24"/>
          <w:szCs w:val="24"/>
          <w:lang w:val="en-US"/>
        </w:rPr>
      </w:pPr>
      <w:r w:rsidRPr="00C759EF">
        <w:rPr>
          <w:rFonts w:ascii="Trebuchet MS" w:hAnsi="Trebuchet MS" w:cs="Arial"/>
          <w:b/>
          <w:i/>
          <w:color w:val="000000"/>
          <w:sz w:val="24"/>
          <w:szCs w:val="24"/>
        </w:rPr>
        <w:t>V</w:t>
      </w:r>
      <w:r w:rsidR="00703B18" w:rsidRPr="00C759EF">
        <w:rPr>
          <w:rFonts w:ascii="Trebuchet MS" w:hAnsi="Trebuchet MS" w:cs="Arial"/>
          <w:b/>
          <w:i/>
          <w:color w:val="000000"/>
          <w:sz w:val="24"/>
          <w:szCs w:val="24"/>
        </w:rPr>
        <w:t xml:space="preserve">.  Obligațiile financiare ale prestatorilor </w:t>
      </w:r>
      <w:r w:rsidR="000C42D2" w:rsidRPr="00C759EF">
        <w:rPr>
          <w:rFonts w:ascii="Trebuchet MS" w:hAnsi="Trebuchet MS" w:cs="Arial"/>
          <w:b/>
          <w:i/>
          <w:color w:val="000000"/>
          <w:sz w:val="24"/>
          <w:szCs w:val="24"/>
        </w:rPr>
        <w:t>serviciilor de alimentare cu apă și de canalizare</w:t>
      </w:r>
      <w:r w:rsidR="000C42D2" w:rsidRPr="00C759EF">
        <w:rPr>
          <w:rFonts w:ascii="Trebuchet MS" w:hAnsi="Trebuchet MS" w:cs="Arial"/>
          <w:b/>
          <w:i/>
          <w:color w:val="000000"/>
          <w:sz w:val="24"/>
          <w:szCs w:val="24"/>
          <w:lang w:val="en-US"/>
        </w:rPr>
        <w:t xml:space="preserve"> : </w:t>
      </w:r>
    </w:p>
    <w:p w:rsidR="00C759EF" w:rsidRPr="00C964D2" w:rsidRDefault="00C759EF" w:rsidP="00C759EF">
      <w:pPr>
        <w:pStyle w:val="ListParagraph"/>
        <w:numPr>
          <w:ilvl w:val="0"/>
          <w:numId w:val="14"/>
        </w:numPr>
        <w:spacing w:after="0" w:line="240" w:lineRule="auto"/>
        <w:jc w:val="both"/>
        <w:rPr>
          <w:rFonts w:ascii="Trebuchet MS" w:hAnsi="Trebuchet MS" w:cs="Arial"/>
          <w:b/>
          <w:color w:val="0070C0"/>
          <w:sz w:val="24"/>
          <w:szCs w:val="24"/>
        </w:rPr>
      </w:pPr>
      <w:r w:rsidRPr="00C964D2">
        <w:rPr>
          <w:rFonts w:ascii="Trebuchet MS" w:hAnsi="Trebuchet MS" w:cs="Arial"/>
          <w:color w:val="000000" w:themeColor="text1"/>
          <w:sz w:val="24"/>
          <w:szCs w:val="24"/>
        </w:rPr>
        <w:lastRenderedPageBreak/>
        <w:t xml:space="preserve">Depunerea declarațiilor și achitarea contribuției, potrivit  </w:t>
      </w:r>
      <w:r w:rsidRPr="00C964D2">
        <w:rPr>
          <w:rFonts w:ascii="Trebuchet MS" w:hAnsi="Trebuchet MS" w:cs="Arial"/>
          <w:color w:val="0070C0"/>
          <w:sz w:val="24"/>
          <w:szCs w:val="24"/>
          <w:shd w:val="clear" w:color="auto" w:fill="FFFFFF"/>
        </w:rPr>
        <w:t>Ordinul Președintelui A.N.R.S.C.,nr. 79/</w:t>
      </w:r>
      <w:r w:rsidRPr="00C964D2">
        <w:rPr>
          <w:rStyle w:val="object"/>
          <w:rFonts w:ascii="Trebuchet MS" w:hAnsi="Trebuchet MS" w:cs="Arial"/>
          <w:color w:val="0070C0"/>
          <w:sz w:val="24"/>
          <w:szCs w:val="24"/>
          <w:shd w:val="clear" w:color="auto" w:fill="FFFFFF"/>
        </w:rPr>
        <w:t xml:space="preserve"> 2017</w:t>
      </w:r>
      <w:r w:rsidRPr="00C964D2">
        <w:rPr>
          <w:rFonts w:ascii="Trebuchet MS" w:hAnsi="Trebuchet MS" w:cs="Arial"/>
          <w:color w:val="0070C0"/>
          <w:sz w:val="24"/>
          <w:szCs w:val="24"/>
          <w:shd w:val="clear" w:color="auto" w:fill="FFFFFF"/>
        </w:rPr>
        <w:t>, cu modificările și completările ulterioare  - ( click aici + link portal on line )</w:t>
      </w:r>
    </w:p>
    <w:p w:rsidR="00C759EF" w:rsidRPr="00C759EF" w:rsidRDefault="00C759EF" w:rsidP="00C759EF">
      <w:pPr>
        <w:pStyle w:val="ListParagraph"/>
        <w:numPr>
          <w:ilvl w:val="0"/>
          <w:numId w:val="39"/>
        </w:numPr>
        <w:shd w:val="clear" w:color="auto" w:fill="FFFFFF"/>
        <w:spacing w:after="0" w:line="240" w:lineRule="auto"/>
        <w:jc w:val="both"/>
        <w:rPr>
          <w:rFonts w:ascii="Trebuchet MS" w:hAnsi="Trebuchet MS" w:cs="Arial"/>
          <w:color w:val="000000" w:themeColor="text1"/>
          <w:sz w:val="24"/>
          <w:szCs w:val="24"/>
        </w:rPr>
      </w:pPr>
      <w:r w:rsidRPr="00C759EF">
        <w:rPr>
          <w:rFonts w:ascii="Trebuchet MS" w:hAnsi="Trebuchet MS" w:cs="Arial"/>
          <w:color w:val="000000" w:themeColor="text1"/>
          <w:sz w:val="24"/>
          <w:szCs w:val="24"/>
        </w:rPr>
        <w:t xml:space="preserve">Achitarea tarif de menținere licență, potrivit </w:t>
      </w:r>
      <w:hyperlink r:id="rId6" w:history="1">
        <w:r w:rsidRPr="00C759EF">
          <w:rPr>
            <w:rStyle w:val="Hyperlink"/>
            <w:rFonts w:ascii="Trebuchet MS" w:hAnsi="Trebuchet MS" w:cs="Arial"/>
            <w:iCs/>
            <w:color w:val="000000" w:themeColor="text1"/>
            <w:sz w:val="24"/>
            <w:szCs w:val="24"/>
            <w:u w:val="none"/>
          </w:rPr>
          <w:t>Ordinului Președintelui ANRSC privind modificarea tarifelor de acordare şi menţinere a licenţelor/autorizaţiilor eliberate în domeniul serviciilor comunitare de utilităţi publice </w:t>
        </w:r>
      </w:hyperlink>
      <w:r w:rsidRPr="00C759EF">
        <w:rPr>
          <w:rFonts w:ascii="Trebuchet MS" w:hAnsi="Trebuchet MS" w:cs="Arial"/>
          <w:color w:val="000000" w:themeColor="text1"/>
          <w:sz w:val="24"/>
          <w:szCs w:val="24"/>
        </w:rPr>
        <w:t>– (</w:t>
      </w:r>
      <w:r w:rsidRPr="00C759EF">
        <w:rPr>
          <w:rFonts w:ascii="Trebuchet MS" w:hAnsi="Trebuchet MS" w:cs="Arial"/>
          <w:color w:val="548DD4" w:themeColor="text2" w:themeTint="99"/>
          <w:sz w:val="24"/>
          <w:szCs w:val="24"/>
        </w:rPr>
        <w:t>click aici</w:t>
      </w:r>
      <w:r w:rsidRPr="00C759EF">
        <w:rPr>
          <w:rFonts w:ascii="Trebuchet MS" w:hAnsi="Trebuchet MS" w:cs="Arial"/>
          <w:color w:val="000000" w:themeColor="text1"/>
          <w:sz w:val="24"/>
          <w:szCs w:val="24"/>
        </w:rPr>
        <w:t xml:space="preserve"> )</w:t>
      </w:r>
    </w:p>
    <w:p w:rsidR="005E6439" w:rsidRPr="00F63C0E" w:rsidRDefault="005E6439" w:rsidP="005E6439">
      <w:pPr>
        <w:pStyle w:val="ListParagraph"/>
        <w:spacing w:after="0" w:line="240" w:lineRule="auto"/>
        <w:jc w:val="both"/>
        <w:rPr>
          <w:rFonts w:ascii="Trebuchet MS" w:hAnsi="Trebuchet MS"/>
          <w:sz w:val="24"/>
          <w:szCs w:val="24"/>
        </w:rPr>
      </w:pPr>
    </w:p>
    <w:p w:rsidR="00B62F0F" w:rsidRPr="00F63C0E" w:rsidRDefault="00B62F0F" w:rsidP="007B7B87">
      <w:pPr>
        <w:spacing w:after="0" w:line="240" w:lineRule="auto"/>
        <w:jc w:val="both"/>
        <w:rPr>
          <w:rFonts w:ascii="Trebuchet MS" w:hAnsi="Trebuchet MS" w:cs="Arial"/>
          <w:b/>
          <w:color w:val="000000"/>
          <w:sz w:val="24"/>
          <w:szCs w:val="24"/>
        </w:rPr>
      </w:pPr>
      <w:r w:rsidRPr="00F63C0E">
        <w:rPr>
          <w:rFonts w:ascii="Trebuchet MS" w:hAnsi="Arial" w:cs="Arial"/>
          <w:sz w:val="24"/>
          <w:szCs w:val="24"/>
        </w:rPr>
        <w:t> </w:t>
      </w:r>
      <w:r w:rsidRPr="00F63C0E">
        <w:rPr>
          <w:rFonts w:ascii="Trebuchet MS" w:hAnsi="Arial" w:cs="Arial"/>
          <w:sz w:val="24"/>
          <w:szCs w:val="24"/>
        </w:rPr>
        <w:t> </w:t>
      </w:r>
    </w:p>
    <w:p w:rsidR="008A6955" w:rsidRPr="00F63C0E" w:rsidRDefault="00C759EF" w:rsidP="007B7B87">
      <w:pPr>
        <w:spacing w:after="0" w:line="240" w:lineRule="auto"/>
        <w:jc w:val="both"/>
        <w:rPr>
          <w:rFonts w:ascii="Trebuchet MS" w:hAnsi="Trebuchet MS" w:cs="Arial"/>
          <w:b/>
          <w:i/>
          <w:color w:val="000000"/>
          <w:sz w:val="24"/>
          <w:szCs w:val="24"/>
        </w:rPr>
      </w:pPr>
      <w:r>
        <w:rPr>
          <w:rFonts w:ascii="Trebuchet MS" w:hAnsi="Trebuchet MS" w:cs="Arial"/>
          <w:b/>
          <w:i/>
          <w:color w:val="000000"/>
          <w:sz w:val="24"/>
          <w:szCs w:val="24"/>
        </w:rPr>
        <w:t>VI</w:t>
      </w:r>
      <w:r w:rsidR="008A6955" w:rsidRPr="00F63C0E">
        <w:rPr>
          <w:rFonts w:ascii="Trebuchet MS" w:hAnsi="Trebuchet MS" w:cs="Arial"/>
          <w:b/>
          <w:i/>
          <w:color w:val="000000"/>
          <w:sz w:val="24"/>
          <w:szCs w:val="24"/>
        </w:rPr>
        <w:t>. Căi de atac</w:t>
      </w:r>
      <w:r w:rsidR="00A82CE2" w:rsidRPr="00F63C0E">
        <w:rPr>
          <w:rFonts w:ascii="Trebuchet MS" w:hAnsi="Trebuchet MS" w:cs="Arial"/>
          <w:b/>
          <w:i/>
          <w:color w:val="000000"/>
          <w:sz w:val="24"/>
          <w:szCs w:val="24"/>
        </w:rPr>
        <w:t xml:space="preserve"> - E</w:t>
      </w:r>
      <w:r w:rsidR="00A82CE2" w:rsidRPr="00F63C0E">
        <w:rPr>
          <w:rFonts w:ascii="Trebuchet MS" w:eastAsia="Times New Roman" w:hAnsi="Trebuchet MS" w:cs="Arial"/>
          <w:b/>
          <w:bCs/>
          <w:i/>
          <w:sz w:val="24"/>
          <w:szCs w:val="24"/>
          <w:lang w:eastAsia="ro-RO"/>
        </w:rPr>
        <w:t>xtras din Legea contenciosului administrativ nr. 554/2004, cu modificările si completările ulterioare</w:t>
      </w:r>
    </w:p>
    <w:p w:rsidR="00A82CE2" w:rsidRPr="00F63C0E" w:rsidRDefault="00A82CE2" w:rsidP="00A82CE2">
      <w:pPr>
        <w:spacing w:after="0" w:line="240" w:lineRule="auto"/>
        <w:rPr>
          <w:rFonts w:ascii="Trebuchet MS" w:eastAsia="Times New Roman" w:hAnsi="Trebuchet MS" w:cs="Times New Roman"/>
          <w:i/>
          <w:iCs/>
          <w:sz w:val="24"/>
          <w:szCs w:val="24"/>
          <w:lang w:eastAsia="ro-RO"/>
        </w:rPr>
      </w:pPr>
    </w:p>
    <w:p w:rsidR="00A82CE2" w:rsidRPr="00F63C0E" w:rsidRDefault="00A82CE2" w:rsidP="00A82CE2">
      <w:pPr>
        <w:spacing w:after="0" w:line="240" w:lineRule="auto"/>
        <w:rPr>
          <w:rFonts w:ascii="Trebuchet MS" w:eastAsia="Times New Roman" w:hAnsi="Trebuchet MS" w:cs="Arial"/>
          <w:sz w:val="24"/>
          <w:szCs w:val="24"/>
          <w:lang w:eastAsia="ro-RO"/>
        </w:rPr>
      </w:pPr>
      <w:r w:rsidRPr="00F63C0E">
        <w:rPr>
          <w:rFonts w:ascii="Trebuchet MS" w:eastAsia="Times New Roman" w:hAnsi="Trebuchet MS" w:cs="Arial"/>
          <w:i/>
          <w:iCs/>
          <w:sz w:val="24"/>
          <w:szCs w:val="24"/>
          <w:lang w:eastAsia="ro-RO"/>
        </w:rPr>
        <w:t>"Obiectul acţiunii judiciare </w:t>
      </w:r>
    </w:p>
    <w:p w:rsidR="00A82CE2" w:rsidRPr="00F63C0E" w:rsidRDefault="00A82CE2" w:rsidP="00A82CE2">
      <w:pPr>
        <w:pStyle w:val="ListParagraph"/>
        <w:numPr>
          <w:ilvl w:val="0"/>
          <w:numId w:val="17"/>
        </w:numPr>
        <w:spacing w:after="0" w:line="240" w:lineRule="auto"/>
        <w:jc w:val="both"/>
        <w:rPr>
          <w:rFonts w:ascii="Trebuchet MS" w:eastAsia="Times New Roman" w:hAnsi="Trebuchet MS" w:cs="Arial"/>
          <w:sz w:val="24"/>
          <w:szCs w:val="24"/>
          <w:lang w:eastAsia="ro-RO"/>
        </w:rPr>
      </w:pPr>
      <w:r w:rsidRPr="00F63C0E">
        <w:rPr>
          <w:rFonts w:ascii="Trebuchet MS" w:eastAsia="Times New Roman" w:hAnsi="Trebuchet MS" w:cs="Arial"/>
          <w:i/>
          <w:iCs/>
          <w:sz w:val="24"/>
          <w:szCs w:val="24"/>
          <w:lang w:eastAsia="ro-RO"/>
        </w:rPr>
        <w:t xml:space="preserve">Persoana vătămată într-un drept recunoscut de lege sau într-un interes legitim printr-un act administrativ unilateral, nemulţumită de răspunsul primit la plângerea prealabilă sau care nu a primit niciun răspuns în termenul prevăzut la art. 2 alin. (1) lit. h), poate sesiza instanţa de contencios administrativ competentă, pentru a solicita anularea în tot sau în parte a actului, repararea pagubei cauzate şi, eventual, reparaţii pentru daune morale. </w:t>
      </w:r>
    </w:p>
    <w:p w:rsidR="00A82CE2" w:rsidRPr="00F63C0E" w:rsidRDefault="00A82CE2" w:rsidP="00A82CE2">
      <w:pPr>
        <w:spacing w:after="0" w:line="240" w:lineRule="auto"/>
        <w:ind w:left="705"/>
        <w:jc w:val="both"/>
        <w:rPr>
          <w:rFonts w:ascii="Trebuchet MS" w:eastAsia="Times New Roman" w:hAnsi="Trebuchet MS" w:cs="Arial"/>
          <w:i/>
          <w:iCs/>
          <w:sz w:val="24"/>
          <w:szCs w:val="24"/>
          <w:lang w:eastAsia="ro-RO"/>
        </w:rPr>
      </w:pPr>
      <w:r w:rsidRPr="00F63C0E">
        <w:rPr>
          <w:rFonts w:ascii="Trebuchet MS" w:eastAsia="Times New Roman" w:hAnsi="Trebuchet MS" w:cs="Arial"/>
          <w:i/>
          <w:iCs/>
          <w:sz w:val="24"/>
          <w:szCs w:val="24"/>
          <w:lang w:eastAsia="ro-RO"/>
        </w:rPr>
        <w:t xml:space="preserve">        De asemenea se poate adresa instanţei de contencios administrativ şi cel care se consideră vătămat într-un drept sau interes legitim al său prin nesoluţionarea în termen sau prin refuzul nejustificat de soluţionare a unei cereri, precum şi prin refuzul de efectuare a unei anumite operaţiuni administrative necesare pentru exercitarea sau protejarea dreptului sau interesului legitim. </w:t>
      </w:r>
    </w:p>
    <w:p w:rsidR="00A82CE2" w:rsidRPr="00F63C0E" w:rsidRDefault="00A82CE2" w:rsidP="00A82CE2">
      <w:pPr>
        <w:spacing w:after="0" w:line="240" w:lineRule="auto"/>
        <w:ind w:left="705"/>
        <w:jc w:val="both"/>
        <w:rPr>
          <w:rFonts w:ascii="Trebuchet MS" w:eastAsia="Times New Roman" w:hAnsi="Trebuchet MS" w:cs="Arial"/>
          <w:i/>
          <w:iCs/>
          <w:sz w:val="24"/>
          <w:szCs w:val="24"/>
          <w:lang w:eastAsia="ro-RO"/>
        </w:rPr>
      </w:pPr>
      <w:r w:rsidRPr="00F63C0E">
        <w:rPr>
          <w:rFonts w:ascii="Trebuchet MS" w:eastAsia="Times New Roman" w:hAnsi="Trebuchet MS" w:cs="Arial"/>
          <w:i/>
          <w:iCs/>
          <w:sz w:val="24"/>
          <w:szCs w:val="24"/>
          <w:lang w:eastAsia="ro-RO"/>
        </w:rPr>
        <w:t xml:space="preserve">     Motivele invocate în cererea de anulare a actului nu sunt limitate la cele invocate prin plângerea prealabilă."</w:t>
      </w:r>
    </w:p>
    <w:p w:rsidR="00A82CE2" w:rsidRPr="00F63C0E" w:rsidRDefault="00A82CE2" w:rsidP="00A82CE2">
      <w:pPr>
        <w:pStyle w:val="ListParagraph"/>
        <w:numPr>
          <w:ilvl w:val="0"/>
          <w:numId w:val="2"/>
        </w:numPr>
        <w:spacing w:after="0" w:line="240" w:lineRule="auto"/>
        <w:jc w:val="both"/>
        <w:rPr>
          <w:rFonts w:ascii="Trebuchet MS" w:eastAsia="Times New Roman" w:hAnsi="Trebuchet MS" w:cs="Arial"/>
          <w:sz w:val="24"/>
          <w:szCs w:val="24"/>
          <w:lang w:eastAsia="ro-RO"/>
        </w:rPr>
      </w:pPr>
      <w:r w:rsidRPr="00F63C0E">
        <w:rPr>
          <w:rFonts w:ascii="Trebuchet MS" w:eastAsia="Times New Roman" w:hAnsi="Trebuchet MS" w:cs="Arial"/>
          <w:b/>
          <w:bCs/>
          <w:sz w:val="24"/>
          <w:szCs w:val="24"/>
          <w:lang w:eastAsia="ro-RO"/>
        </w:rPr>
        <w:t>articolul 8 alin. (1)</w:t>
      </w:r>
    </w:p>
    <w:p w:rsidR="00A82CE2" w:rsidRPr="00F63C0E" w:rsidRDefault="00A82CE2" w:rsidP="00A82CE2">
      <w:pPr>
        <w:spacing w:after="0" w:line="240" w:lineRule="auto"/>
        <w:rPr>
          <w:rFonts w:ascii="Trebuchet MS" w:eastAsia="Times New Roman" w:hAnsi="Trebuchet MS" w:cs="Arial"/>
          <w:i/>
          <w:sz w:val="24"/>
          <w:szCs w:val="24"/>
          <w:lang w:eastAsia="ro-RO"/>
        </w:rPr>
      </w:pPr>
      <w:r w:rsidRPr="00F63C0E">
        <w:rPr>
          <w:rFonts w:ascii="Trebuchet MS" w:eastAsia="Times New Roman" w:hAnsi="Trebuchet MS" w:cs="Arial"/>
          <w:sz w:val="24"/>
          <w:szCs w:val="24"/>
          <w:lang w:eastAsia="ro-RO"/>
        </w:rPr>
        <w:br/>
      </w:r>
      <w:r w:rsidRPr="00F63C0E">
        <w:rPr>
          <w:rFonts w:ascii="Trebuchet MS" w:eastAsia="Times New Roman" w:hAnsi="Trebuchet MS" w:cs="Arial"/>
          <w:i/>
          <w:sz w:val="24"/>
          <w:szCs w:val="24"/>
          <w:lang w:eastAsia="ro-RO"/>
        </w:rPr>
        <w:t>Recursul </w:t>
      </w:r>
    </w:p>
    <w:p w:rsidR="00A82CE2" w:rsidRPr="00F63C0E" w:rsidRDefault="00A82CE2" w:rsidP="00A82CE2">
      <w:pPr>
        <w:spacing w:after="0" w:line="240" w:lineRule="auto"/>
        <w:rPr>
          <w:rFonts w:ascii="Trebuchet MS" w:eastAsia="Times New Roman" w:hAnsi="Trebuchet MS" w:cs="Arial"/>
          <w:sz w:val="24"/>
          <w:szCs w:val="24"/>
          <w:lang w:eastAsia="ro-RO"/>
        </w:rPr>
      </w:pPr>
    </w:p>
    <w:p w:rsidR="00A82CE2" w:rsidRPr="00F63C0E" w:rsidRDefault="00A82CE2" w:rsidP="00A82CE2">
      <w:pPr>
        <w:spacing w:after="0" w:line="240" w:lineRule="auto"/>
        <w:rPr>
          <w:rFonts w:ascii="Trebuchet MS" w:eastAsia="Times New Roman" w:hAnsi="Trebuchet MS" w:cs="Arial"/>
          <w:i/>
          <w:iCs/>
          <w:sz w:val="24"/>
          <w:szCs w:val="24"/>
          <w:lang w:eastAsia="ro-RO"/>
        </w:rPr>
      </w:pPr>
      <w:r w:rsidRPr="00F63C0E">
        <w:rPr>
          <w:rFonts w:ascii="Trebuchet MS" w:eastAsia="Times New Roman" w:hAnsi="Trebuchet MS" w:cs="Arial"/>
          <w:i/>
          <w:iCs/>
          <w:sz w:val="24"/>
          <w:szCs w:val="24"/>
          <w:lang w:eastAsia="ro-RO"/>
        </w:rPr>
        <w:t xml:space="preserve">"(1) Hotărârea pronunţată în primă instanţă poate fi atacată cu recurs, în termen de 15 zile de la comunicare." </w:t>
      </w:r>
    </w:p>
    <w:p w:rsidR="00A82CE2" w:rsidRPr="00F63C0E" w:rsidRDefault="00A82CE2" w:rsidP="00A82CE2">
      <w:pPr>
        <w:spacing w:after="0" w:line="240" w:lineRule="auto"/>
        <w:rPr>
          <w:rFonts w:ascii="Trebuchet MS" w:eastAsia="Times New Roman" w:hAnsi="Trebuchet MS" w:cs="Arial"/>
          <w:i/>
          <w:iCs/>
          <w:sz w:val="24"/>
          <w:szCs w:val="24"/>
          <w:lang w:eastAsia="ro-RO"/>
        </w:rPr>
      </w:pPr>
    </w:p>
    <w:p w:rsidR="00A82CE2" w:rsidRPr="00F63C0E" w:rsidRDefault="00A82CE2" w:rsidP="00A82CE2">
      <w:pPr>
        <w:pStyle w:val="ListParagraph"/>
        <w:numPr>
          <w:ilvl w:val="0"/>
          <w:numId w:val="18"/>
        </w:numPr>
        <w:spacing w:after="0" w:line="240" w:lineRule="auto"/>
        <w:rPr>
          <w:rFonts w:ascii="Trebuchet MS" w:eastAsia="Times New Roman" w:hAnsi="Trebuchet MS" w:cs="Arial"/>
          <w:sz w:val="24"/>
          <w:szCs w:val="24"/>
          <w:lang w:eastAsia="ro-RO"/>
        </w:rPr>
      </w:pPr>
      <w:r w:rsidRPr="00F63C0E">
        <w:rPr>
          <w:rFonts w:ascii="Trebuchet MS" w:eastAsia="Times New Roman" w:hAnsi="Trebuchet MS" w:cs="Arial"/>
          <w:i/>
          <w:iCs/>
          <w:sz w:val="24"/>
          <w:szCs w:val="24"/>
          <w:lang w:eastAsia="ro-RO"/>
        </w:rPr>
        <w:t xml:space="preserve">art.20 alin. (1) </w:t>
      </w:r>
    </w:p>
    <w:p w:rsidR="00A82CE2" w:rsidRPr="00F63C0E" w:rsidRDefault="00A82CE2" w:rsidP="007B7B87">
      <w:pPr>
        <w:spacing w:after="0" w:line="240" w:lineRule="auto"/>
        <w:jc w:val="both"/>
        <w:rPr>
          <w:rFonts w:ascii="Trebuchet MS" w:hAnsi="Trebuchet MS" w:cs="Arial"/>
          <w:b/>
          <w:i/>
          <w:color w:val="000000"/>
          <w:sz w:val="24"/>
          <w:szCs w:val="24"/>
        </w:rPr>
      </w:pPr>
    </w:p>
    <w:p w:rsidR="000C42D2" w:rsidRPr="00F63C0E" w:rsidRDefault="000C42D2" w:rsidP="007B7B87">
      <w:pPr>
        <w:spacing w:after="0" w:line="240" w:lineRule="auto"/>
        <w:jc w:val="both"/>
        <w:rPr>
          <w:rFonts w:ascii="Trebuchet MS" w:hAnsi="Trebuchet MS" w:cs="Arial"/>
          <w:b/>
          <w:i/>
          <w:color w:val="000000"/>
          <w:sz w:val="24"/>
          <w:szCs w:val="24"/>
        </w:rPr>
      </w:pPr>
    </w:p>
    <w:sectPr w:rsidR="000C42D2" w:rsidRPr="00F63C0E" w:rsidSect="00AC0E17">
      <w:pgSz w:w="11906" w:h="16838"/>
      <w:pgMar w:top="1191" w:right="1134" w:bottom="119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8" type="#_x0000_t75" style="width:11.25pt;height:11.25pt" o:bullet="t">
        <v:imagedata r:id="rId1" o:title="msoF07"/>
      </v:shape>
    </w:pict>
  </w:numPicBullet>
  <w:abstractNum w:abstractNumId="0">
    <w:nsid w:val="00B82ED2"/>
    <w:multiLevelType w:val="hybridMultilevel"/>
    <w:tmpl w:val="CDD63832"/>
    <w:lvl w:ilvl="0" w:tplc="0418000B">
      <w:start w:val="1"/>
      <w:numFmt w:val="bullet"/>
      <w:lvlText w:val=""/>
      <w:lvlJc w:val="left"/>
      <w:pPr>
        <w:ind w:left="865" w:hanging="360"/>
      </w:pPr>
      <w:rPr>
        <w:rFonts w:ascii="Wingdings" w:hAnsi="Wingdings" w:hint="default"/>
      </w:rPr>
    </w:lvl>
    <w:lvl w:ilvl="1" w:tplc="04180003" w:tentative="1">
      <w:start w:val="1"/>
      <w:numFmt w:val="bullet"/>
      <w:lvlText w:val="o"/>
      <w:lvlJc w:val="left"/>
      <w:pPr>
        <w:ind w:left="1585" w:hanging="360"/>
      </w:pPr>
      <w:rPr>
        <w:rFonts w:ascii="Courier New" w:hAnsi="Courier New" w:cs="Courier New" w:hint="default"/>
      </w:rPr>
    </w:lvl>
    <w:lvl w:ilvl="2" w:tplc="04180005" w:tentative="1">
      <w:start w:val="1"/>
      <w:numFmt w:val="bullet"/>
      <w:lvlText w:val=""/>
      <w:lvlJc w:val="left"/>
      <w:pPr>
        <w:ind w:left="2305" w:hanging="360"/>
      </w:pPr>
      <w:rPr>
        <w:rFonts w:ascii="Wingdings" w:hAnsi="Wingdings" w:hint="default"/>
      </w:rPr>
    </w:lvl>
    <w:lvl w:ilvl="3" w:tplc="04180001" w:tentative="1">
      <w:start w:val="1"/>
      <w:numFmt w:val="bullet"/>
      <w:lvlText w:val=""/>
      <w:lvlJc w:val="left"/>
      <w:pPr>
        <w:ind w:left="3025" w:hanging="360"/>
      </w:pPr>
      <w:rPr>
        <w:rFonts w:ascii="Symbol" w:hAnsi="Symbol" w:hint="default"/>
      </w:rPr>
    </w:lvl>
    <w:lvl w:ilvl="4" w:tplc="04180003" w:tentative="1">
      <w:start w:val="1"/>
      <w:numFmt w:val="bullet"/>
      <w:lvlText w:val="o"/>
      <w:lvlJc w:val="left"/>
      <w:pPr>
        <w:ind w:left="3745" w:hanging="360"/>
      </w:pPr>
      <w:rPr>
        <w:rFonts w:ascii="Courier New" w:hAnsi="Courier New" w:cs="Courier New" w:hint="default"/>
      </w:rPr>
    </w:lvl>
    <w:lvl w:ilvl="5" w:tplc="04180005" w:tentative="1">
      <w:start w:val="1"/>
      <w:numFmt w:val="bullet"/>
      <w:lvlText w:val=""/>
      <w:lvlJc w:val="left"/>
      <w:pPr>
        <w:ind w:left="4465" w:hanging="360"/>
      </w:pPr>
      <w:rPr>
        <w:rFonts w:ascii="Wingdings" w:hAnsi="Wingdings" w:hint="default"/>
      </w:rPr>
    </w:lvl>
    <w:lvl w:ilvl="6" w:tplc="04180001" w:tentative="1">
      <w:start w:val="1"/>
      <w:numFmt w:val="bullet"/>
      <w:lvlText w:val=""/>
      <w:lvlJc w:val="left"/>
      <w:pPr>
        <w:ind w:left="5185" w:hanging="360"/>
      </w:pPr>
      <w:rPr>
        <w:rFonts w:ascii="Symbol" w:hAnsi="Symbol" w:hint="default"/>
      </w:rPr>
    </w:lvl>
    <w:lvl w:ilvl="7" w:tplc="04180003" w:tentative="1">
      <w:start w:val="1"/>
      <w:numFmt w:val="bullet"/>
      <w:lvlText w:val="o"/>
      <w:lvlJc w:val="left"/>
      <w:pPr>
        <w:ind w:left="5905" w:hanging="360"/>
      </w:pPr>
      <w:rPr>
        <w:rFonts w:ascii="Courier New" w:hAnsi="Courier New" w:cs="Courier New" w:hint="default"/>
      </w:rPr>
    </w:lvl>
    <w:lvl w:ilvl="8" w:tplc="04180005" w:tentative="1">
      <w:start w:val="1"/>
      <w:numFmt w:val="bullet"/>
      <w:lvlText w:val=""/>
      <w:lvlJc w:val="left"/>
      <w:pPr>
        <w:ind w:left="6625" w:hanging="360"/>
      </w:pPr>
      <w:rPr>
        <w:rFonts w:ascii="Wingdings" w:hAnsi="Wingdings" w:hint="default"/>
      </w:rPr>
    </w:lvl>
  </w:abstractNum>
  <w:abstractNum w:abstractNumId="1">
    <w:nsid w:val="01EA178D"/>
    <w:multiLevelType w:val="hybridMultilevel"/>
    <w:tmpl w:val="8DE060FA"/>
    <w:lvl w:ilvl="0" w:tplc="B8146F02">
      <w:start w:val="1"/>
      <w:numFmt w:val="bullet"/>
      <w:lvlText w:val=""/>
      <w:lvlJc w:val="left"/>
      <w:pPr>
        <w:ind w:left="720" w:hanging="360"/>
      </w:pPr>
      <w:rPr>
        <w:rFonts w:ascii="Symbol" w:hAnsi="Symbol" w:hint="default"/>
        <w:color w:val="00B0F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21B7441"/>
    <w:multiLevelType w:val="hybridMultilevel"/>
    <w:tmpl w:val="7F184AF6"/>
    <w:lvl w:ilvl="0" w:tplc="04180007">
      <w:start w:val="1"/>
      <w:numFmt w:val="bullet"/>
      <w:lvlText w:val=""/>
      <w:lvlPicBulletId w:val="0"/>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04DB0097"/>
    <w:multiLevelType w:val="hybridMultilevel"/>
    <w:tmpl w:val="7F06B094"/>
    <w:lvl w:ilvl="0" w:tplc="04180007">
      <w:start w:val="1"/>
      <w:numFmt w:val="bullet"/>
      <w:lvlText w:val=""/>
      <w:lvlPicBulletId w:val="0"/>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06A755F6"/>
    <w:multiLevelType w:val="hybridMultilevel"/>
    <w:tmpl w:val="31AC15D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79E596E"/>
    <w:multiLevelType w:val="hybridMultilevel"/>
    <w:tmpl w:val="1266203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93729EB"/>
    <w:multiLevelType w:val="hybridMultilevel"/>
    <w:tmpl w:val="CD8E4596"/>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A5A4114"/>
    <w:multiLevelType w:val="hybridMultilevel"/>
    <w:tmpl w:val="E0FE0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0B7D6B67"/>
    <w:multiLevelType w:val="hybridMultilevel"/>
    <w:tmpl w:val="24427A3C"/>
    <w:lvl w:ilvl="0" w:tplc="F200AC94">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0E8238C2"/>
    <w:multiLevelType w:val="hybridMultilevel"/>
    <w:tmpl w:val="6A082818"/>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015348B"/>
    <w:multiLevelType w:val="hybridMultilevel"/>
    <w:tmpl w:val="4570307E"/>
    <w:lvl w:ilvl="0" w:tplc="8562641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15C2BED"/>
    <w:multiLevelType w:val="hybridMultilevel"/>
    <w:tmpl w:val="DA7C65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CC604EF"/>
    <w:multiLevelType w:val="hybridMultilevel"/>
    <w:tmpl w:val="4302378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2BA7195"/>
    <w:multiLevelType w:val="hybridMultilevel"/>
    <w:tmpl w:val="62082606"/>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45F0488"/>
    <w:multiLevelType w:val="hybridMultilevel"/>
    <w:tmpl w:val="954C06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5FA289C"/>
    <w:multiLevelType w:val="hybridMultilevel"/>
    <w:tmpl w:val="2CAAFD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DA95F6D"/>
    <w:multiLevelType w:val="hybridMultilevel"/>
    <w:tmpl w:val="3B70C100"/>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7">
    <w:nsid w:val="39757D4C"/>
    <w:multiLevelType w:val="hybridMultilevel"/>
    <w:tmpl w:val="01022380"/>
    <w:lvl w:ilvl="0" w:tplc="5CE64AD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ABD36E0"/>
    <w:multiLevelType w:val="hybridMultilevel"/>
    <w:tmpl w:val="313AD0B0"/>
    <w:lvl w:ilvl="0" w:tplc="75A01614">
      <w:start w:val="1"/>
      <w:numFmt w:val="bullet"/>
      <w:lvlText w:val=""/>
      <w:lvlJc w:val="left"/>
      <w:pPr>
        <w:ind w:left="720" w:hanging="360"/>
      </w:pPr>
      <w:rPr>
        <w:rFonts w:ascii="Symbol" w:hAnsi="Symbol"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B8E650C"/>
    <w:multiLevelType w:val="hybridMultilevel"/>
    <w:tmpl w:val="78663FF6"/>
    <w:lvl w:ilvl="0" w:tplc="04180007">
      <w:start w:val="1"/>
      <w:numFmt w:val="bullet"/>
      <w:lvlText w:val=""/>
      <w:lvlPicBulletId w:val="0"/>
      <w:lvlJc w:val="left"/>
      <w:pPr>
        <w:ind w:left="1240" w:hanging="360"/>
      </w:pPr>
      <w:rPr>
        <w:rFonts w:ascii="Symbol" w:hAnsi="Symbol" w:hint="default"/>
      </w:rPr>
    </w:lvl>
    <w:lvl w:ilvl="1" w:tplc="04180003" w:tentative="1">
      <w:start w:val="1"/>
      <w:numFmt w:val="bullet"/>
      <w:lvlText w:val="o"/>
      <w:lvlJc w:val="left"/>
      <w:pPr>
        <w:ind w:left="1960" w:hanging="360"/>
      </w:pPr>
      <w:rPr>
        <w:rFonts w:ascii="Courier New" w:hAnsi="Courier New" w:cs="Courier New" w:hint="default"/>
      </w:rPr>
    </w:lvl>
    <w:lvl w:ilvl="2" w:tplc="04180005" w:tentative="1">
      <w:start w:val="1"/>
      <w:numFmt w:val="bullet"/>
      <w:lvlText w:val=""/>
      <w:lvlJc w:val="left"/>
      <w:pPr>
        <w:ind w:left="2680" w:hanging="360"/>
      </w:pPr>
      <w:rPr>
        <w:rFonts w:ascii="Wingdings" w:hAnsi="Wingdings" w:hint="default"/>
      </w:rPr>
    </w:lvl>
    <w:lvl w:ilvl="3" w:tplc="04180001" w:tentative="1">
      <w:start w:val="1"/>
      <w:numFmt w:val="bullet"/>
      <w:lvlText w:val=""/>
      <w:lvlJc w:val="left"/>
      <w:pPr>
        <w:ind w:left="3400" w:hanging="360"/>
      </w:pPr>
      <w:rPr>
        <w:rFonts w:ascii="Symbol" w:hAnsi="Symbol" w:hint="default"/>
      </w:rPr>
    </w:lvl>
    <w:lvl w:ilvl="4" w:tplc="04180003" w:tentative="1">
      <w:start w:val="1"/>
      <w:numFmt w:val="bullet"/>
      <w:lvlText w:val="o"/>
      <w:lvlJc w:val="left"/>
      <w:pPr>
        <w:ind w:left="4120" w:hanging="360"/>
      </w:pPr>
      <w:rPr>
        <w:rFonts w:ascii="Courier New" w:hAnsi="Courier New" w:cs="Courier New" w:hint="default"/>
      </w:rPr>
    </w:lvl>
    <w:lvl w:ilvl="5" w:tplc="04180005" w:tentative="1">
      <w:start w:val="1"/>
      <w:numFmt w:val="bullet"/>
      <w:lvlText w:val=""/>
      <w:lvlJc w:val="left"/>
      <w:pPr>
        <w:ind w:left="4840" w:hanging="360"/>
      </w:pPr>
      <w:rPr>
        <w:rFonts w:ascii="Wingdings" w:hAnsi="Wingdings" w:hint="default"/>
      </w:rPr>
    </w:lvl>
    <w:lvl w:ilvl="6" w:tplc="04180001" w:tentative="1">
      <w:start w:val="1"/>
      <w:numFmt w:val="bullet"/>
      <w:lvlText w:val=""/>
      <w:lvlJc w:val="left"/>
      <w:pPr>
        <w:ind w:left="5560" w:hanging="360"/>
      </w:pPr>
      <w:rPr>
        <w:rFonts w:ascii="Symbol" w:hAnsi="Symbol" w:hint="default"/>
      </w:rPr>
    </w:lvl>
    <w:lvl w:ilvl="7" w:tplc="04180003" w:tentative="1">
      <w:start w:val="1"/>
      <w:numFmt w:val="bullet"/>
      <w:lvlText w:val="o"/>
      <w:lvlJc w:val="left"/>
      <w:pPr>
        <w:ind w:left="6280" w:hanging="360"/>
      </w:pPr>
      <w:rPr>
        <w:rFonts w:ascii="Courier New" w:hAnsi="Courier New" w:cs="Courier New" w:hint="default"/>
      </w:rPr>
    </w:lvl>
    <w:lvl w:ilvl="8" w:tplc="04180005" w:tentative="1">
      <w:start w:val="1"/>
      <w:numFmt w:val="bullet"/>
      <w:lvlText w:val=""/>
      <w:lvlJc w:val="left"/>
      <w:pPr>
        <w:ind w:left="7000" w:hanging="360"/>
      </w:pPr>
      <w:rPr>
        <w:rFonts w:ascii="Wingdings" w:hAnsi="Wingdings" w:hint="default"/>
      </w:rPr>
    </w:lvl>
  </w:abstractNum>
  <w:abstractNum w:abstractNumId="20">
    <w:nsid w:val="3B9212EC"/>
    <w:multiLevelType w:val="multilevel"/>
    <w:tmpl w:val="508C7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C361364"/>
    <w:multiLevelType w:val="hybridMultilevel"/>
    <w:tmpl w:val="480C5B7A"/>
    <w:lvl w:ilvl="0" w:tplc="04180001">
      <w:start w:val="1"/>
      <w:numFmt w:val="bullet"/>
      <w:lvlText w:val=""/>
      <w:lvlJc w:val="left"/>
      <w:pPr>
        <w:ind w:left="1156" w:hanging="360"/>
      </w:pPr>
      <w:rPr>
        <w:rFonts w:ascii="Symbol" w:hAnsi="Symbol" w:hint="default"/>
      </w:rPr>
    </w:lvl>
    <w:lvl w:ilvl="1" w:tplc="04180003" w:tentative="1">
      <w:start w:val="1"/>
      <w:numFmt w:val="bullet"/>
      <w:lvlText w:val="o"/>
      <w:lvlJc w:val="left"/>
      <w:pPr>
        <w:ind w:left="1876" w:hanging="360"/>
      </w:pPr>
      <w:rPr>
        <w:rFonts w:ascii="Courier New" w:hAnsi="Courier New" w:cs="Courier New" w:hint="default"/>
      </w:rPr>
    </w:lvl>
    <w:lvl w:ilvl="2" w:tplc="04180005" w:tentative="1">
      <w:start w:val="1"/>
      <w:numFmt w:val="bullet"/>
      <w:lvlText w:val=""/>
      <w:lvlJc w:val="left"/>
      <w:pPr>
        <w:ind w:left="2596" w:hanging="360"/>
      </w:pPr>
      <w:rPr>
        <w:rFonts w:ascii="Wingdings" w:hAnsi="Wingdings" w:hint="default"/>
      </w:rPr>
    </w:lvl>
    <w:lvl w:ilvl="3" w:tplc="04180001" w:tentative="1">
      <w:start w:val="1"/>
      <w:numFmt w:val="bullet"/>
      <w:lvlText w:val=""/>
      <w:lvlJc w:val="left"/>
      <w:pPr>
        <w:ind w:left="3316" w:hanging="360"/>
      </w:pPr>
      <w:rPr>
        <w:rFonts w:ascii="Symbol" w:hAnsi="Symbol" w:hint="default"/>
      </w:rPr>
    </w:lvl>
    <w:lvl w:ilvl="4" w:tplc="04180003" w:tentative="1">
      <w:start w:val="1"/>
      <w:numFmt w:val="bullet"/>
      <w:lvlText w:val="o"/>
      <w:lvlJc w:val="left"/>
      <w:pPr>
        <w:ind w:left="4036" w:hanging="360"/>
      </w:pPr>
      <w:rPr>
        <w:rFonts w:ascii="Courier New" w:hAnsi="Courier New" w:cs="Courier New" w:hint="default"/>
      </w:rPr>
    </w:lvl>
    <w:lvl w:ilvl="5" w:tplc="04180005" w:tentative="1">
      <w:start w:val="1"/>
      <w:numFmt w:val="bullet"/>
      <w:lvlText w:val=""/>
      <w:lvlJc w:val="left"/>
      <w:pPr>
        <w:ind w:left="4756" w:hanging="360"/>
      </w:pPr>
      <w:rPr>
        <w:rFonts w:ascii="Wingdings" w:hAnsi="Wingdings" w:hint="default"/>
      </w:rPr>
    </w:lvl>
    <w:lvl w:ilvl="6" w:tplc="04180001" w:tentative="1">
      <w:start w:val="1"/>
      <w:numFmt w:val="bullet"/>
      <w:lvlText w:val=""/>
      <w:lvlJc w:val="left"/>
      <w:pPr>
        <w:ind w:left="5476" w:hanging="360"/>
      </w:pPr>
      <w:rPr>
        <w:rFonts w:ascii="Symbol" w:hAnsi="Symbol" w:hint="default"/>
      </w:rPr>
    </w:lvl>
    <w:lvl w:ilvl="7" w:tplc="04180003" w:tentative="1">
      <w:start w:val="1"/>
      <w:numFmt w:val="bullet"/>
      <w:lvlText w:val="o"/>
      <w:lvlJc w:val="left"/>
      <w:pPr>
        <w:ind w:left="6196" w:hanging="360"/>
      </w:pPr>
      <w:rPr>
        <w:rFonts w:ascii="Courier New" w:hAnsi="Courier New" w:cs="Courier New" w:hint="default"/>
      </w:rPr>
    </w:lvl>
    <w:lvl w:ilvl="8" w:tplc="04180005" w:tentative="1">
      <w:start w:val="1"/>
      <w:numFmt w:val="bullet"/>
      <w:lvlText w:val=""/>
      <w:lvlJc w:val="left"/>
      <w:pPr>
        <w:ind w:left="6916" w:hanging="360"/>
      </w:pPr>
      <w:rPr>
        <w:rFonts w:ascii="Wingdings" w:hAnsi="Wingdings" w:hint="default"/>
      </w:rPr>
    </w:lvl>
  </w:abstractNum>
  <w:abstractNum w:abstractNumId="22">
    <w:nsid w:val="3DA65B60"/>
    <w:multiLevelType w:val="hybridMultilevel"/>
    <w:tmpl w:val="7B76CF4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E811162"/>
    <w:multiLevelType w:val="hybridMultilevel"/>
    <w:tmpl w:val="39B89B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3F48647C"/>
    <w:multiLevelType w:val="hybridMultilevel"/>
    <w:tmpl w:val="228C962E"/>
    <w:lvl w:ilvl="0" w:tplc="E7623CF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436255E9"/>
    <w:multiLevelType w:val="hybridMultilevel"/>
    <w:tmpl w:val="B6BE476E"/>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3A67BE3"/>
    <w:multiLevelType w:val="hybridMultilevel"/>
    <w:tmpl w:val="FFEA65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63643CF"/>
    <w:multiLevelType w:val="hybridMultilevel"/>
    <w:tmpl w:val="3746FE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5474D4C"/>
    <w:multiLevelType w:val="hybridMultilevel"/>
    <w:tmpl w:val="3EBE8CF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65253DB"/>
    <w:multiLevelType w:val="hybridMultilevel"/>
    <w:tmpl w:val="1C123C4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7EE0818"/>
    <w:multiLevelType w:val="hybridMultilevel"/>
    <w:tmpl w:val="21368F94"/>
    <w:lvl w:ilvl="0" w:tplc="8ABE02DA">
      <w:start w:val="7"/>
      <w:numFmt w:val="bullet"/>
      <w:lvlText w:val="-"/>
      <w:lvlJc w:val="left"/>
      <w:pPr>
        <w:ind w:left="720" w:hanging="360"/>
      </w:pPr>
      <w:rPr>
        <w:rFonts w:ascii="Arial" w:eastAsiaTheme="minorHAnsi" w:hAnsi="Arial" w:cs="Arial" w:hint="default"/>
        <w:color w:val="000000" w:themeColor="text1"/>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B187C0A"/>
    <w:multiLevelType w:val="hybridMultilevel"/>
    <w:tmpl w:val="6B946BA2"/>
    <w:lvl w:ilvl="0" w:tplc="0418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2">
    <w:nsid w:val="5F977791"/>
    <w:multiLevelType w:val="hybridMultilevel"/>
    <w:tmpl w:val="ACDA99E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62896A7E"/>
    <w:multiLevelType w:val="hybridMultilevel"/>
    <w:tmpl w:val="71AA1FEA"/>
    <w:lvl w:ilvl="0" w:tplc="B34873F6">
      <w:start w:val="6"/>
      <w:numFmt w:val="bullet"/>
      <w:lvlText w:val="–"/>
      <w:lvlJc w:val="left"/>
      <w:pPr>
        <w:ind w:left="720" w:hanging="360"/>
      </w:pPr>
      <w:rPr>
        <w:rFonts w:ascii="Arial" w:eastAsiaTheme="minorHAnsi" w:hAnsi="Arial" w:cs="Arial"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FD3303A"/>
    <w:multiLevelType w:val="hybridMultilevel"/>
    <w:tmpl w:val="386260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2E160B9"/>
    <w:multiLevelType w:val="hybridMultilevel"/>
    <w:tmpl w:val="E63C219A"/>
    <w:lvl w:ilvl="0" w:tplc="8006D6D8">
      <w:start w:val="1"/>
      <w:numFmt w:val="bullet"/>
      <w:lvlText w:val=""/>
      <w:lvlJc w:val="left"/>
      <w:pPr>
        <w:ind w:left="853" w:hanging="360"/>
      </w:pPr>
      <w:rPr>
        <w:rFonts w:ascii="Symbol" w:hAnsi="Symbol" w:hint="default"/>
        <w:color w:val="auto"/>
      </w:rPr>
    </w:lvl>
    <w:lvl w:ilvl="1" w:tplc="04180003" w:tentative="1">
      <w:start w:val="1"/>
      <w:numFmt w:val="bullet"/>
      <w:lvlText w:val="o"/>
      <w:lvlJc w:val="left"/>
      <w:pPr>
        <w:ind w:left="1573" w:hanging="360"/>
      </w:pPr>
      <w:rPr>
        <w:rFonts w:ascii="Courier New" w:hAnsi="Courier New" w:cs="Courier New" w:hint="default"/>
      </w:rPr>
    </w:lvl>
    <w:lvl w:ilvl="2" w:tplc="04180005" w:tentative="1">
      <w:start w:val="1"/>
      <w:numFmt w:val="bullet"/>
      <w:lvlText w:val=""/>
      <w:lvlJc w:val="left"/>
      <w:pPr>
        <w:ind w:left="2293" w:hanging="360"/>
      </w:pPr>
      <w:rPr>
        <w:rFonts w:ascii="Wingdings" w:hAnsi="Wingdings" w:hint="default"/>
      </w:rPr>
    </w:lvl>
    <w:lvl w:ilvl="3" w:tplc="04180001" w:tentative="1">
      <w:start w:val="1"/>
      <w:numFmt w:val="bullet"/>
      <w:lvlText w:val=""/>
      <w:lvlJc w:val="left"/>
      <w:pPr>
        <w:ind w:left="3013" w:hanging="360"/>
      </w:pPr>
      <w:rPr>
        <w:rFonts w:ascii="Symbol" w:hAnsi="Symbol" w:hint="default"/>
      </w:rPr>
    </w:lvl>
    <w:lvl w:ilvl="4" w:tplc="04180003" w:tentative="1">
      <w:start w:val="1"/>
      <w:numFmt w:val="bullet"/>
      <w:lvlText w:val="o"/>
      <w:lvlJc w:val="left"/>
      <w:pPr>
        <w:ind w:left="3733" w:hanging="360"/>
      </w:pPr>
      <w:rPr>
        <w:rFonts w:ascii="Courier New" w:hAnsi="Courier New" w:cs="Courier New" w:hint="default"/>
      </w:rPr>
    </w:lvl>
    <w:lvl w:ilvl="5" w:tplc="04180005" w:tentative="1">
      <w:start w:val="1"/>
      <w:numFmt w:val="bullet"/>
      <w:lvlText w:val=""/>
      <w:lvlJc w:val="left"/>
      <w:pPr>
        <w:ind w:left="4453" w:hanging="360"/>
      </w:pPr>
      <w:rPr>
        <w:rFonts w:ascii="Wingdings" w:hAnsi="Wingdings" w:hint="default"/>
      </w:rPr>
    </w:lvl>
    <w:lvl w:ilvl="6" w:tplc="04180001" w:tentative="1">
      <w:start w:val="1"/>
      <w:numFmt w:val="bullet"/>
      <w:lvlText w:val=""/>
      <w:lvlJc w:val="left"/>
      <w:pPr>
        <w:ind w:left="5173" w:hanging="360"/>
      </w:pPr>
      <w:rPr>
        <w:rFonts w:ascii="Symbol" w:hAnsi="Symbol" w:hint="default"/>
      </w:rPr>
    </w:lvl>
    <w:lvl w:ilvl="7" w:tplc="04180003" w:tentative="1">
      <w:start w:val="1"/>
      <w:numFmt w:val="bullet"/>
      <w:lvlText w:val="o"/>
      <w:lvlJc w:val="left"/>
      <w:pPr>
        <w:ind w:left="5893" w:hanging="360"/>
      </w:pPr>
      <w:rPr>
        <w:rFonts w:ascii="Courier New" w:hAnsi="Courier New" w:cs="Courier New" w:hint="default"/>
      </w:rPr>
    </w:lvl>
    <w:lvl w:ilvl="8" w:tplc="04180005" w:tentative="1">
      <w:start w:val="1"/>
      <w:numFmt w:val="bullet"/>
      <w:lvlText w:val=""/>
      <w:lvlJc w:val="left"/>
      <w:pPr>
        <w:ind w:left="6613" w:hanging="360"/>
      </w:pPr>
      <w:rPr>
        <w:rFonts w:ascii="Wingdings" w:hAnsi="Wingdings" w:hint="default"/>
      </w:rPr>
    </w:lvl>
  </w:abstractNum>
  <w:abstractNum w:abstractNumId="36">
    <w:nsid w:val="759D4FBA"/>
    <w:multiLevelType w:val="hybridMultilevel"/>
    <w:tmpl w:val="3A8C9040"/>
    <w:lvl w:ilvl="0" w:tplc="6CF4338E">
      <w:start w:val="3"/>
      <w:numFmt w:val="bullet"/>
      <w:lvlText w:val="-"/>
      <w:lvlJc w:val="left"/>
      <w:pPr>
        <w:ind w:left="720" w:hanging="360"/>
      </w:pPr>
      <w:rPr>
        <w:rFonts w:ascii="Trebuchet MS" w:eastAsiaTheme="minorHAns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7C0358C2"/>
    <w:multiLevelType w:val="hybridMultilevel"/>
    <w:tmpl w:val="A59E2A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C5B111D"/>
    <w:multiLevelType w:val="hybridMultilevel"/>
    <w:tmpl w:val="29701AF2"/>
    <w:lvl w:ilvl="0" w:tplc="04180005">
      <w:start w:val="1"/>
      <w:numFmt w:val="bullet"/>
      <w:lvlText w:val=""/>
      <w:lvlJc w:val="left"/>
      <w:pPr>
        <w:ind w:left="793" w:hanging="360"/>
      </w:pPr>
      <w:rPr>
        <w:rFonts w:ascii="Wingdings" w:hAnsi="Wingdings" w:hint="default"/>
      </w:rPr>
    </w:lvl>
    <w:lvl w:ilvl="1" w:tplc="04180003" w:tentative="1">
      <w:start w:val="1"/>
      <w:numFmt w:val="bullet"/>
      <w:lvlText w:val="o"/>
      <w:lvlJc w:val="left"/>
      <w:pPr>
        <w:ind w:left="1513" w:hanging="360"/>
      </w:pPr>
      <w:rPr>
        <w:rFonts w:ascii="Courier New" w:hAnsi="Courier New" w:cs="Courier New" w:hint="default"/>
      </w:rPr>
    </w:lvl>
    <w:lvl w:ilvl="2" w:tplc="04180005" w:tentative="1">
      <w:start w:val="1"/>
      <w:numFmt w:val="bullet"/>
      <w:lvlText w:val=""/>
      <w:lvlJc w:val="left"/>
      <w:pPr>
        <w:ind w:left="2233" w:hanging="360"/>
      </w:pPr>
      <w:rPr>
        <w:rFonts w:ascii="Wingdings" w:hAnsi="Wingdings" w:hint="default"/>
      </w:rPr>
    </w:lvl>
    <w:lvl w:ilvl="3" w:tplc="04180001" w:tentative="1">
      <w:start w:val="1"/>
      <w:numFmt w:val="bullet"/>
      <w:lvlText w:val=""/>
      <w:lvlJc w:val="left"/>
      <w:pPr>
        <w:ind w:left="2953" w:hanging="360"/>
      </w:pPr>
      <w:rPr>
        <w:rFonts w:ascii="Symbol" w:hAnsi="Symbol" w:hint="default"/>
      </w:rPr>
    </w:lvl>
    <w:lvl w:ilvl="4" w:tplc="04180003" w:tentative="1">
      <w:start w:val="1"/>
      <w:numFmt w:val="bullet"/>
      <w:lvlText w:val="o"/>
      <w:lvlJc w:val="left"/>
      <w:pPr>
        <w:ind w:left="3673" w:hanging="360"/>
      </w:pPr>
      <w:rPr>
        <w:rFonts w:ascii="Courier New" w:hAnsi="Courier New" w:cs="Courier New" w:hint="default"/>
      </w:rPr>
    </w:lvl>
    <w:lvl w:ilvl="5" w:tplc="04180005" w:tentative="1">
      <w:start w:val="1"/>
      <w:numFmt w:val="bullet"/>
      <w:lvlText w:val=""/>
      <w:lvlJc w:val="left"/>
      <w:pPr>
        <w:ind w:left="4393" w:hanging="360"/>
      </w:pPr>
      <w:rPr>
        <w:rFonts w:ascii="Wingdings" w:hAnsi="Wingdings" w:hint="default"/>
      </w:rPr>
    </w:lvl>
    <w:lvl w:ilvl="6" w:tplc="04180001" w:tentative="1">
      <w:start w:val="1"/>
      <w:numFmt w:val="bullet"/>
      <w:lvlText w:val=""/>
      <w:lvlJc w:val="left"/>
      <w:pPr>
        <w:ind w:left="5113" w:hanging="360"/>
      </w:pPr>
      <w:rPr>
        <w:rFonts w:ascii="Symbol" w:hAnsi="Symbol" w:hint="default"/>
      </w:rPr>
    </w:lvl>
    <w:lvl w:ilvl="7" w:tplc="04180003" w:tentative="1">
      <w:start w:val="1"/>
      <w:numFmt w:val="bullet"/>
      <w:lvlText w:val="o"/>
      <w:lvlJc w:val="left"/>
      <w:pPr>
        <w:ind w:left="5833" w:hanging="360"/>
      </w:pPr>
      <w:rPr>
        <w:rFonts w:ascii="Courier New" w:hAnsi="Courier New" w:cs="Courier New" w:hint="default"/>
      </w:rPr>
    </w:lvl>
    <w:lvl w:ilvl="8" w:tplc="04180005" w:tentative="1">
      <w:start w:val="1"/>
      <w:numFmt w:val="bullet"/>
      <w:lvlText w:val=""/>
      <w:lvlJc w:val="left"/>
      <w:pPr>
        <w:ind w:left="6553" w:hanging="360"/>
      </w:pPr>
      <w:rPr>
        <w:rFonts w:ascii="Wingdings" w:hAnsi="Wingdings" w:hint="default"/>
      </w:rPr>
    </w:lvl>
  </w:abstractNum>
  <w:num w:numId="1">
    <w:abstractNumId w:val="26"/>
  </w:num>
  <w:num w:numId="2">
    <w:abstractNumId w:val="23"/>
  </w:num>
  <w:num w:numId="3">
    <w:abstractNumId w:val="14"/>
  </w:num>
  <w:num w:numId="4">
    <w:abstractNumId w:val="38"/>
  </w:num>
  <w:num w:numId="5">
    <w:abstractNumId w:val="0"/>
  </w:num>
  <w:num w:numId="6">
    <w:abstractNumId w:val="7"/>
  </w:num>
  <w:num w:numId="7">
    <w:abstractNumId w:val="4"/>
  </w:num>
  <w:num w:numId="8">
    <w:abstractNumId w:val="16"/>
  </w:num>
  <w:num w:numId="9">
    <w:abstractNumId w:val="21"/>
  </w:num>
  <w:num w:numId="10">
    <w:abstractNumId w:val="24"/>
  </w:num>
  <w:num w:numId="11">
    <w:abstractNumId w:val="34"/>
  </w:num>
  <w:num w:numId="12">
    <w:abstractNumId w:val="20"/>
  </w:num>
  <w:num w:numId="13">
    <w:abstractNumId w:val="25"/>
  </w:num>
  <w:num w:numId="14">
    <w:abstractNumId w:val="33"/>
  </w:num>
  <w:num w:numId="15">
    <w:abstractNumId w:val="30"/>
  </w:num>
  <w:num w:numId="16">
    <w:abstractNumId w:val="10"/>
  </w:num>
  <w:num w:numId="17">
    <w:abstractNumId w:val="17"/>
  </w:num>
  <w:num w:numId="18">
    <w:abstractNumId w:val="27"/>
  </w:num>
  <w:num w:numId="19">
    <w:abstractNumId w:val="18"/>
  </w:num>
  <w:num w:numId="20">
    <w:abstractNumId w:val="2"/>
  </w:num>
  <w:num w:numId="21">
    <w:abstractNumId w:val="8"/>
  </w:num>
  <w:num w:numId="22">
    <w:abstractNumId w:val="22"/>
  </w:num>
  <w:num w:numId="23">
    <w:abstractNumId w:val="32"/>
  </w:num>
  <w:num w:numId="24">
    <w:abstractNumId w:val="15"/>
  </w:num>
  <w:num w:numId="25">
    <w:abstractNumId w:val="37"/>
  </w:num>
  <w:num w:numId="26">
    <w:abstractNumId w:val="11"/>
  </w:num>
  <w:num w:numId="27">
    <w:abstractNumId w:val="1"/>
  </w:num>
  <w:num w:numId="28">
    <w:abstractNumId w:val="31"/>
  </w:num>
  <w:num w:numId="29">
    <w:abstractNumId w:val="29"/>
  </w:num>
  <w:num w:numId="30">
    <w:abstractNumId w:val="5"/>
  </w:num>
  <w:num w:numId="31">
    <w:abstractNumId w:val="12"/>
  </w:num>
  <w:num w:numId="32">
    <w:abstractNumId w:val="35"/>
  </w:num>
  <w:num w:numId="33">
    <w:abstractNumId w:val="19"/>
  </w:num>
  <w:num w:numId="34">
    <w:abstractNumId w:val="28"/>
  </w:num>
  <w:num w:numId="35">
    <w:abstractNumId w:val="13"/>
  </w:num>
  <w:num w:numId="36">
    <w:abstractNumId w:val="9"/>
  </w:num>
  <w:num w:numId="37">
    <w:abstractNumId w:val="3"/>
  </w:num>
  <w:num w:numId="38">
    <w:abstractNumId w:val="6"/>
  </w:num>
  <w:num w:numId="39">
    <w:abstractNumId w:val="3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671167"/>
    <w:rsid w:val="0004224A"/>
    <w:rsid w:val="00042AE5"/>
    <w:rsid w:val="000434E6"/>
    <w:rsid w:val="000C1383"/>
    <w:rsid w:val="000C42D2"/>
    <w:rsid w:val="000F7F00"/>
    <w:rsid w:val="0010001D"/>
    <w:rsid w:val="00101467"/>
    <w:rsid w:val="00104026"/>
    <w:rsid w:val="00115C84"/>
    <w:rsid w:val="00116C85"/>
    <w:rsid w:val="00127F71"/>
    <w:rsid w:val="00136158"/>
    <w:rsid w:val="001B1B15"/>
    <w:rsid w:val="001E6464"/>
    <w:rsid w:val="002E5834"/>
    <w:rsid w:val="00330A24"/>
    <w:rsid w:val="00345E1E"/>
    <w:rsid w:val="00350419"/>
    <w:rsid w:val="003637ED"/>
    <w:rsid w:val="003877AE"/>
    <w:rsid w:val="00390DF2"/>
    <w:rsid w:val="003C6482"/>
    <w:rsid w:val="00414D4F"/>
    <w:rsid w:val="00424D9D"/>
    <w:rsid w:val="00511CF3"/>
    <w:rsid w:val="00522D6D"/>
    <w:rsid w:val="00530B9E"/>
    <w:rsid w:val="005332E5"/>
    <w:rsid w:val="005375F0"/>
    <w:rsid w:val="005650ED"/>
    <w:rsid w:val="00576E3A"/>
    <w:rsid w:val="0058712E"/>
    <w:rsid w:val="005A6562"/>
    <w:rsid w:val="005E6439"/>
    <w:rsid w:val="00614892"/>
    <w:rsid w:val="00632FA0"/>
    <w:rsid w:val="006465A8"/>
    <w:rsid w:val="00660FB1"/>
    <w:rsid w:val="00670A56"/>
    <w:rsid w:val="00671167"/>
    <w:rsid w:val="006857DF"/>
    <w:rsid w:val="006B0AF1"/>
    <w:rsid w:val="006B7EDF"/>
    <w:rsid w:val="00700BC8"/>
    <w:rsid w:val="00703B18"/>
    <w:rsid w:val="00784D68"/>
    <w:rsid w:val="00785DBD"/>
    <w:rsid w:val="007B7B87"/>
    <w:rsid w:val="00800BF5"/>
    <w:rsid w:val="00816AEC"/>
    <w:rsid w:val="00825BBF"/>
    <w:rsid w:val="00833868"/>
    <w:rsid w:val="00882C68"/>
    <w:rsid w:val="008A6955"/>
    <w:rsid w:val="008B04C8"/>
    <w:rsid w:val="008D4BBE"/>
    <w:rsid w:val="00911010"/>
    <w:rsid w:val="00940935"/>
    <w:rsid w:val="0094720B"/>
    <w:rsid w:val="0095296C"/>
    <w:rsid w:val="00971CAF"/>
    <w:rsid w:val="009D0A81"/>
    <w:rsid w:val="00A179E3"/>
    <w:rsid w:val="00A52144"/>
    <w:rsid w:val="00A531D7"/>
    <w:rsid w:val="00A659B9"/>
    <w:rsid w:val="00A82CE2"/>
    <w:rsid w:val="00A85F4B"/>
    <w:rsid w:val="00AC0E17"/>
    <w:rsid w:val="00AD02E7"/>
    <w:rsid w:val="00B275F2"/>
    <w:rsid w:val="00B326F0"/>
    <w:rsid w:val="00B36AD6"/>
    <w:rsid w:val="00B4446A"/>
    <w:rsid w:val="00B62F0F"/>
    <w:rsid w:val="00B76E38"/>
    <w:rsid w:val="00B85523"/>
    <w:rsid w:val="00BD17D3"/>
    <w:rsid w:val="00BF02A9"/>
    <w:rsid w:val="00C35FE4"/>
    <w:rsid w:val="00C607D4"/>
    <w:rsid w:val="00C759EF"/>
    <w:rsid w:val="00CC090A"/>
    <w:rsid w:val="00CC5970"/>
    <w:rsid w:val="00CE2984"/>
    <w:rsid w:val="00D75F38"/>
    <w:rsid w:val="00D973DE"/>
    <w:rsid w:val="00E2478C"/>
    <w:rsid w:val="00E24AC2"/>
    <w:rsid w:val="00E656D6"/>
    <w:rsid w:val="00EB440D"/>
    <w:rsid w:val="00EE1710"/>
    <w:rsid w:val="00F26D60"/>
    <w:rsid w:val="00F63C0E"/>
    <w:rsid w:val="00F913ED"/>
    <w:rsid w:val="00F959F5"/>
    <w:rsid w:val="00F967F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0070c0"/>
    </o:shapedefaults>
    <o:shapelayout v:ext="edit">
      <o:idmap v:ext="edit" data="1"/>
      <o:rules v:ext="edit">
        <o:r id="V:Rule10" type="connector" idref="#_x0000_s1055"/>
        <o:r id="V:Rule11" type="connector" idref="#_x0000_s1035"/>
        <o:r id="V:Rule12" type="connector" idref="#_x0000_s1037"/>
        <o:r id="V:Rule13" type="connector" idref="#_x0000_s1034"/>
        <o:r id="V:Rule14" type="connector" idref="#_x0000_s1054"/>
        <o:r id="V:Rule15" type="connector" idref="#_x0000_s1053"/>
        <o:r id="V:Rule16" type="connector" idref="#_x0000_s1036"/>
        <o:r id="V:Rule17" type="connector" idref="#_x0000_s1056"/>
        <o:r id="V:Rule1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AD6"/>
  </w:style>
  <w:style w:type="paragraph" w:styleId="Heading1">
    <w:name w:val="heading 1"/>
    <w:basedOn w:val="normal0"/>
    <w:next w:val="normal0"/>
    <w:link w:val="Heading1Char"/>
    <w:rsid w:val="00703B18"/>
    <w:pPr>
      <w:keepNext/>
      <w:keepLines/>
      <w:spacing w:before="480"/>
      <w:outlineLvl w:val="0"/>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116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panchor">
    <w:name w:val="panchor"/>
    <w:basedOn w:val="DefaultParagraphFont"/>
    <w:rsid w:val="00671167"/>
  </w:style>
  <w:style w:type="paragraph" w:styleId="ListParagraph">
    <w:name w:val="List Paragraph"/>
    <w:basedOn w:val="Normal"/>
    <w:uiPriority w:val="34"/>
    <w:qFormat/>
    <w:rsid w:val="005650ED"/>
    <w:pPr>
      <w:ind w:left="720"/>
      <w:contextualSpacing/>
    </w:pPr>
  </w:style>
  <w:style w:type="paragraph" w:styleId="BalloonText">
    <w:name w:val="Balloon Text"/>
    <w:basedOn w:val="Normal"/>
    <w:link w:val="BalloonTextChar"/>
    <w:uiPriority w:val="99"/>
    <w:semiHidden/>
    <w:unhideWhenUsed/>
    <w:rsid w:val="00522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D6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AD02E7"/>
    <w:pPr>
      <w:pBdr>
        <w:bottom w:val="single" w:sz="6" w:space="1" w:color="auto"/>
      </w:pBdr>
      <w:spacing w:after="0" w:line="240" w:lineRule="auto"/>
      <w:jc w:val="center"/>
    </w:pPr>
    <w:rPr>
      <w:rFonts w:ascii="Arial" w:eastAsia="Times New Roman" w:hAnsi="Arial" w:cs="Arial"/>
      <w:vanish/>
      <w:sz w:val="16"/>
      <w:szCs w:val="16"/>
      <w:lang w:eastAsia="ro-RO"/>
    </w:rPr>
  </w:style>
  <w:style w:type="character" w:customStyle="1" w:styleId="z-TopofFormChar">
    <w:name w:val="z-Top of Form Char"/>
    <w:basedOn w:val="DefaultParagraphFont"/>
    <w:link w:val="z-TopofForm"/>
    <w:uiPriority w:val="99"/>
    <w:semiHidden/>
    <w:rsid w:val="00AD02E7"/>
    <w:rPr>
      <w:rFonts w:ascii="Arial" w:eastAsia="Times New Roman" w:hAnsi="Arial" w:cs="Arial"/>
      <w:vanish/>
      <w:sz w:val="16"/>
      <w:szCs w:val="16"/>
      <w:lang w:eastAsia="ro-RO"/>
    </w:rPr>
  </w:style>
  <w:style w:type="character" w:customStyle="1" w:styleId="cautarehighlightedcurrentelement">
    <w:name w:val="cautarehighlightedcurrentelement"/>
    <w:basedOn w:val="DefaultParagraphFont"/>
    <w:rsid w:val="00AD02E7"/>
  </w:style>
  <w:style w:type="paragraph" w:styleId="z-BottomofForm">
    <w:name w:val="HTML Bottom of Form"/>
    <w:basedOn w:val="Normal"/>
    <w:next w:val="Normal"/>
    <w:link w:val="z-BottomofFormChar"/>
    <w:hidden/>
    <w:uiPriority w:val="99"/>
    <w:semiHidden/>
    <w:unhideWhenUsed/>
    <w:rsid w:val="00AD02E7"/>
    <w:pPr>
      <w:pBdr>
        <w:top w:val="single" w:sz="6" w:space="1" w:color="auto"/>
      </w:pBdr>
      <w:spacing w:after="0" w:line="240" w:lineRule="auto"/>
      <w:jc w:val="center"/>
    </w:pPr>
    <w:rPr>
      <w:rFonts w:ascii="Arial" w:eastAsia="Times New Roman" w:hAnsi="Arial" w:cs="Arial"/>
      <w:vanish/>
      <w:sz w:val="16"/>
      <w:szCs w:val="16"/>
      <w:lang w:eastAsia="ro-RO"/>
    </w:rPr>
  </w:style>
  <w:style w:type="character" w:customStyle="1" w:styleId="z-BottomofFormChar">
    <w:name w:val="z-Bottom of Form Char"/>
    <w:basedOn w:val="DefaultParagraphFont"/>
    <w:link w:val="z-BottomofForm"/>
    <w:uiPriority w:val="99"/>
    <w:semiHidden/>
    <w:rsid w:val="00AD02E7"/>
    <w:rPr>
      <w:rFonts w:ascii="Arial" w:eastAsia="Times New Roman" w:hAnsi="Arial" w:cs="Arial"/>
      <w:vanish/>
      <w:sz w:val="16"/>
      <w:szCs w:val="16"/>
      <w:lang w:eastAsia="ro-RO"/>
    </w:rPr>
  </w:style>
  <w:style w:type="character" w:customStyle="1" w:styleId="st1">
    <w:name w:val="st1"/>
    <w:uiPriority w:val="99"/>
    <w:rsid w:val="00042AE5"/>
  </w:style>
  <w:style w:type="character" w:styleId="Hyperlink">
    <w:name w:val="Hyperlink"/>
    <w:basedOn w:val="DefaultParagraphFont"/>
    <w:uiPriority w:val="99"/>
    <w:semiHidden/>
    <w:unhideWhenUsed/>
    <w:rsid w:val="00911010"/>
    <w:rPr>
      <w:color w:val="0000FF"/>
      <w:u w:val="single"/>
    </w:rPr>
  </w:style>
  <w:style w:type="character" w:customStyle="1" w:styleId="Heading1Char">
    <w:name w:val="Heading 1 Char"/>
    <w:basedOn w:val="DefaultParagraphFont"/>
    <w:link w:val="Heading1"/>
    <w:rsid w:val="00703B18"/>
    <w:rPr>
      <w:rFonts w:ascii="Calibri" w:eastAsia="Calibri" w:hAnsi="Calibri" w:cs="Calibri"/>
      <w:b/>
      <w:color w:val="000000"/>
      <w:sz w:val="36"/>
      <w:szCs w:val="36"/>
      <w:lang w:val="en-US" w:eastAsia="ro-RO"/>
    </w:rPr>
  </w:style>
  <w:style w:type="paragraph" w:customStyle="1" w:styleId="normal0">
    <w:name w:val="normal"/>
    <w:rsid w:val="00703B18"/>
    <w:pPr>
      <w:pBdr>
        <w:top w:val="nil"/>
        <w:left w:val="nil"/>
        <w:bottom w:val="nil"/>
        <w:right w:val="nil"/>
        <w:between w:val="nil"/>
      </w:pBdr>
      <w:spacing w:after="0" w:line="240" w:lineRule="auto"/>
    </w:pPr>
    <w:rPr>
      <w:rFonts w:ascii="Calibri" w:eastAsia="Calibri" w:hAnsi="Calibri" w:cs="Calibri"/>
      <w:color w:val="000000"/>
      <w:lang w:val="en-US" w:eastAsia="ro-RO"/>
    </w:rPr>
  </w:style>
  <w:style w:type="character" w:customStyle="1" w:styleId="object">
    <w:name w:val="object"/>
    <w:basedOn w:val="DefaultParagraphFont"/>
    <w:rsid w:val="00350419"/>
  </w:style>
  <w:style w:type="paragraph" w:styleId="NoSpacing">
    <w:name w:val="No Spacing"/>
    <w:uiPriority w:val="1"/>
    <w:qFormat/>
    <w:rsid w:val="00424D9D"/>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199249934">
      <w:bodyDiv w:val="1"/>
      <w:marLeft w:val="0"/>
      <w:marRight w:val="0"/>
      <w:marTop w:val="0"/>
      <w:marBottom w:val="0"/>
      <w:divBdr>
        <w:top w:val="none" w:sz="0" w:space="0" w:color="auto"/>
        <w:left w:val="none" w:sz="0" w:space="0" w:color="auto"/>
        <w:bottom w:val="none" w:sz="0" w:space="0" w:color="auto"/>
        <w:right w:val="none" w:sz="0" w:space="0" w:color="auto"/>
      </w:divBdr>
    </w:div>
    <w:div w:id="582640957">
      <w:bodyDiv w:val="1"/>
      <w:marLeft w:val="0"/>
      <w:marRight w:val="0"/>
      <w:marTop w:val="0"/>
      <w:marBottom w:val="0"/>
      <w:divBdr>
        <w:top w:val="none" w:sz="0" w:space="0" w:color="auto"/>
        <w:left w:val="none" w:sz="0" w:space="0" w:color="auto"/>
        <w:bottom w:val="none" w:sz="0" w:space="0" w:color="auto"/>
        <w:right w:val="none" w:sz="0" w:space="0" w:color="auto"/>
      </w:divBdr>
    </w:div>
    <w:div w:id="1001393479">
      <w:bodyDiv w:val="1"/>
      <w:marLeft w:val="0"/>
      <w:marRight w:val="0"/>
      <w:marTop w:val="0"/>
      <w:marBottom w:val="0"/>
      <w:divBdr>
        <w:top w:val="none" w:sz="0" w:space="0" w:color="auto"/>
        <w:left w:val="none" w:sz="0" w:space="0" w:color="auto"/>
        <w:bottom w:val="none" w:sz="0" w:space="0" w:color="auto"/>
        <w:right w:val="none" w:sz="0" w:space="0" w:color="auto"/>
      </w:divBdr>
    </w:div>
    <w:div w:id="1265113240">
      <w:bodyDiv w:val="1"/>
      <w:marLeft w:val="0"/>
      <w:marRight w:val="0"/>
      <w:marTop w:val="0"/>
      <w:marBottom w:val="0"/>
      <w:divBdr>
        <w:top w:val="none" w:sz="0" w:space="0" w:color="auto"/>
        <w:left w:val="none" w:sz="0" w:space="0" w:color="auto"/>
        <w:bottom w:val="none" w:sz="0" w:space="0" w:color="auto"/>
        <w:right w:val="none" w:sz="0" w:space="0" w:color="auto"/>
      </w:divBdr>
      <w:divsChild>
        <w:div w:id="70008800">
          <w:marLeft w:val="0"/>
          <w:marRight w:val="0"/>
          <w:marTop w:val="0"/>
          <w:marBottom w:val="0"/>
          <w:divBdr>
            <w:top w:val="none" w:sz="0" w:space="0" w:color="auto"/>
            <w:left w:val="none" w:sz="0" w:space="0" w:color="auto"/>
            <w:bottom w:val="none" w:sz="0" w:space="0" w:color="auto"/>
            <w:right w:val="none" w:sz="0" w:space="0" w:color="auto"/>
          </w:divBdr>
        </w:div>
        <w:div w:id="568080490">
          <w:marLeft w:val="0"/>
          <w:marRight w:val="0"/>
          <w:marTop w:val="0"/>
          <w:marBottom w:val="0"/>
          <w:divBdr>
            <w:top w:val="none" w:sz="0" w:space="0" w:color="auto"/>
            <w:left w:val="none" w:sz="0" w:space="0" w:color="auto"/>
            <w:bottom w:val="none" w:sz="0" w:space="0" w:color="auto"/>
            <w:right w:val="none" w:sz="0" w:space="0" w:color="auto"/>
          </w:divBdr>
        </w:div>
        <w:div w:id="1320502094">
          <w:marLeft w:val="0"/>
          <w:marRight w:val="0"/>
          <w:marTop w:val="0"/>
          <w:marBottom w:val="0"/>
          <w:divBdr>
            <w:top w:val="none" w:sz="0" w:space="0" w:color="auto"/>
            <w:left w:val="none" w:sz="0" w:space="0" w:color="auto"/>
            <w:bottom w:val="none" w:sz="0" w:space="0" w:color="auto"/>
            <w:right w:val="none" w:sz="0" w:space="0" w:color="auto"/>
          </w:divBdr>
        </w:div>
        <w:div w:id="890069302">
          <w:marLeft w:val="0"/>
          <w:marRight w:val="0"/>
          <w:marTop w:val="0"/>
          <w:marBottom w:val="0"/>
          <w:divBdr>
            <w:top w:val="none" w:sz="0" w:space="0" w:color="auto"/>
            <w:left w:val="none" w:sz="0" w:space="0" w:color="auto"/>
            <w:bottom w:val="none" w:sz="0" w:space="0" w:color="auto"/>
            <w:right w:val="none" w:sz="0" w:space="0" w:color="auto"/>
          </w:divBdr>
        </w:div>
        <w:div w:id="33427608">
          <w:marLeft w:val="0"/>
          <w:marRight w:val="0"/>
          <w:marTop w:val="0"/>
          <w:marBottom w:val="0"/>
          <w:divBdr>
            <w:top w:val="none" w:sz="0" w:space="0" w:color="auto"/>
            <w:left w:val="none" w:sz="0" w:space="0" w:color="auto"/>
            <w:bottom w:val="none" w:sz="0" w:space="0" w:color="auto"/>
            <w:right w:val="none" w:sz="0" w:space="0" w:color="auto"/>
          </w:divBdr>
        </w:div>
        <w:div w:id="744764120">
          <w:marLeft w:val="0"/>
          <w:marRight w:val="0"/>
          <w:marTop w:val="0"/>
          <w:marBottom w:val="0"/>
          <w:divBdr>
            <w:top w:val="none" w:sz="0" w:space="0" w:color="auto"/>
            <w:left w:val="none" w:sz="0" w:space="0" w:color="auto"/>
            <w:bottom w:val="none" w:sz="0" w:space="0" w:color="auto"/>
            <w:right w:val="none" w:sz="0" w:space="0" w:color="auto"/>
          </w:divBdr>
        </w:div>
        <w:div w:id="538014314">
          <w:marLeft w:val="0"/>
          <w:marRight w:val="0"/>
          <w:marTop w:val="0"/>
          <w:marBottom w:val="0"/>
          <w:divBdr>
            <w:top w:val="none" w:sz="0" w:space="0" w:color="auto"/>
            <w:left w:val="none" w:sz="0" w:space="0" w:color="auto"/>
            <w:bottom w:val="none" w:sz="0" w:space="0" w:color="auto"/>
            <w:right w:val="none" w:sz="0" w:space="0" w:color="auto"/>
          </w:divBdr>
        </w:div>
        <w:div w:id="1946305367">
          <w:marLeft w:val="0"/>
          <w:marRight w:val="0"/>
          <w:marTop w:val="0"/>
          <w:marBottom w:val="0"/>
          <w:divBdr>
            <w:top w:val="none" w:sz="0" w:space="0" w:color="auto"/>
            <w:left w:val="none" w:sz="0" w:space="0" w:color="auto"/>
            <w:bottom w:val="none" w:sz="0" w:space="0" w:color="auto"/>
            <w:right w:val="none" w:sz="0" w:space="0" w:color="auto"/>
          </w:divBdr>
        </w:div>
        <w:div w:id="2069109967">
          <w:marLeft w:val="0"/>
          <w:marRight w:val="0"/>
          <w:marTop w:val="0"/>
          <w:marBottom w:val="0"/>
          <w:divBdr>
            <w:top w:val="none" w:sz="0" w:space="0" w:color="auto"/>
            <w:left w:val="none" w:sz="0" w:space="0" w:color="auto"/>
            <w:bottom w:val="none" w:sz="0" w:space="0" w:color="auto"/>
            <w:right w:val="none" w:sz="0" w:space="0" w:color="auto"/>
          </w:divBdr>
        </w:div>
        <w:div w:id="1205946710">
          <w:marLeft w:val="0"/>
          <w:marRight w:val="0"/>
          <w:marTop w:val="0"/>
          <w:marBottom w:val="0"/>
          <w:divBdr>
            <w:top w:val="none" w:sz="0" w:space="0" w:color="auto"/>
            <w:left w:val="none" w:sz="0" w:space="0" w:color="auto"/>
            <w:bottom w:val="none" w:sz="0" w:space="0" w:color="auto"/>
            <w:right w:val="none" w:sz="0" w:space="0" w:color="auto"/>
          </w:divBdr>
        </w:div>
      </w:divsChild>
    </w:div>
    <w:div w:id="1985770583">
      <w:bodyDiv w:val="1"/>
      <w:marLeft w:val="0"/>
      <w:marRight w:val="0"/>
      <w:marTop w:val="0"/>
      <w:marBottom w:val="0"/>
      <w:divBdr>
        <w:top w:val="none" w:sz="0" w:space="0" w:color="auto"/>
        <w:left w:val="none" w:sz="0" w:space="0" w:color="auto"/>
        <w:bottom w:val="none" w:sz="0" w:space="0" w:color="auto"/>
        <w:right w:val="none" w:sz="0" w:space="0" w:color="auto"/>
      </w:divBdr>
      <w:divsChild>
        <w:div w:id="91783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rsc.ro/wp-content/uploads/2018/11/Ordin-tarife-510.pdf"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5C30F-8521-4213-A31F-91A5E77A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1682</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cador.anca</dc:creator>
  <cp:lastModifiedBy>cador.anca</cp:lastModifiedBy>
  <cp:revision>7</cp:revision>
  <cp:lastPrinted>2019-07-15T10:31:00Z</cp:lastPrinted>
  <dcterms:created xsi:type="dcterms:W3CDTF">2021-12-07T14:52:00Z</dcterms:created>
  <dcterms:modified xsi:type="dcterms:W3CDTF">2021-12-07T16:00:00Z</dcterms:modified>
</cp:coreProperties>
</file>