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0F4" w:rsidRPr="0052264A" w:rsidRDefault="00BB70F4" w:rsidP="00D15E83">
      <w:pPr>
        <w:spacing w:line="360" w:lineRule="auto"/>
        <w:ind w:left="-851" w:right="-69"/>
        <w:jc w:val="center"/>
        <w:rPr>
          <w:b/>
          <w:bCs/>
          <w:lang w:val="ro-RO"/>
        </w:rPr>
      </w:pPr>
      <w:r w:rsidRPr="0052264A">
        <w:rPr>
          <w:b/>
          <w:bCs/>
          <w:lang w:val="ro-RO"/>
        </w:rPr>
        <w:t>ORDIN</w:t>
      </w:r>
    </w:p>
    <w:p w:rsidR="00130A86" w:rsidRDefault="00D5263C" w:rsidP="00D15E83">
      <w:pPr>
        <w:spacing w:line="360" w:lineRule="auto"/>
        <w:ind w:left="-851" w:right="-69"/>
        <w:jc w:val="center"/>
        <w:rPr>
          <w:b/>
          <w:bCs/>
          <w:shd w:val="clear" w:color="auto" w:fill="FFFFFF"/>
          <w:lang w:val="ro-RO"/>
        </w:rPr>
      </w:pPr>
      <w:r w:rsidRPr="0052264A">
        <w:rPr>
          <w:b/>
          <w:bCs/>
          <w:lang w:val="ro-RO"/>
        </w:rPr>
        <w:t>privind</w:t>
      </w:r>
      <w:r w:rsidR="00A47B7A">
        <w:rPr>
          <w:b/>
          <w:bCs/>
          <w:lang w:val="ro-RO"/>
        </w:rPr>
        <w:t xml:space="preserve"> modificarea</w:t>
      </w:r>
      <w:r w:rsidR="00894D74">
        <w:rPr>
          <w:b/>
          <w:bCs/>
          <w:lang w:val="ro-RO"/>
        </w:rPr>
        <w:t xml:space="preserve"> și completarea</w:t>
      </w:r>
      <w:r w:rsidR="00B91BD6">
        <w:rPr>
          <w:b/>
          <w:bCs/>
          <w:lang w:val="ro-RO"/>
        </w:rPr>
        <w:t xml:space="preserve"> </w:t>
      </w:r>
      <w:r w:rsidR="00EF19D5">
        <w:rPr>
          <w:b/>
          <w:bCs/>
          <w:shd w:val="clear" w:color="auto" w:fill="FFFFFF"/>
          <w:lang w:val="ro-RO"/>
        </w:rPr>
        <w:t>Regulamentului de constatare, notificare și sancționare a abaterilor de la reglementările emise în domeniul de activitate al Autorității Naționale de Reglementare pentru Serviciile Comunitare de Utilități Publice – A.N.R.S.</w:t>
      </w:r>
      <w:r w:rsidR="00EF19D5" w:rsidRPr="00EF19D5">
        <w:rPr>
          <w:b/>
          <w:bCs/>
          <w:shd w:val="clear" w:color="auto" w:fill="FFFFFF"/>
          <w:lang w:val="ro-RO"/>
        </w:rPr>
        <w:t>C.</w:t>
      </w:r>
      <w:r w:rsidR="00EF19D5" w:rsidRPr="00EF19D5">
        <w:rPr>
          <w:b/>
          <w:bCs/>
          <w:lang w:val="ro-RO"/>
        </w:rPr>
        <w:t>, aprobat prin</w:t>
      </w:r>
      <w:r w:rsidR="00B91BD6">
        <w:rPr>
          <w:b/>
          <w:bCs/>
          <w:lang w:val="ro-RO"/>
        </w:rPr>
        <w:t xml:space="preserve"> </w:t>
      </w:r>
      <w:r w:rsidR="00EF19D5">
        <w:rPr>
          <w:b/>
          <w:bCs/>
          <w:lang w:val="ro-RO"/>
        </w:rPr>
        <w:t>Ordinul</w:t>
      </w:r>
      <w:r w:rsidR="00C45C86">
        <w:rPr>
          <w:b/>
          <w:bCs/>
          <w:lang w:val="ro-RO"/>
        </w:rPr>
        <w:t xml:space="preserve"> președintelui </w:t>
      </w:r>
      <w:r w:rsidR="001A3077">
        <w:rPr>
          <w:b/>
          <w:bCs/>
          <w:shd w:val="clear" w:color="auto" w:fill="FFFFFF"/>
          <w:lang w:val="ro-RO"/>
        </w:rPr>
        <w:t xml:space="preserve">Autorității Naționale de Reglementare pentru Serviciile Comunitare de Utilități Publice </w:t>
      </w:r>
      <w:r w:rsidR="00C45C86">
        <w:rPr>
          <w:b/>
          <w:bCs/>
          <w:lang w:val="ro-RO"/>
        </w:rPr>
        <w:t>nr. 505</w:t>
      </w:r>
      <w:r w:rsidR="00A47B7A">
        <w:rPr>
          <w:b/>
          <w:bCs/>
          <w:lang w:val="ro-RO"/>
        </w:rPr>
        <w:t>/</w:t>
      </w:r>
      <w:r w:rsidR="00C45C86">
        <w:rPr>
          <w:b/>
          <w:bCs/>
          <w:lang w:val="ro-RO"/>
        </w:rPr>
        <w:t>2019</w:t>
      </w:r>
    </w:p>
    <w:p w:rsidR="00EF19D5" w:rsidRPr="0052264A" w:rsidRDefault="00EF19D5" w:rsidP="00D15E83">
      <w:pPr>
        <w:spacing w:line="360" w:lineRule="auto"/>
        <w:ind w:left="-851" w:right="-69"/>
        <w:jc w:val="center"/>
        <w:rPr>
          <w:bCs/>
          <w:lang w:val="ro-RO"/>
        </w:rPr>
      </w:pPr>
    </w:p>
    <w:p w:rsidR="007808F3" w:rsidRPr="00A47B7A" w:rsidRDefault="00BB70F4" w:rsidP="00D15E83">
      <w:pPr>
        <w:spacing w:line="360" w:lineRule="auto"/>
        <w:ind w:left="-709" w:right="-69"/>
        <w:jc w:val="both"/>
        <w:rPr>
          <w:color w:val="000000"/>
          <w:lang w:val="ro-RO"/>
        </w:rPr>
      </w:pPr>
      <w:r w:rsidRPr="0052264A">
        <w:rPr>
          <w:color w:val="000000"/>
          <w:lang w:val="ro-RO"/>
        </w:rPr>
        <w:t> </w:t>
      </w:r>
      <w:r w:rsidR="00EF19D5">
        <w:rPr>
          <w:color w:val="000000"/>
          <w:lang w:val="ro-RO"/>
        </w:rPr>
        <w:t xml:space="preserve">   </w:t>
      </w:r>
      <w:r w:rsidR="00EF19D5">
        <w:rPr>
          <w:color w:val="000000"/>
          <w:lang w:val="ro-RO"/>
        </w:rPr>
        <w:tab/>
        <w:t>Având în vedere</w:t>
      </w:r>
      <w:r w:rsidR="007808F3" w:rsidRPr="00A47B7A">
        <w:rPr>
          <w:color w:val="000000"/>
          <w:lang w:val="ro-RO"/>
        </w:rPr>
        <w:t>:</w:t>
      </w:r>
    </w:p>
    <w:p w:rsidR="00134D8B" w:rsidRPr="00134D8B" w:rsidRDefault="00134D8B" w:rsidP="008A241E">
      <w:pPr>
        <w:numPr>
          <w:ilvl w:val="0"/>
          <w:numId w:val="2"/>
        </w:numPr>
        <w:spacing w:line="360" w:lineRule="auto"/>
        <w:ind w:left="-709" w:right="-69" w:firstLine="567"/>
        <w:jc w:val="both"/>
        <w:rPr>
          <w:color w:val="000000"/>
          <w:sz w:val="28"/>
          <w:lang w:val="ro-RO"/>
        </w:rPr>
      </w:pPr>
      <w:r>
        <w:rPr>
          <w:color w:val="000000"/>
          <w:lang w:val="ro-RO"/>
        </w:rPr>
        <w:t>art. 20 alin. (1) lit. a) și art. 21 alin. (1) lit. b) din Legea serviciilor comunitare de utilități publice nr. 51/2006, republicată, cu modificările și completările ulterioare;</w:t>
      </w:r>
    </w:p>
    <w:p w:rsidR="008A241E" w:rsidRPr="00A45ACB" w:rsidRDefault="008A241E" w:rsidP="008A241E">
      <w:pPr>
        <w:numPr>
          <w:ilvl w:val="0"/>
          <w:numId w:val="2"/>
        </w:numPr>
        <w:spacing w:line="360" w:lineRule="auto"/>
        <w:ind w:left="-709" w:right="-69" w:firstLine="567"/>
        <w:jc w:val="both"/>
        <w:rPr>
          <w:color w:val="000000"/>
          <w:sz w:val="28"/>
          <w:lang w:val="ro-RO"/>
        </w:rPr>
      </w:pPr>
      <w:r w:rsidRPr="00A45ACB">
        <w:rPr>
          <w:bCs/>
          <w:color w:val="000000"/>
          <w:szCs w:val="22"/>
          <w:shd w:val="clear" w:color="auto" w:fill="FFFFFF"/>
          <w:lang w:val="ro-RO"/>
        </w:rPr>
        <w:t>art. V </w:t>
      </w:r>
      <w:r>
        <w:rPr>
          <w:bCs/>
          <w:color w:val="000000"/>
          <w:szCs w:val="22"/>
          <w:shd w:val="clear" w:color="auto" w:fill="FFFFFF"/>
          <w:lang w:val="ro-RO"/>
        </w:rPr>
        <w:t xml:space="preserve">alin. </w:t>
      </w:r>
      <w:r w:rsidRPr="00A45ACB">
        <w:rPr>
          <w:rStyle w:val="panchor"/>
          <w:bCs/>
          <w:color w:val="000000"/>
          <w:szCs w:val="22"/>
          <w:shd w:val="clear" w:color="auto" w:fill="FFFFFF"/>
          <w:lang w:val="ro-RO"/>
        </w:rPr>
        <w:t>(2</w:t>
      </w:r>
      <w:r w:rsidR="00C03B97">
        <w:rPr>
          <w:rStyle w:val="panchor"/>
          <w:bCs/>
          <w:color w:val="000000"/>
          <w:szCs w:val="22"/>
          <w:shd w:val="clear" w:color="auto" w:fill="FFFFFF"/>
          <w:vertAlign w:val="superscript"/>
          <w:lang w:val="ro-RO"/>
        </w:rPr>
        <w:t>2</w:t>
      </w:r>
      <w:r w:rsidRPr="00A45ACB">
        <w:rPr>
          <w:rStyle w:val="panchor"/>
          <w:bCs/>
          <w:color w:val="000000"/>
          <w:szCs w:val="22"/>
          <w:shd w:val="clear" w:color="auto" w:fill="FFFFFF"/>
          <w:lang w:val="ro-RO"/>
        </w:rPr>
        <w:t>) </w:t>
      </w:r>
      <w:r w:rsidRPr="00A45ACB">
        <w:rPr>
          <w:bCs/>
          <w:color w:val="000000"/>
          <w:szCs w:val="22"/>
          <w:shd w:val="clear" w:color="auto" w:fill="FFFFFF"/>
          <w:lang w:val="ro-RO"/>
        </w:rPr>
        <w:t>din Ordonanța Guvernului nr. 17/2015</w:t>
      </w:r>
      <w:r>
        <w:rPr>
          <w:bCs/>
          <w:color w:val="000000"/>
          <w:szCs w:val="22"/>
          <w:shd w:val="clear" w:color="auto" w:fill="FFFFFF"/>
          <w:lang w:val="ro-RO"/>
        </w:rPr>
        <w:t xml:space="preserve"> privind </w:t>
      </w:r>
      <w:r w:rsidRPr="00A45ACB">
        <w:rPr>
          <w:bCs/>
          <w:color w:val="000000"/>
          <w:szCs w:val="22"/>
          <w:shd w:val="clear" w:color="auto" w:fill="FFFFFF"/>
          <w:lang w:val="ro-RO"/>
        </w:rPr>
        <w:t xml:space="preserve">reglementarea unor măsuri fiscal-bugetare şi modificarea şi completarea unor acte normative, </w:t>
      </w:r>
      <w:r w:rsidR="00DA69F8">
        <w:rPr>
          <w:bCs/>
          <w:color w:val="000000"/>
          <w:szCs w:val="22"/>
          <w:shd w:val="clear" w:color="auto" w:fill="FFFFFF"/>
          <w:lang w:val="ro-RO"/>
        </w:rPr>
        <w:t xml:space="preserve">aprobată cu modificări și completări prin Legea nr. 316/2015, </w:t>
      </w:r>
      <w:r w:rsidRPr="00A45ACB">
        <w:rPr>
          <w:bCs/>
          <w:color w:val="000000"/>
          <w:szCs w:val="22"/>
          <w:shd w:val="clear" w:color="auto" w:fill="FFFFFF"/>
          <w:lang w:val="ro-RO"/>
        </w:rPr>
        <w:t>cu modificările și completările ulterioare</w:t>
      </w:r>
      <w:r w:rsidRPr="008A241E">
        <w:rPr>
          <w:bCs/>
          <w:color w:val="000000"/>
          <w:szCs w:val="22"/>
          <w:shd w:val="clear" w:color="auto" w:fill="FFFFFF"/>
          <w:lang w:val="ro-RO"/>
        </w:rPr>
        <w:t>;</w:t>
      </w:r>
    </w:p>
    <w:p w:rsidR="00F52FD5" w:rsidRPr="00BF0B9C" w:rsidRDefault="00757704" w:rsidP="00BF0B9C">
      <w:pPr>
        <w:numPr>
          <w:ilvl w:val="0"/>
          <w:numId w:val="2"/>
        </w:numPr>
        <w:spacing w:line="360" w:lineRule="auto"/>
        <w:ind w:left="-709" w:right="-69" w:firstLine="567"/>
        <w:jc w:val="both"/>
        <w:rPr>
          <w:color w:val="000000"/>
          <w:lang w:val="ro-RO"/>
        </w:rPr>
      </w:pPr>
      <w:r>
        <w:rPr>
          <w:lang w:val="ro-RO"/>
        </w:rPr>
        <w:t>R</w:t>
      </w:r>
      <w:r w:rsidR="007808F3" w:rsidRPr="00757704">
        <w:rPr>
          <w:lang w:val="ro-RO"/>
        </w:rPr>
        <w:t xml:space="preserve">eferatul de aprobare </w:t>
      </w:r>
      <w:r w:rsidR="00AC3039" w:rsidRPr="00757704">
        <w:rPr>
          <w:lang w:val="ro-RO"/>
        </w:rPr>
        <w:t xml:space="preserve">nr. </w:t>
      </w:r>
      <w:r w:rsidR="00E7205A">
        <w:rPr>
          <w:lang w:val="ro-RO"/>
        </w:rPr>
        <w:t>950</w:t>
      </w:r>
      <w:r w:rsidR="00754955">
        <w:rPr>
          <w:lang w:val="ro-RO"/>
        </w:rPr>
        <w:t>.</w:t>
      </w:r>
      <w:r w:rsidR="00E7205A">
        <w:rPr>
          <w:lang w:val="ro-RO"/>
        </w:rPr>
        <w:t>523</w:t>
      </w:r>
      <w:r w:rsidR="00597B55">
        <w:rPr>
          <w:lang w:val="ro-RO"/>
        </w:rPr>
        <w:t>/</w:t>
      </w:r>
      <w:r w:rsidR="00886061">
        <w:rPr>
          <w:lang w:val="ro-RO"/>
        </w:rPr>
        <w:t>2022</w:t>
      </w:r>
      <w:r w:rsidRPr="00757704">
        <w:rPr>
          <w:lang w:val="ro-RO"/>
        </w:rPr>
        <w:t xml:space="preserve"> al Direcției </w:t>
      </w:r>
      <w:r>
        <w:rPr>
          <w:lang w:val="ro-RO"/>
        </w:rPr>
        <w:t>generale c</w:t>
      </w:r>
      <w:r w:rsidRPr="00757704">
        <w:rPr>
          <w:lang w:val="ro-RO"/>
        </w:rPr>
        <w:t>ontrol</w:t>
      </w:r>
      <w:r w:rsidR="00895617" w:rsidRPr="00757704">
        <w:rPr>
          <w:lang w:val="ro-RO"/>
        </w:rPr>
        <w:t>,</w:t>
      </w:r>
    </w:p>
    <w:p w:rsidR="00EA00B7" w:rsidRPr="00EA00B7" w:rsidRDefault="007808F3" w:rsidP="00D15E83">
      <w:pPr>
        <w:spacing w:line="360" w:lineRule="auto"/>
        <w:ind w:left="-709" w:right="-69" w:firstLine="567"/>
        <w:jc w:val="both"/>
        <w:rPr>
          <w:rFonts w:eastAsia="Courier New"/>
          <w:lang w:val="ro-RO"/>
        </w:rPr>
      </w:pPr>
      <w:r>
        <w:rPr>
          <w:color w:val="000000"/>
          <w:lang w:val="ro-RO"/>
        </w:rPr>
        <w:t>în temeiul prevederilor</w:t>
      </w:r>
      <w:r w:rsidR="00BB70F4" w:rsidRPr="0052264A">
        <w:rPr>
          <w:color w:val="000000"/>
          <w:lang w:val="ro-RO"/>
        </w:rPr>
        <w:t xml:space="preserve"> art. 4 alin. (4) din Regulamentul de organizare şi funcţionare a Autorit</w:t>
      </w:r>
      <w:r w:rsidR="002D7FD2" w:rsidRPr="0052264A">
        <w:rPr>
          <w:color w:val="000000"/>
          <w:lang w:val="ro-RO"/>
        </w:rPr>
        <w:t>ă</w:t>
      </w:r>
      <w:r w:rsidR="00BB70F4" w:rsidRPr="0052264A">
        <w:rPr>
          <w:color w:val="000000"/>
          <w:lang w:val="ro-RO"/>
        </w:rPr>
        <w:t>ţii Naţionale de Reglementare pentru Serviciile Comunitare de Utilit</w:t>
      </w:r>
      <w:r w:rsidR="002D7FD2" w:rsidRPr="0052264A">
        <w:rPr>
          <w:color w:val="000000"/>
          <w:lang w:val="ro-RO"/>
        </w:rPr>
        <w:t>ă</w:t>
      </w:r>
      <w:r w:rsidR="00BB70F4" w:rsidRPr="0052264A">
        <w:rPr>
          <w:color w:val="000000"/>
          <w:lang w:val="ro-RO"/>
        </w:rPr>
        <w:t>ţi Publice</w:t>
      </w:r>
      <w:r w:rsidR="00F3156F" w:rsidRPr="0052264A">
        <w:rPr>
          <w:color w:val="000000"/>
          <w:lang w:val="ro-RO"/>
        </w:rPr>
        <w:t xml:space="preserve"> – A.N.R.S.C.</w:t>
      </w:r>
      <w:r w:rsidR="00BB70F4" w:rsidRPr="0052264A">
        <w:rPr>
          <w:color w:val="000000"/>
          <w:lang w:val="ro-RO"/>
        </w:rPr>
        <w:t xml:space="preserve">, aprobat prin </w:t>
      </w:r>
      <w:r w:rsidR="00390177" w:rsidRPr="0052264A">
        <w:rPr>
          <w:rStyle w:val="panchor"/>
          <w:lang w:val="ro-RO"/>
        </w:rPr>
        <w:t xml:space="preserve">Ordinul președintelui </w:t>
      </w:r>
      <w:r w:rsidR="002A7288" w:rsidRPr="0052264A">
        <w:rPr>
          <w:color w:val="000000"/>
          <w:lang w:val="ro-RO"/>
        </w:rPr>
        <w:t>Autorităţii Naţionale de Reglementare pentru Serviciile Comunitare de Utilităţi Publice</w:t>
      </w:r>
      <w:r w:rsidR="00390177" w:rsidRPr="0052264A">
        <w:rPr>
          <w:rStyle w:val="panchor"/>
          <w:lang w:val="ro-RO"/>
        </w:rPr>
        <w:t xml:space="preserve"> nr. 22/2017</w:t>
      </w:r>
      <w:r w:rsidR="00BB70F4" w:rsidRPr="0052264A">
        <w:rPr>
          <w:rStyle w:val="panchor"/>
          <w:lang w:val="ro-RO"/>
        </w:rPr>
        <w:t>,</w:t>
      </w:r>
      <w:r w:rsidR="00D14103" w:rsidRPr="0052264A">
        <w:rPr>
          <w:color w:val="000000"/>
          <w:lang w:val="ro-RO"/>
        </w:rPr>
        <w:t xml:space="preserve"> cu modificările și completările </w:t>
      </w:r>
      <w:r w:rsidR="00D14103" w:rsidRPr="00EA00B7">
        <w:rPr>
          <w:color w:val="000000"/>
          <w:lang w:val="ro-RO"/>
        </w:rPr>
        <w:t>ulterioare,</w:t>
      </w:r>
      <w:r w:rsidR="00EA00B7" w:rsidRPr="00EA00B7">
        <w:rPr>
          <w:rFonts w:eastAsia="Courier New"/>
          <w:lang w:val="ro-RO"/>
        </w:rPr>
        <w:t xml:space="preserve"> şi ale art. 16 alin. (7) și (9) din Legea serviciilor comunitare de utilități publice nr. 51/2006, republicată, cu modificările și completările ulterioare,  </w:t>
      </w:r>
    </w:p>
    <w:p w:rsidR="00B00B9A" w:rsidRPr="0052264A" w:rsidRDefault="00B00B9A" w:rsidP="00D15E83">
      <w:pPr>
        <w:spacing w:line="360" w:lineRule="auto"/>
        <w:ind w:left="-709" w:right="-69"/>
        <w:jc w:val="both"/>
        <w:rPr>
          <w:color w:val="000000"/>
          <w:lang w:val="ro-RO"/>
        </w:rPr>
      </w:pPr>
    </w:p>
    <w:p w:rsidR="00BB70F4" w:rsidRDefault="00BB70F4" w:rsidP="00D15E83">
      <w:pPr>
        <w:spacing w:line="360" w:lineRule="auto"/>
        <w:ind w:left="-709" w:right="-69"/>
        <w:jc w:val="both"/>
        <w:rPr>
          <w:color w:val="000000"/>
          <w:lang w:val="ro-RO"/>
        </w:rPr>
      </w:pPr>
      <w:r w:rsidRPr="0052264A">
        <w:rPr>
          <w:color w:val="000000"/>
          <w:lang w:val="ro-RO"/>
        </w:rPr>
        <w:t>    </w:t>
      </w:r>
      <w:r w:rsidRPr="0052264A">
        <w:rPr>
          <w:color w:val="000000"/>
          <w:lang w:val="ro-RO"/>
        </w:rPr>
        <w:tab/>
      </w:r>
      <w:r w:rsidRPr="0052264A">
        <w:rPr>
          <w:b/>
          <w:color w:val="000000"/>
          <w:lang w:val="ro-RO"/>
        </w:rPr>
        <w:t>preşedintele Autorit</w:t>
      </w:r>
      <w:r w:rsidR="00B6316C" w:rsidRPr="0052264A">
        <w:rPr>
          <w:b/>
          <w:color w:val="000000"/>
          <w:lang w:val="ro-RO"/>
        </w:rPr>
        <w:t>ă</w:t>
      </w:r>
      <w:r w:rsidRPr="0052264A">
        <w:rPr>
          <w:b/>
          <w:color w:val="000000"/>
          <w:lang w:val="ro-RO"/>
        </w:rPr>
        <w:t>ţii Naţionale de Reglementare pentru Serviciile Comunitare de Utilit</w:t>
      </w:r>
      <w:r w:rsidR="002D7FD2" w:rsidRPr="0052264A">
        <w:rPr>
          <w:b/>
          <w:color w:val="000000"/>
          <w:lang w:val="ro-RO"/>
        </w:rPr>
        <w:t>ă</w:t>
      </w:r>
      <w:r w:rsidRPr="0052264A">
        <w:rPr>
          <w:b/>
          <w:color w:val="000000"/>
          <w:lang w:val="ro-RO"/>
        </w:rPr>
        <w:t>ţi Publice</w:t>
      </w:r>
      <w:r w:rsidR="007808F3">
        <w:rPr>
          <w:b/>
          <w:color w:val="000000"/>
          <w:lang w:val="ro-RO"/>
        </w:rPr>
        <w:t xml:space="preserve"> – A.N.R.S.C.</w:t>
      </w:r>
      <w:r w:rsidR="002C7B50">
        <w:rPr>
          <w:b/>
          <w:color w:val="000000"/>
          <w:lang w:val="ro-RO"/>
        </w:rPr>
        <w:t xml:space="preserve"> </w:t>
      </w:r>
      <w:r w:rsidRPr="0052264A">
        <w:rPr>
          <w:color w:val="000000"/>
          <w:lang w:val="ro-RO"/>
        </w:rPr>
        <w:t xml:space="preserve">emite </w:t>
      </w:r>
      <w:r w:rsidR="007808F3">
        <w:rPr>
          <w:color w:val="000000"/>
          <w:lang w:val="ro-RO"/>
        </w:rPr>
        <w:t xml:space="preserve">prezentul </w:t>
      </w:r>
      <w:bookmarkStart w:id="0" w:name="AI"/>
      <w:r w:rsidR="001D23AA">
        <w:rPr>
          <w:color w:val="000000"/>
          <w:lang w:val="ro-RO"/>
        </w:rPr>
        <w:t>ordin.</w:t>
      </w:r>
    </w:p>
    <w:p w:rsidR="00D317DF" w:rsidRPr="0052264A" w:rsidRDefault="00D317DF" w:rsidP="00D15E83">
      <w:pPr>
        <w:spacing w:line="360" w:lineRule="auto"/>
        <w:ind w:left="-709" w:right="-69"/>
        <w:jc w:val="both"/>
        <w:rPr>
          <w:color w:val="000000"/>
          <w:lang w:val="ro-RO"/>
        </w:rPr>
      </w:pPr>
    </w:p>
    <w:p w:rsidR="009371B3" w:rsidRPr="00991B13" w:rsidRDefault="00524135" w:rsidP="001407D7">
      <w:pPr>
        <w:spacing w:before="120" w:line="360" w:lineRule="auto"/>
        <w:ind w:left="-709"/>
        <w:jc w:val="both"/>
        <w:rPr>
          <w:lang w:val="ro-RO" w:eastAsia="ro-RO"/>
        </w:rPr>
      </w:pPr>
      <w:r w:rsidRPr="00524135">
        <w:rPr>
          <w:b/>
          <w:lang w:val="ro-RO"/>
        </w:rPr>
        <w:t>Art. I</w:t>
      </w:r>
      <w:r w:rsidR="00D317DF" w:rsidRPr="00524135">
        <w:rPr>
          <w:b/>
          <w:lang w:val="ro-RO"/>
        </w:rPr>
        <w:t>.</w:t>
      </w:r>
      <w:bookmarkEnd w:id="0"/>
      <w:r w:rsidR="002C7B50">
        <w:rPr>
          <w:b/>
          <w:lang w:val="ro-RO"/>
        </w:rPr>
        <w:t xml:space="preserve"> </w:t>
      </w:r>
      <w:r w:rsidR="00BF0B9C">
        <w:rPr>
          <w:lang w:val="ro-RO" w:eastAsia="ro-RO"/>
        </w:rPr>
        <w:t xml:space="preserve">Regulamentul de constatare, notificare și sancționare a abaterilor de la reglementările emise în </w:t>
      </w:r>
      <w:r w:rsidR="00BF0B9C" w:rsidRPr="00991B13">
        <w:rPr>
          <w:lang w:val="ro-RO" w:eastAsia="ro-RO"/>
        </w:rPr>
        <w:t xml:space="preserve">domeniul de activitate al Autorității Naționale de Reglementare pentru Serviciile Comunitare de Utilități Publice – A.N.R.S.C., aprobat prin </w:t>
      </w:r>
      <w:r w:rsidRPr="00991B13">
        <w:rPr>
          <w:lang w:val="ro-RO" w:eastAsia="ro-RO"/>
        </w:rPr>
        <w:t>Ordinul preşedintelui Autorităţii Naţionale de Reglementare pentru Serviciile Comunitare de Utilităţi Publice nr. 505/2019</w:t>
      </w:r>
      <w:r w:rsidR="00BF0B9C" w:rsidRPr="00991B13">
        <w:rPr>
          <w:lang w:val="ro-RO" w:eastAsia="ro-RO"/>
        </w:rPr>
        <w:t xml:space="preserve">, </w:t>
      </w:r>
      <w:r w:rsidRPr="00991B13">
        <w:rPr>
          <w:lang w:val="ro-RO" w:eastAsia="ro-RO"/>
        </w:rPr>
        <w:t>publicat în Monitorul Ofici</w:t>
      </w:r>
      <w:r w:rsidR="009371B3" w:rsidRPr="00991B13">
        <w:rPr>
          <w:lang w:val="ro-RO" w:eastAsia="ro-RO"/>
        </w:rPr>
        <w:t>al al României, Partea I, nr. 869 din 28 octombrie 20</w:t>
      </w:r>
      <w:r w:rsidRPr="00991B13">
        <w:rPr>
          <w:lang w:val="ro-RO" w:eastAsia="ro-RO"/>
        </w:rPr>
        <w:t>1</w:t>
      </w:r>
      <w:r w:rsidR="009371B3" w:rsidRPr="00991B13">
        <w:rPr>
          <w:lang w:val="ro-RO" w:eastAsia="ro-RO"/>
        </w:rPr>
        <w:t>9</w:t>
      </w:r>
      <w:r w:rsidR="000C082E">
        <w:rPr>
          <w:lang w:val="ro-RO" w:eastAsia="ro-RO"/>
        </w:rPr>
        <w:t>,</w:t>
      </w:r>
      <w:r w:rsidR="009411DA">
        <w:rPr>
          <w:lang w:val="ro-RO" w:eastAsia="ro-RO"/>
        </w:rPr>
        <w:t xml:space="preserve"> </w:t>
      </w:r>
      <w:r w:rsidR="00246103" w:rsidRPr="000C082E">
        <w:rPr>
          <w:lang w:val="ro-RO" w:eastAsia="ro-RO"/>
        </w:rPr>
        <w:t>cu modificările și completările ulterioare</w:t>
      </w:r>
      <w:r w:rsidR="00246103">
        <w:rPr>
          <w:lang w:val="ro-RO" w:eastAsia="ro-RO"/>
        </w:rPr>
        <w:t xml:space="preserve">, </w:t>
      </w:r>
      <w:r w:rsidRPr="00991B13">
        <w:rPr>
          <w:lang w:val="ro-RO" w:eastAsia="ro-RO"/>
        </w:rPr>
        <w:t xml:space="preserve">se modifică </w:t>
      </w:r>
      <w:r w:rsidR="00515254" w:rsidRPr="00991B13">
        <w:rPr>
          <w:lang w:val="ro-RO" w:eastAsia="ro-RO"/>
        </w:rPr>
        <w:t xml:space="preserve">și se completează </w:t>
      </w:r>
      <w:r w:rsidRPr="00991B13">
        <w:rPr>
          <w:lang w:val="ro-RO" w:eastAsia="ro-RO"/>
        </w:rPr>
        <w:t>după cum urmează:</w:t>
      </w:r>
    </w:p>
    <w:p w:rsidR="001407D7" w:rsidRDefault="001407D7" w:rsidP="001407D7">
      <w:pPr>
        <w:spacing w:before="120" w:line="360" w:lineRule="auto"/>
        <w:ind w:left="-709"/>
        <w:jc w:val="both"/>
        <w:rPr>
          <w:lang w:val="ro-RO" w:eastAsia="ro-RO"/>
        </w:rPr>
      </w:pPr>
    </w:p>
    <w:p w:rsidR="00BA625B" w:rsidRDefault="00BA625B" w:rsidP="001407D7">
      <w:pPr>
        <w:spacing w:before="120" w:line="360" w:lineRule="auto"/>
        <w:ind w:left="-709"/>
        <w:jc w:val="both"/>
        <w:rPr>
          <w:lang w:val="ro-RO" w:eastAsia="ro-RO"/>
        </w:rPr>
      </w:pPr>
    </w:p>
    <w:p w:rsidR="00BA625B" w:rsidRDefault="00BA625B" w:rsidP="001407D7">
      <w:pPr>
        <w:spacing w:before="120" w:line="360" w:lineRule="auto"/>
        <w:ind w:left="-709"/>
        <w:jc w:val="both"/>
        <w:rPr>
          <w:lang w:val="ro-RO" w:eastAsia="ro-RO"/>
        </w:rPr>
      </w:pPr>
    </w:p>
    <w:p w:rsidR="00BA625B" w:rsidRPr="00991B13" w:rsidRDefault="00BA625B" w:rsidP="001407D7">
      <w:pPr>
        <w:spacing w:before="120" w:line="360" w:lineRule="auto"/>
        <w:ind w:left="-709"/>
        <w:jc w:val="both"/>
        <w:rPr>
          <w:lang w:val="ro-RO" w:eastAsia="ro-RO"/>
        </w:rPr>
      </w:pPr>
    </w:p>
    <w:p w:rsidR="001407D7" w:rsidRPr="00991B13" w:rsidRDefault="009371B3" w:rsidP="001407D7">
      <w:pPr>
        <w:spacing w:line="360" w:lineRule="auto"/>
        <w:ind w:left="-709" w:right="-69"/>
        <w:jc w:val="both"/>
        <w:rPr>
          <w:b/>
          <w:color w:val="000000"/>
          <w:lang w:val="ro-RO"/>
        </w:rPr>
      </w:pPr>
      <w:r w:rsidRPr="00193ED4">
        <w:rPr>
          <w:color w:val="000000"/>
          <w:lang w:val="ro-RO"/>
        </w:rPr>
        <w:t>1.</w:t>
      </w:r>
      <w:r w:rsidRPr="00991B13">
        <w:rPr>
          <w:b/>
          <w:color w:val="000000"/>
          <w:lang w:val="ro-RO"/>
        </w:rPr>
        <w:t xml:space="preserve"> </w:t>
      </w:r>
      <w:r w:rsidR="001407D7" w:rsidRPr="00991B13">
        <w:rPr>
          <w:b/>
          <w:color w:val="000000"/>
          <w:lang w:val="ro-RO"/>
        </w:rPr>
        <w:t>La articolul 5, litera c) se modifică și va avea următorul cuprins:</w:t>
      </w:r>
    </w:p>
    <w:p w:rsidR="001407D7" w:rsidRDefault="001407D7" w:rsidP="001407D7">
      <w:pPr>
        <w:spacing w:line="360" w:lineRule="auto"/>
        <w:ind w:left="-709" w:right="-69"/>
        <w:jc w:val="both"/>
        <w:rPr>
          <w:shd w:val="clear" w:color="auto" w:fill="FFFFFF"/>
          <w:lang w:val="ro-RO"/>
        </w:rPr>
      </w:pPr>
      <w:r w:rsidRPr="00991B13">
        <w:rPr>
          <w:color w:val="000000"/>
          <w:lang w:val="ro-RO"/>
        </w:rPr>
        <w:t>„c)</w:t>
      </w:r>
      <w:r w:rsidR="00991B13" w:rsidRPr="00991B13">
        <w:rPr>
          <w:color w:val="000000"/>
          <w:shd w:val="clear" w:color="auto" w:fill="FFFFFF"/>
          <w:lang w:val="ro-RO"/>
        </w:rPr>
        <w:t xml:space="preserve"> </w:t>
      </w:r>
      <w:r w:rsidR="00991B13" w:rsidRPr="00141714">
        <w:rPr>
          <w:i/>
          <w:color w:val="000000"/>
          <w:shd w:val="clear" w:color="auto" w:fill="FFFFFF"/>
          <w:lang w:val="ro-RO"/>
        </w:rPr>
        <w:t>control planificat</w:t>
      </w:r>
      <w:r w:rsidR="00991B13" w:rsidRPr="00991B13">
        <w:rPr>
          <w:color w:val="000000"/>
          <w:shd w:val="clear" w:color="auto" w:fill="FFFFFF"/>
          <w:lang w:val="ro-RO"/>
        </w:rPr>
        <w:t xml:space="preserve"> - acţiune a unei echipe de control, efectuată pe baza planului anual de control aprobat de către preşedintele A.N.R.S.C., </w:t>
      </w:r>
      <w:r w:rsidR="00991B13" w:rsidRPr="00991B13">
        <w:rPr>
          <w:shd w:val="clear" w:color="auto" w:fill="FFFFFF"/>
          <w:lang w:val="ro-RO"/>
        </w:rPr>
        <w:t xml:space="preserve">cu posibilitatea desfășurării prin mijloace de comunicare la </w:t>
      </w:r>
      <w:r w:rsidR="00475841">
        <w:rPr>
          <w:shd w:val="clear" w:color="auto" w:fill="FFFFFF"/>
          <w:lang w:val="ro-RO"/>
        </w:rPr>
        <w:t>distanță, în condițiile art. 17</w:t>
      </w:r>
      <w:r w:rsidR="00475841" w:rsidRPr="00475841">
        <w:rPr>
          <w:szCs w:val="20"/>
          <w:vertAlign w:val="superscript"/>
          <w:lang w:val="ro-RO"/>
        </w:rPr>
        <w:t>1</w:t>
      </w:r>
      <w:r w:rsidR="00991B13" w:rsidRPr="00991B13">
        <w:rPr>
          <w:shd w:val="clear" w:color="auto" w:fill="FFFFFF"/>
          <w:lang w:val="ro-RO"/>
        </w:rPr>
        <w:t>;”</w:t>
      </w:r>
      <w:r w:rsidR="00F107F5">
        <w:rPr>
          <w:shd w:val="clear" w:color="auto" w:fill="FFFFFF"/>
          <w:lang w:val="ro-RO"/>
        </w:rPr>
        <w:t>.</w:t>
      </w:r>
    </w:p>
    <w:p w:rsidR="000E1F99" w:rsidRPr="00991B13" w:rsidRDefault="000E1F99" w:rsidP="001407D7">
      <w:pPr>
        <w:spacing w:line="360" w:lineRule="auto"/>
        <w:ind w:left="-709" w:right="-69"/>
        <w:jc w:val="both"/>
        <w:rPr>
          <w:color w:val="000000"/>
          <w:lang w:val="ro-RO"/>
        </w:rPr>
      </w:pPr>
    </w:p>
    <w:p w:rsidR="006960A8" w:rsidRPr="00991B13" w:rsidRDefault="00991B13" w:rsidP="00844604">
      <w:pPr>
        <w:spacing w:line="360" w:lineRule="auto"/>
        <w:ind w:left="-709" w:right="-69"/>
        <w:jc w:val="both"/>
        <w:rPr>
          <w:b/>
          <w:color w:val="000000"/>
          <w:lang w:val="ro-RO"/>
        </w:rPr>
      </w:pPr>
      <w:r w:rsidRPr="00193ED4">
        <w:rPr>
          <w:color w:val="000000"/>
          <w:lang w:val="ro-RO"/>
        </w:rPr>
        <w:t>2.</w:t>
      </w:r>
      <w:r w:rsidRPr="008158AC">
        <w:rPr>
          <w:b/>
          <w:color w:val="000000"/>
          <w:lang w:val="ro-RO"/>
        </w:rPr>
        <w:t xml:space="preserve"> </w:t>
      </w:r>
      <w:r w:rsidR="006960A8" w:rsidRPr="00991B13">
        <w:rPr>
          <w:b/>
          <w:color w:val="000000"/>
          <w:lang w:val="ro-RO"/>
        </w:rPr>
        <w:t xml:space="preserve">La articolul 5, litera </w:t>
      </w:r>
      <w:r w:rsidR="006960A8">
        <w:rPr>
          <w:b/>
          <w:color w:val="000000"/>
          <w:lang w:val="ro-RO"/>
        </w:rPr>
        <w:t>d</w:t>
      </w:r>
      <w:r w:rsidR="006960A8" w:rsidRPr="00991B13">
        <w:rPr>
          <w:b/>
          <w:color w:val="000000"/>
          <w:lang w:val="ro-RO"/>
        </w:rPr>
        <w:t>) se modifică și va avea următorul cuprins:</w:t>
      </w:r>
    </w:p>
    <w:p w:rsidR="001407D7" w:rsidRPr="006960A8" w:rsidRDefault="006960A8" w:rsidP="00844604">
      <w:pPr>
        <w:spacing w:line="360" w:lineRule="auto"/>
        <w:ind w:left="-709" w:right="-69"/>
        <w:rPr>
          <w:color w:val="000000"/>
          <w:lang w:val="ro-RO"/>
        </w:rPr>
      </w:pPr>
      <w:r w:rsidRPr="006960A8">
        <w:rPr>
          <w:color w:val="000000"/>
          <w:lang w:val="ro-RO"/>
        </w:rPr>
        <w:t xml:space="preserve">„d) </w:t>
      </w:r>
      <w:r w:rsidRPr="00193ED4">
        <w:rPr>
          <w:rFonts w:eastAsia="Calibri"/>
          <w:i/>
          <w:lang w:val="ro-RO"/>
        </w:rPr>
        <w:t>control neplanificat</w:t>
      </w:r>
      <w:r w:rsidRPr="006960A8">
        <w:rPr>
          <w:rFonts w:eastAsia="Calibri"/>
          <w:lang w:val="ro-RO"/>
        </w:rPr>
        <w:t xml:space="preserve"> - acţiune a unei echipe de control dispuse de către preşedintele A.N.R.S.C., efectuate în teritoriu sau de la </w:t>
      </w:r>
      <w:r w:rsidR="00394BB0">
        <w:rPr>
          <w:rFonts w:eastAsia="Calibri"/>
          <w:lang w:val="ro-RO"/>
        </w:rPr>
        <w:t>distanță în condițiile art. 1</w:t>
      </w:r>
      <w:r w:rsidR="00394BB0" w:rsidRPr="00A1485E">
        <w:rPr>
          <w:rFonts w:eastAsia="Calibri"/>
          <w:lang w:val="ro-RO"/>
        </w:rPr>
        <w:t>7</w:t>
      </w:r>
      <w:r w:rsidR="00394BB0" w:rsidRPr="00A1485E">
        <w:rPr>
          <w:vertAlign w:val="superscript"/>
          <w:lang w:val="ro-RO"/>
        </w:rPr>
        <w:t>1</w:t>
      </w:r>
      <w:r w:rsidRPr="006960A8">
        <w:rPr>
          <w:rFonts w:eastAsia="Calibri"/>
          <w:lang w:val="ro-RO"/>
        </w:rPr>
        <w:t xml:space="preserve">, ca urmare a unor sesizări, semnale primite de la terţi ori ca urmare a sesizării din oficiu, sau </w:t>
      </w:r>
      <w:r w:rsidR="00DA69F8">
        <w:rPr>
          <w:rFonts w:eastAsia="Calibri"/>
          <w:lang w:val="ro-RO"/>
        </w:rPr>
        <w:t xml:space="preserve">a unor </w:t>
      </w:r>
      <w:r w:rsidRPr="006960A8">
        <w:rPr>
          <w:rFonts w:eastAsia="Calibri"/>
          <w:lang w:val="ro-RO"/>
        </w:rPr>
        <w:t>controale specifice efectuate la sediul A.N.R.S.C./agenţiilor sale teritoriale. Controlul neplanificat specific efectuat la sediul A.N.R.S.C./agenţiilor sale are ca obiect:</w:t>
      </w:r>
      <w:r w:rsidRPr="006960A8">
        <w:rPr>
          <w:rFonts w:eastAsia="Calibri"/>
          <w:lang w:val="ro-RO"/>
        </w:rPr>
        <w:br/>
      </w:r>
      <w:r w:rsidRPr="006960A8">
        <w:rPr>
          <w:rFonts w:eastAsia="Calibri"/>
          <w:lang w:val="ro-RO"/>
        </w:rPr>
        <w:t> </w:t>
      </w:r>
      <w:r w:rsidRPr="006960A8">
        <w:rPr>
          <w:rFonts w:eastAsia="Calibri"/>
          <w:lang w:val="ro-RO"/>
        </w:rPr>
        <w:t> </w:t>
      </w:r>
      <w:r w:rsidRPr="006960A8">
        <w:rPr>
          <w:rFonts w:eastAsia="Calibri"/>
          <w:lang w:val="ro-RO"/>
        </w:rPr>
        <w:t>- respectarea obligaţiilor de plată faţă de bugetul A.N.R.S.C. - reprezintă activitatea care are ca obiect verificarea evidenţelor contabile cu privire la veniturile înregistrate de furnizorii/prestatorii de servicii comunitare de utilităţi publice, precum şi de către operatorii economici care prestează activităţi specifice serviciului de alimentare cu apă şi de canalizare şi care nu exploatează sisteme publice, ca urmare a furnizării/prestării serviciilor/activităţilor aflate în sfera de reglementare a Autorităţii Naţionale de Reglementare pentru Serviciile Comunitare de Utilităţi Publice (A.N.R.S.C.) şi determinării nivelului contribuţiei datorate;</w:t>
      </w:r>
      <w:r w:rsidRPr="006960A8">
        <w:rPr>
          <w:rFonts w:eastAsia="Calibri"/>
          <w:lang w:val="ro-RO"/>
        </w:rPr>
        <w:br/>
      </w:r>
      <w:r w:rsidRPr="006960A8">
        <w:rPr>
          <w:rFonts w:eastAsia="Calibri"/>
          <w:lang w:val="ro-RO"/>
        </w:rPr>
        <w:t> </w:t>
      </w:r>
      <w:r w:rsidRPr="006960A8">
        <w:rPr>
          <w:rFonts w:eastAsia="Calibri"/>
          <w:lang w:val="ro-RO"/>
        </w:rPr>
        <w:t> </w:t>
      </w:r>
      <w:r w:rsidRPr="006960A8">
        <w:rPr>
          <w:rFonts w:eastAsia="Calibri"/>
          <w:lang w:val="ro-RO"/>
        </w:rPr>
        <w:t>– verificarea respectării reglementărilor din domeniul serviciilor de utilităţi publice;”</w:t>
      </w:r>
      <w:r w:rsidR="00930EEF">
        <w:rPr>
          <w:rFonts w:eastAsia="Calibri"/>
          <w:lang w:val="ro-RO"/>
        </w:rPr>
        <w:t>.</w:t>
      </w:r>
    </w:p>
    <w:p w:rsidR="001407D7" w:rsidRDefault="001407D7" w:rsidP="008153F7">
      <w:pPr>
        <w:spacing w:line="360" w:lineRule="auto"/>
        <w:ind w:left="-709" w:right="-69"/>
        <w:jc w:val="both"/>
        <w:rPr>
          <w:b/>
          <w:color w:val="000000"/>
          <w:lang w:val="ro-RO"/>
        </w:rPr>
      </w:pPr>
    </w:p>
    <w:p w:rsidR="00B23DE1" w:rsidRPr="00A1485E" w:rsidRDefault="00103122" w:rsidP="00B23DE1">
      <w:pPr>
        <w:spacing w:line="360" w:lineRule="auto"/>
        <w:ind w:left="-709" w:right="-69"/>
        <w:jc w:val="both"/>
        <w:rPr>
          <w:b/>
          <w:color w:val="000000"/>
          <w:lang w:val="ro-RO"/>
        </w:rPr>
      </w:pPr>
      <w:r w:rsidRPr="000C350E">
        <w:rPr>
          <w:color w:val="000000"/>
          <w:lang w:val="ro-RO"/>
        </w:rPr>
        <w:t>3.</w:t>
      </w:r>
      <w:r w:rsidRPr="00A1485E">
        <w:rPr>
          <w:b/>
          <w:color w:val="000000"/>
          <w:lang w:val="ro-RO"/>
        </w:rPr>
        <w:t xml:space="preserve"> </w:t>
      </w:r>
      <w:r w:rsidR="00B23DE1" w:rsidRPr="00A1485E">
        <w:rPr>
          <w:b/>
          <w:lang w:val="ro-RO"/>
        </w:rPr>
        <w:t xml:space="preserve">La articolul 5, după litera e) se introduce o nouă literă, </w:t>
      </w:r>
      <w:r w:rsidR="00B23DE1" w:rsidRPr="00C7320B">
        <w:rPr>
          <w:b/>
          <w:lang w:val="ro-RO"/>
        </w:rPr>
        <w:t>litera</w:t>
      </w:r>
      <w:r w:rsidR="00A94C0C">
        <w:rPr>
          <w:b/>
          <w:lang w:val="ro-RO"/>
        </w:rPr>
        <w:t xml:space="preserve"> </w:t>
      </w:r>
      <w:r w:rsidR="00C7320B" w:rsidRPr="00C7320B">
        <w:rPr>
          <w:rFonts w:eastAsia="Calibri"/>
          <w:b/>
          <w:lang w:val="ro-RO"/>
        </w:rPr>
        <w:t>e</w:t>
      </w:r>
      <w:r w:rsidR="00C7320B" w:rsidRPr="00C7320B">
        <w:rPr>
          <w:b/>
          <w:vertAlign w:val="superscript"/>
          <w:lang w:val="ro-RO"/>
        </w:rPr>
        <w:t>1</w:t>
      </w:r>
      <w:r w:rsidR="00C7320B" w:rsidRPr="00C7320B">
        <w:rPr>
          <w:rFonts w:eastAsia="Calibri"/>
          <w:b/>
          <w:lang w:val="ro-RO"/>
        </w:rPr>
        <w:t>)</w:t>
      </w:r>
      <w:r w:rsidR="00B23DE1" w:rsidRPr="00C7320B">
        <w:rPr>
          <w:b/>
          <w:lang w:val="ro-RO"/>
        </w:rPr>
        <w:t>,</w:t>
      </w:r>
      <w:r w:rsidR="00B23DE1" w:rsidRPr="00A1485E">
        <w:rPr>
          <w:b/>
          <w:lang w:val="ro-RO"/>
        </w:rPr>
        <w:t xml:space="preserve"> cu următorul cuprins</w:t>
      </w:r>
      <w:r w:rsidR="00B23DE1" w:rsidRPr="00A1485E">
        <w:rPr>
          <w:b/>
          <w:color w:val="000000"/>
          <w:lang w:val="ro-RO"/>
        </w:rPr>
        <w:t>:</w:t>
      </w:r>
    </w:p>
    <w:p w:rsidR="003065BD" w:rsidRPr="00A1485E" w:rsidRDefault="003065BD" w:rsidP="00B23DE1">
      <w:pPr>
        <w:spacing w:line="360" w:lineRule="auto"/>
        <w:ind w:left="-709" w:right="-69"/>
        <w:jc w:val="both"/>
        <w:rPr>
          <w:shd w:val="clear" w:color="auto" w:fill="FFFFFF"/>
          <w:lang w:val="ro-RO"/>
        </w:rPr>
      </w:pPr>
      <w:r w:rsidRPr="00A1485E">
        <w:rPr>
          <w:rFonts w:eastAsia="Calibri"/>
          <w:lang w:val="ro-RO"/>
        </w:rPr>
        <w:t>„e</w:t>
      </w:r>
      <w:r w:rsidR="00394BB0" w:rsidRPr="00A1485E">
        <w:rPr>
          <w:vertAlign w:val="superscript"/>
          <w:lang w:val="ro-RO"/>
        </w:rPr>
        <w:t>1</w:t>
      </w:r>
      <w:r w:rsidR="00394BB0" w:rsidRPr="00A1485E">
        <w:rPr>
          <w:rFonts w:eastAsia="Calibri"/>
          <w:lang w:val="ro-RO"/>
        </w:rPr>
        <w:t xml:space="preserve">) </w:t>
      </w:r>
      <w:r w:rsidRPr="005F3083">
        <w:rPr>
          <w:rFonts w:eastAsia="Calibri"/>
          <w:i/>
          <w:lang w:val="ro-RO"/>
        </w:rPr>
        <w:t>înștiințare control la distanță</w:t>
      </w:r>
      <w:r w:rsidRPr="00A1485E">
        <w:rPr>
          <w:rFonts w:eastAsia="Calibri"/>
          <w:lang w:val="ro-RO"/>
        </w:rPr>
        <w:t xml:space="preserve"> - act prin care entitatea controlată este informată despre efectuarea unui control prin mijloace de comunicare la distanță, cu obligativitatea depunerii documentelor solicitate</w:t>
      </w:r>
      <w:r w:rsidRPr="00A1485E">
        <w:rPr>
          <w:shd w:val="clear" w:color="auto" w:fill="FFFFFF"/>
          <w:lang w:val="ro-RO"/>
        </w:rPr>
        <w:t>;”</w:t>
      </w:r>
      <w:r w:rsidR="00443423">
        <w:rPr>
          <w:shd w:val="clear" w:color="auto" w:fill="FFFFFF"/>
          <w:lang w:val="ro-RO"/>
        </w:rPr>
        <w:t>.</w:t>
      </w:r>
    </w:p>
    <w:p w:rsidR="00A41BBB" w:rsidRDefault="00A41BBB" w:rsidP="00454610">
      <w:pPr>
        <w:spacing w:line="360" w:lineRule="auto"/>
        <w:ind w:right="-69"/>
        <w:jc w:val="both"/>
        <w:rPr>
          <w:b/>
          <w:color w:val="000000"/>
          <w:lang w:val="ro-RO"/>
        </w:rPr>
      </w:pPr>
    </w:p>
    <w:p w:rsidR="00995244" w:rsidRPr="00995244" w:rsidRDefault="00454610" w:rsidP="00B23DE1">
      <w:pPr>
        <w:spacing w:line="360" w:lineRule="auto"/>
        <w:ind w:left="-709" w:right="-69"/>
        <w:jc w:val="both"/>
        <w:rPr>
          <w:b/>
          <w:color w:val="000000"/>
          <w:lang w:val="ro-RO"/>
        </w:rPr>
      </w:pPr>
      <w:r w:rsidRPr="000C350E">
        <w:rPr>
          <w:lang w:val="ro-RO"/>
        </w:rPr>
        <w:t>4</w:t>
      </w:r>
      <w:r w:rsidR="00500A90" w:rsidRPr="000C350E">
        <w:rPr>
          <w:lang w:val="ro-RO"/>
        </w:rPr>
        <w:t>.</w:t>
      </w:r>
      <w:r w:rsidR="00500A90">
        <w:rPr>
          <w:b/>
          <w:lang w:val="ro-RO"/>
        </w:rPr>
        <w:t xml:space="preserve"> </w:t>
      </w:r>
      <w:r w:rsidR="00C7320B">
        <w:rPr>
          <w:b/>
          <w:lang w:val="ro-RO"/>
        </w:rPr>
        <w:t>La articolul 10, după alineatul (1) se introduce un nou alineat, alineatul (1</w:t>
      </w:r>
      <w:r w:rsidR="00C7320B">
        <w:rPr>
          <w:b/>
          <w:vertAlign w:val="superscript"/>
          <w:lang w:val="ro-RO"/>
        </w:rPr>
        <w:t>1</w:t>
      </w:r>
      <w:r w:rsidR="000A49BA">
        <w:rPr>
          <w:b/>
          <w:lang w:val="ro-RO"/>
        </w:rPr>
        <w:t>)</w:t>
      </w:r>
      <w:r w:rsidR="000F5025">
        <w:rPr>
          <w:b/>
          <w:lang w:val="ro-RO"/>
        </w:rPr>
        <w:t>,</w:t>
      </w:r>
      <w:r w:rsidR="000A49BA">
        <w:rPr>
          <w:b/>
          <w:lang w:val="ro-RO"/>
        </w:rPr>
        <w:t xml:space="preserve"> </w:t>
      </w:r>
      <w:r w:rsidR="00C7320B">
        <w:rPr>
          <w:b/>
          <w:lang w:val="ro-RO"/>
        </w:rPr>
        <w:t>cu următorul cuprins</w:t>
      </w:r>
      <w:r w:rsidR="00C7320B">
        <w:rPr>
          <w:b/>
          <w:color w:val="000000"/>
          <w:lang w:val="ro-RO"/>
        </w:rPr>
        <w:t>:</w:t>
      </w:r>
    </w:p>
    <w:p w:rsidR="001407D7" w:rsidRPr="00844604" w:rsidRDefault="00F42A1D" w:rsidP="00844604">
      <w:pPr>
        <w:spacing w:line="360" w:lineRule="auto"/>
        <w:ind w:left="-709" w:right="-69"/>
        <w:jc w:val="both"/>
        <w:rPr>
          <w:color w:val="000000"/>
          <w:lang w:val="ro-RO"/>
        </w:rPr>
      </w:pPr>
      <w:r w:rsidRPr="00844604">
        <w:rPr>
          <w:color w:val="000000"/>
          <w:lang w:val="ro-RO"/>
        </w:rPr>
        <w:t>„</w:t>
      </w:r>
      <w:r w:rsidRPr="00844604">
        <w:rPr>
          <w:lang w:val="ro-RO"/>
        </w:rPr>
        <w:t>(1</w:t>
      </w:r>
      <w:r w:rsidRPr="00844604">
        <w:rPr>
          <w:vertAlign w:val="superscript"/>
          <w:lang w:val="ro-RO"/>
        </w:rPr>
        <w:t>1</w:t>
      </w:r>
      <w:r w:rsidR="006F6BB3">
        <w:rPr>
          <w:lang w:val="ro-RO"/>
        </w:rPr>
        <w:t xml:space="preserve">) </w:t>
      </w:r>
      <w:r w:rsidRPr="00844604">
        <w:rPr>
          <w:lang w:val="ro-RO"/>
        </w:rPr>
        <w:t>Controlul planificat efectuat prin mijloace de comunicare la distanță va fi precedat de transmiterea către entitatea controlată, cu cel puţin zece zile calendaristice înainte de data începerii efective a acestuia</w:t>
      </w:r>
      <w:r w:rsidR="006E373D">
        <w:rPr>
          <w:lang w:val="ro-RO"/>
        </w:rPr>
        <w:t>,</w:t>
      </w:r>
      <w:r w:rsidRPr="00844604">
        <w:rPr>
          <w:lang w:val="ro-RO"/>
        </w:rPr>
        <w:t xml:space="preserve"> a unei înștiințări de control la distanță conform </w:t>
      </w:r>
      <w:r w:rsidR="00DA69F8">
        <w:rPr>
          <w:lang w:val="ro-RO"/>
        </w:rPr>
        <w:t xml:space="preserve">modelului prevăzut în </w:t>
      </w:r>
      <w:r w:rsidR="007202BC">
        <w:rPr>
          <w:lang w:val="ro-RO"/>
        </w:rPr>
        <w:t>a</w:t>
      </w:r>
      <w:r w:rsidRPr="00844604">
        <w:rPr>
          <w:lang w:val="ro-RO"/>
        </w:rPr>
        <w:t>nex</w:t>
      </w:r>
      <w:r w:rsidR="00DA69F8">
        <w:rPr>
          <w:lang w:val="ro-RO"/>
        </w:rPr>
        <w:t xml:space="preserve">a nr. </w:t>
      </w:r>
      <w:r w:rsidRPr="00844604">
        <w:rPr>
          <w:lang w:val="ro-RO"/>
        </w:rPr>
        <w:t xml:space="preserve"> 5</w:t>
      </w:r>
      <w:r w:rsidRPr="00844604">
        <w:rPr>
          <w:vertAlign w:val="superscript"/>
          <w:lang w:val="ro-RO"/>
        </w:rPr>
        <w:t>1</w:t>
      </w:r>
      <w:r w:rsidRPr="00844604">
        <w:rPr>
          <w:lang w:val="ro-RO"/>
        </w:rPr>
        <w:t>.”</w:t>
      </w:r>
    </w:p>
    <w:p w:rsidR="001407D7" w:rsidRDefault="001407D7" w:rsidP="00844604">
      <w:pPr>
        <w:spacing w:line="360" w:lineRule="auto"/>
        <w:ind w:left="-709" w:right="-69"/>
        <w:jc w:val="both"/>
        <w:rPr>
          <w:b/>
          <w:color w:val="000000"/>
          <w:lang w:val="ro-RO"/>
        </w:rPr>
      </w:pPr>
    </w:p>
    <w:p w:rsidR="00BA625B" w:rsidRDefault="00BA625B" w:rsidP="00844604">
      <w:pPr>
        <w:spacing w:line="360" w:lineRule="auto"/>
        <w:ind w:left="-709" w:right="-69"/>
        <w:jc w:val="both"/>
        <w:rPr>
          <w:b/>
          <w:color w:val="000000"/>
          <w:lang w:val="ro-RO"/>
        </w:rPr>
      </w:pPr>
    </w:p>
    <w:p w:rsidR="00BA625B" w:rsidRDefault="00BA625B" w:rsidP="00844604">
      <w:pPr>
        <w:spacing w:line="360" w:lineRule="auto"/>
        <w:ind w:left="-709" w:right="-69"/>
        <w:jc w:val="both"/>
        <w:rPr>
          <w:b/>
          <w:color w:val="000000"/>
          <w:lang w:val="ro-RO"/>
        </w:rPr>
      </w:pPr>
    </w:p>
    <w:p w:rsidR="00BA625B" w:rsidRDefault="00BA625B" w:rsidP="00844604">
      <w:pPr>
        <w:spacing w:line="360" w:lineRule="auto"/>
        <w:ind w:left="-709" w:right="-69"/>
        <w:jc w:val="both"/>
        <w:rPr>
          <w:b/>
          <w:color w:val="000000"/>
          <w:lang w:val="ro-RO"/>
        </w:rPr>
      </w:pPr>
    </w:p>
    <w:p w:rsidR="00844604" w:rsidRDefault="00454610" w:rsidP="00844604">
      <w:pPr>
        <w:spacing w:line="360" w:lineRule="auto"/>
        <w:ind w:left="-709" w:right="-69"/>
        <w:jc w:val="both"/>
        <w:rPr>
          <w:b/>
          <w:color w:val="000000"/>
          <w:lang w:val="ro-RO"/>
        </w:rPr>
      </w:pPr>
      <w:r w:rsidRPr="000C350E">
        <w:rPr>
          <w:color w:val="000000"/>
          <w:lang w:val="ro-RO"/>
        </w:rPr>
        <w:t>5</w:t>
      </w:r>
      <w:r w:rsidR="00844604" w:rsidRPr="000C350E">
        <w:rPr>
          <w:color w:val="000000"/>
          <w:lang w:val="ro-RO"/>
        </w:rPr>
        <w:t>.</w:t>
      </w:r>
      <w:r w:rsidR="00844604">
        <w:rPr>
          <w:b/>
          <w:color w:val="000000"/>
          <w:lang w:val="ro-RO"/>
        </w:rPr>
        <w:t xml:space="preserve"> </w:t>
      </w:r>
      <w:r w:rsidR="00844604">
        <w:rPr>
          <w:b/>
          <w:lang w:val="ro-RO"/>
        </w:rPr>
        <w:t>La articolul 10,</w:t>
      </w:r>
      <w:r w:rsidR="006F6BB3">
        <w:rPr>
          <w:b/>
          <w:lang w:val="ro-RO"/>
        </w:rPr>
        <w:t xml:space="preserve"> </w:t>
      </w:r>
      <w:r w:rsidR="00844604">
        <w:rPr>
          <w:b/>
          <w:color w:val="000000"/>
          <w:lang w:val="ro-RO"/>
        </w:rPr>
        <w:t>alineatul (3) se modifică și va avea următorul cuprins:</w:t>
      </w:r>
    </w:p>
    <w:p w:rsidR="00844604" w:rsidRDefault="00844604" w:rsidP="00844604">
      <w:pPr>
        <w:spacing w:line="360" w:lineRule="auto"/>
        <w:ind w:left="-709"/>
        <w:jc w:val="both"/>
        <w:rPr>
          <w:szCs w:val="20"/>
          <w:lang w:val="ro-RO"/>
        </w:rPr>
      </w:pPr>
      <w:r>
        <w:rPr>
          <w:szCs w:val="20"/>
          <w:lang w:val="ro-RO"/>
        </w:rPr>
        <w:t xml:space="preserve">„(3) </w:t>
      </w:r>
      <w:r w:rsidRPr="00844604">
        <w:rPr>
          <w:szCs w:val="20"/>
          <w:lang w:val="ro-RO"/>
        </w:rPr>
        <w:t>Controalele neplanificate nu se notifică</w:t>
      </w:r>
      <w:r w:rsidR="00F52231">
        <w:rPr>
          <w:szCs w:val="20"/>
          <w:lang w:val="ro-RO"/>
        </w:rPr>
        <w:t>,</w:t>
      </w:r>
      <w:r w:rsidRPr="00844604">
        <w:rPr>
          <w:szCs w:val="20"/>
          <w:lang w:val="ro-RO"/>
        </w:rPr>
        <w:t xml:space="preserve"> cu excepția celor efectuate prin mijloace de comunicare la distanță, care vor fi precedate de transmiterea unei înștiințări cu maximum 5 zile înainte de efectuarea controlului.</w:t>
      </w:r>
      <w:r>
        <w:rPr>
          <w:szCs w:val="20"/>
          <w:lang w:val="ro-RO"/>
        </w:rPr>
        <w:t>”</w:t>
      </w:r>
    </w:p>
    <w:p w:rsidR="006F34DD" w:rsidRPr="000C350E" w:rsidRDefault="006F34DD" w:rsidP="00844604">
      <w:pPr>
        <w:spacing w:line="360" w:lineRule="auto"/>
        <w:ind w:left="-709"/>
        <w:jc w:val="both"/>
        <w:rPr>
          <w:szCs w:val="20"/>
          <w:lang w:val="ro-RO"/>
        </w:rPr>
      </w:pPr>
    </w:p>
    <w:p w:rsidR="006F34DD" w:rsidRDefault="00454610" w:rsidP="006F34DD">
      <w:pPr>
        <w:spacing w:line="360" w:lineRule="auto"/>
        <w:ind w:left="-709" w:right="-69"/>
        <w:jc w:val="both"/>
        <w:rPr>
          <w:b/>
          <w:color w:val="000000"/>
          <w:lang w:val="ro-RO"/>
        </w:rPr>
      </w:pPr>
      <w:r w:rsidRPr="000C350E">
        <w:rPr>
          <w:color w:val="000000"/>
          <w:lang w:val="ro-RO"/>
        </w:rPr>
        <w:t>6</w:t>
      </w:r>
      <w:r w:rsidR="003A4E32" w:rsidRPr="000C350E">
        <w:rPr>
          <w:color w:val="000000"/>
          <w:lang w:val="ro-RO"/>
        </w:rPr>
        <w:t>.</w:t>
      </w:r>
      <w:r w:rsidR="003A4E32">
        <w:rPr>
          <w:b/>
          <w:color w:val="000000"/>
          <w:lang w:val="ro-RO"/>
        </w:rPr>
        <w:t xml:space="preserve"> </w:t>
      </w:r>
      <w:r w:rsidR="006F34DD">
        <w:rPr>
          <w:b/>
          <w:color w:val="000000"/>
          <w:lang w:val="ro-RO"/>
        </w:rPr>
        <w:t>La articolul 12, alineatul (4) se modifică și va avea următorul cuprins:</w:t>
      </w:r>
    </w:p>
    <w:p w:rsidR="006F34DD" w:rsidRPr="00D92E88" w:rsidRDefault="006F34DD" w:rsidP="006F34DD">
      <w:pPr>
        <w:spacing w:line="360" w:lineRule="auto"/>
        <w:ind w:left="-709" w:right="-69"/>
        <w:jc w:val="both"/>
        <w:rPr>
          <w:color w:val="000000"/>
          <w:lang w:val="ro-RO"/>
        </w:rPr>
      </w:pPr>
      <w:r w:rsidRPr="00D92E88">
        <w:rPr>
          <w:lang w:val="ro-RO"/>
        </w:rPr>
        <w:t xml:space="preserve">„(4) </w:t>
      </w:r>
      <w:r w:rsidR="00D92E88" w:rsidRPr="00D92E88">
        <w:rPr>
          <w:rFonts w:eastAsia="Calibri"/>
          <w:lang w:val="ro-RO"/>
        </w:rPr>
        <w:t>După semnarea notei de control, aceasta va fi înregistrată sau va fi transmisă prin mijloace de comunicare la distanță spre a fi înregistrată la registratura entității controlate şi, ulterior, menţionată în Registrul unic de control, cu excepția celei întocmite în situația controlului efectuat la distanță. În cazul în care nota de control va fi transmisă entității controlate prin mijloace de comunicare la distanță, se va solicita confirmarea înregistrării acesteia, împreună cu numărul de înregistrare primit în registratura entității controlate.”</w:t>
      </w:r>
    </w:p>
    <w:p w:rsidR="006F34DD" w:rsidRPr="006F34DD" w:rsidRDefault="006F34DD" w:rsidP="00844604">
      <w:pPr>
        <w:spacing w:line="360" w:lineRule="auto"/>
        <w:ind w:left="-709"/>
        <w:jc w:val="both"/>
        <w:rPr>
          <w:b/>
          <w:szCs w:val="20"/>
          <w:lang w:val="ro-RO"/>
        </w:rPr>
      </w:pPr>
    </w:p>
    <w:p w:rsidR="00844604" w:rsidRDefault="003F1580" w:rsidP="001C244A">
      <w:pPr>
        <w:spacing w:line="360" w:lineRule="auto"/>
        <w:ind w:left="-709" w:right="-69"/>
        <w:jc w:val="both"/>
        <w:rPr>
          <w:b/>
          <w:color w:val="000000"/>
          <w:lang w:val="ro-RO"/>
        </w:rPr>
      </w:pPr>
      <w:r w:rsidRPr="000C350E">
        <w:rPr>
          <w:color w:val="000000"/>
          <w:lang w:val="ro-RO"/>
        </w:rPr>
        <w:t>7</w:t>
      </w:r>
      <w:r w:rsidR="001C244A" w:rsidRPr="000C350E">
        <w:rPr>
          <w:color w:val="000000"/>
          <w:lang w:val="ro-RO"/>
        </w:rPr>
        <w:t>.</w:t>
      </w:r>
      <w:r w:rsidR="001C244A">
        <w:rPr>
          <w:b/>
          <w:color w:val="000000"/>
          <w:lang w:val="ro-RO"/>
        </w:rPr>
        <w:t xml:space="preserve"> La articolul 12, alineatul (5) se modifică și va avea următorul cuprins:</w:t>
      </w:r>
    </w:p>
    <w:p w:rsidR="00844604" w:rsidRPr="001C244A" w:rsidRDefault="001C244A" w:rsidP="001C244A">
      <w:pPr>
        <w:spacing w:line="360" w:lineRule="auto"/>
        <w:ind w:left="-709" w:right="-69"/>
        <w:jc w:val="both"/>
        <w:rPr>
          <w:b/>
          <w:color w:val="000000"/>
          <w:sz w:val="32"/>
          <w:lang w:val="ro-RO"/>
        </w:rPr>
      </w:pPr>
      <w:r w:rsidRPr="001C244A">
        <w:rPr>
          <w:rFonts w:eastAsia="Calibri"/>
          <w:lang w:val="ro-RO"/>
        </w:rPr>
        <w:t>„(5) Un exemplar al notei de control va fi înmânat sau, după caz, transmis reprezentanţilor entității controlate, iar un exemplar va fi transmis Direcţiei generale control</w:t>
      </w:r>
      <w:r w:rsidR="00D25F47">
        <w:rPr>
          <w:rFonts w:eastAsia="Calibri"/>
          <w:lang w:val="ro-RO"/>
        </w:rPr>
        <w:t>.</w:t>
      </w:r>
      <w:r w:rsidRPr="001C244A">
        <w:rPr>
          <w:rFonts w:eastAsia="Calibri"/>
          <w:lang w:val="ro-RO"/>
        </w:rPr>
        <w:t>”</w:t>
      </w:r>
    </w:p>
    <w:p w:rsidR="00844604" w:rsidRPr="002A4E25" w:rsidRDefault="00844604" w:rsidP="008153F7">
      <w:pPr>
        <w:spacing w:line="360" w:lineRule="auto"/>
        <w:ind w:left="-709" w:right="-69"/>
        <w:jc w:val="both"/>
        <w:rPr>
          <w:b/>
          <w:color w:val="000000"/>
          <w:lang w:val="ro-RO"/>
        </w:rPr>
      </w:pPr>
    </w:p>
    <w:p w:rsidR="002A4E25" w:rsidRDefault="003F1580" w:rsidP="002A4E25">
      <w:pPr>
        <w:spacing w:line="360" w:lineRule="auto"/>
        <w:ind w:left="-709" w:right="-69"/>
        <w:jc w:val="both"/>
        <w:rPr>
          <w:b/>
          <w:color w:val="000000"/>
          <w:lang w:val="ro-RO"/>
        </w:rPr>
      </w:pPr>
      <w:r w:rsidRPr="000C350E">
        <w:rPr>
          <w:color w:val="000000"/>
          <w:lang w:val="ro-RO"/>
        </w:rPr>
        <w:t>8</w:t>
      </w:r>
      <w:r w:rsidR="002A4E25" w:rsidRPr="000C350E">
        <w:rPr>
          <w:color w:val="000000"/>
          <w:lang w:val="ro-RO"/>
        </w:rPr>
        <w:t>.</w:t>
      </w:r>
      <w:r w:rsidR="002A4E25" w:rsidRPr="002A4E25">
        <w:rPr>
          <w:b/>
          <w:color w:val="000000"/>
          <w:lang w:val="ro-RO"/>
        </w:rPr>
        <w:t xml:space="preserve"> </w:t>
      </w:r>
      <w:r w:rsidR="002A4E25">
        <w:rPr>
          <w:b/>
          <w:color w:val="000000"/>
          <w:lang w:val="ro-RO"/>
        </w:rPr>
        <w:t xml:space="preserve">La </w:t>
      </w:r>
      <w:r w:rsidR="00A17F9D">
        <w:rPr>
          <w:b/>
          <w:color w:val="000000"/>
          <w:lang w:val="ro-RO"/>
        </w:rPr>
        <w:t xml:space="preserve">articolul 14,  </w:t>
      </w:r>
      <w:r w:rsidR="00BC486E">
        <w:rPr>
          <w:b/>
          <w:color w:val="000000"/>
          <w:lang w:val="ro-RO"/>
        </w:rPr>
        <w:t>alineat</w:t>
      </w:r>
      <w:r w:rsidR="00A17F9D">
        <w:rPr>
          <w:b/>
          <w:color w:val="000000"/>
          <w:lang w:val="ro-RO"/>
        </w:rPr>
        <w:t xml:space="preserve">ul (1), </w:t>
      </w:r>
      <w:r w:rsidR="00C854F2">
        <w:rPr>
          <w:b/>
          <w:color w:val="000000"/>
          <w:lang w:val="ro-RO"/>
        </w:rPr>
        <w:t>litera c</w:t>
      </w:r>
      <w:r w:rsidR="002A4E25">
        <w:rPr>
          <w:b/>
          <w:color w:val="000000"/>
          <w:lang w:val="ro-RO"/>
        </w:rPr>
        <w:t>) se modifică și va avea următorul cuprins:</w:t>
      </w:r>
    </w:p>
    <w:p w:rsidR="002A4E25" w:rsidRPr="00D94C76" w:rsidRDefault="00D94C76" w:rsidP="00D94C76">
      <w:pPr>
        <w:spacing w:line="360" w:lineRule="auto"/>
        <w:ind w:left="-709" w:right="-69"/>
        <w:jc w:val="both"/>
        <w:rPr>
          <w:b/>
          <w:color w:val="000000"/>
          <w:sz w:val="32"/>
          <w:lang w:val="ro-RO"/>
        </w:rPr>
      </w:pPr>
      <w:r w:rsidRPr="00D94C76">
        <w:rPr>
          <w:rFonts w:eastAsia="Calibri"/>
          <w:lang w:val="ro-RO"/>
        </w:rPr>
        <w:t>„c) să solicite, iar entitatea controlată are obligaţia să pună la dispoziţie sau să transmită, după caz, orice document cu privire la serviciile de utilităţi publice furnizate/prestate;”</w:t>
      </w:r>
      <w:r w:rsidR="000116BF">
        <w:rPr>
          <w:rFonts w:eastAsia="Calibri"/>
          <w:lang w:val="ro-RO"/>
        </w:rPr>
        <w:t>.</w:t>
      </w:r>
    </w:p>
    <w:p w:rsidR="002A4E25" w:rsidRDefault="002A4E25" w:rsidP="008153F7">
      <w:pPr>
        <w:spacing w:line="360" w:lineRule="auto"/>
        <w:ind w:left="-709" w:right="-69"/>
        <w:jc w:val="both"/>
        <w:rPr>
          <w:b/>
          <w:color w:val="000000"/>
          <w:sz w:val="28"/>
          <w:lang w:val="ro-RO"/>
        </w:rPr>
      </w:pPr>
    </w:p>
    <w:p w:rsidR="00962183" w:rsidRDefault="003F1580" w:rsidP="008153F7">
      <w:pPr>
        <w:spacing w:line="360" w:lineRule="auto"/>
        <w:ind w:left="-709" w:right="-69"/>
        <w:jc w:val="both"/>
        <w:rPr>
          <w:b/>
          <w:color w:val="000000"/>
          <w:lang w:val="ro-RO"/>
        </w:rPr>
      </w:pPr>
      <w:r w:rsidRPr="000C350E">
        <w:rPr>
          <w:color w:val="000000"/>
          <w:lang w:val="ro-RO"/>
        </w:rPr>
        <w:t>9</w:t>
      </w:r>
      <w:r w:rsidR="00962183" w:rsidRPr="000C350E">
        <w:rPr>
          <w:color w:val="000000"/>
          <w:lang w:val="ro-RO"/>
        </w:rPr>
        <w:t>.</w:t>
      </w:r>
      <w:r w:rsidR="00962183" w:rsidRPr="00962183">
        <w:rPr>
          <w:b/>
          <w:color w:val="000000"/>
          <w:lang w:val="ro-RO"/>
        </w:rPr>
        <w:t xml:space="preserve"> </w:t>
      </w:r>
      <w:r w:rsidR="00962183">
        <w:rPr>
          <w:b/>
          <w:color w:val="000000"/>
          <w:lang w:val="ro-RO"/>
        </w:rPr>
        <w:t>La articolul 16, litera c) se modifică și va avea următorul cuprins:</w:t>
      </w:r>
    </w:p>
    <w:p w:rsidR="00962183" w:rsidRDefault="00962183" w:rsidP="002A4991">
      <w:pPr>
        <w:spacing w:line="360" w:lineRule="auto"/>
        <w:ind w:left="-709" w:right="-69"/>
        <w:jc w:val="both"/>
        <w:rPr>
          <w:rFonts w:eastAsia="Calibri"/>
          <w:lang w:val="ro-RO"/>
        </w:rPr>
      </w:pPr>
      <w:r w:rsidRPr="002A4991">
        <w:rPr>
          <w:rFonts w:eastAsia="Calibri"/>
          <w:lang w:val="ro-RO"/>
        </w:rPr>
        <w:t>„c)</w:t>
      </w:r>
      <w:r w:rsidR="002A4991" w:rsidRPr="002A4991">
        <w:rPr>
          <w:rFonts w:eastAsia="Calibri"/>
          <w:lang w:val="ro-RO"/>
        </w:rPr>
        <w:t xml:space="preserve"> în convocare se menţionează obligaţia entităţii controlate de a se prezenta la sediul A.N.R.S.C. sau al agenţiilor sale terit</w:t>
      </w:r>
      <w:r w:rsidR="004C61E8">
        <w:rPr>
          <w:rFonts w:eastAsia="Calibri"/>
          <w:lang w:val="ro-RO"/>
        </w:rPr>
        <w:t>oriale, la data şi ora stabilite</w:t>
      </w:r>
      <w:r w:rsidR="002A4991" w:rsidRPr="002A4991">
        <w:rPr>
          <w:rFonts w:eastAsia="Calibri"/>
          <w:lang w:val="ro-RO"/>
        </w:rPr>
        <w:t>, documentele necesare controlului, actele de identitate ale reprezentantului legal/persoanei împuternicite şi ale entităţii controlate şi registrul de control. Modelul convocării este prevăzut în anexa nr. 5;”</w:t>
      </w:r>
      <w:r w:rsidR="00502D74">
        <w:rPr>
          <w:rFonts w:eastAsia="Calibri"/>
          <w:lang w:val="ro-RO"/>
        </w:rPr>
        <w:t>.</w:t>
      </w:r>
    </w:p>
    <w:p w:rsidR="002A4991" w:rsidRDefault="002A4991" w:rsidP="002A4991">
      <w:pPr>
        <w:spacing w:line="360" w:lineRule="auto"/>
        <w:ind w:left="-709" w:right="-69"/>
        <w:jc w:val="both"/>
        <w:rPr>
          <w:rFonts w:eastAsia="Calibri"/>
          <w:lang w:val="ro-RO"/>
        </w:rPr>
      </w:pPr>
    </w:p>
    <w:p w:rsidR="002A4991" w:rsidRPr="002A4991" w:rsidRDefault="003F1580" w:rsidP="002A4991">
      <w:pPr>
        <w:spacing w:line="360" w:lineRule="auto"/>
        <w:ind w:left="-709" w:right="-69"/>
        <w:jc w:val="both"/>
        <w:rPr>
          <w:b/>
          <w:color w:val="000000"/>
          <w:lang w:val="ro-RO"/>
        </w:rPr>
      </w:pPr>
      <w:r w:rsidRPr="000C350E">
        <w:rPr>
          <w:color w:val="000000"/>
          <w:lang w:val="ro-RO"/>
        </w:rPr>
        <w:t>10</w:t>
      </w:r>
      <w:r w:rsidR="008D15EB" w:rsidRPr="000C350E">
        <w:rPr>
          <w:color w:val="000000"/>
          <w:lang w:val="ro-RO"/>
        </w:rPr>
        <w:t>.</w:t>
      </w:r>
      <w:r w:rsidR="008D15EB">
        <w:rPr>
          <w:b/>
          <w:color w:val="000000"/>
          <w:lang w:val="ro-RO"/>
        </w:rPr>
        <w:t xml:space="preserve"> La articolul 17, litera c) se modifică și va avea următorul cuprins:</w:t>
      </w:r>
    </w:p>
    <w:p w:rsidR="002A4E25" w:rsidRDefault="008D15EB" w:rsidP="00300E52">
      <w:pPr>
        <w:spacing w:line="360" w:lineRule="auto"/>
        <w:ind w:left="-709" w:right="-69"/>
        <w:jc w:val="both"/>
        <w:rPr>
          <w:color w:val="000000"/>
          <w:szCs w:val="20"/>
          <w:shd w:val="clear" w:color="auto" w:fill="FFFFFF"/>
          <w:lang w:val="ro-RO"/>
        </w:rPr>
      </w:pPr>
      <w:r w:rsidRPr="002A4991">
        <w:rPr>
          <w:rFonts w:eastAsia="Calibri"/>
          <w:lang w:val="ro-RO"/>
        </w:rPr>
        <w:t>„c)</w:t>
      </w:r>
      <w:r w:rsidR="006F6BB3">
        <w:rPr>
          <w:rFonts w:eastAsia="Calibri"/>
          <w:lang w:val="ro-RO"/>
        </w:rPr>
        <w:t xml:space="preserve"> </w:t>
      </w:r>
      <w:r w:rsidR="00300E52" w:rsidRPr="00300E52">
        <w:rPr>
          <w:color w:val="000000"/>
          <w:szCs w:val="20"/>
          <w:shd w:val="clear" w:color="auto" w:fill="FFFFFF"/>
          <w:lang w:val="ro-RO"/>
        </w:rPr>
        <w:t>în convocare se menţionează obligaţia entităţii controlate de a se prezenta la sediul A.N.</w:t>
      </w:r>
      <w:r w:rsidR="00A620E6">
        <w:rPr>
          <w:color w:val="000000"/>
          <w:szCs w:val="20"/>
          <w:shd w:val="clear" w:color="auto" w:fill="FFFFFF"/>
          <w:lang w:val="ro-RO"/>
        </w:rPr>
        <w:t>R.S.C., la data şi ora stabilite</w:t>
      </w:r>
      <w:r w:rsidR="00300E52" w:rsidRPr="00300E52">
        <w:rPr>
          <w:color w:val="000000"/>
          <w:szCs w:val="20"/>
          <w:shd w:val="clear" w:color="auto" w:fill="FFFFFF"/>
          <w:lang w:val="ro-RO"/>
        </w:rPr>
        <w:t>, cu documentele necesare controlului, actele de identitate ale reprezentantului legal/persoanei împuternicite şi ale entităţii controlate, precum şi cu registrul de control;”</w:t>
      </w:r>
      <w:r w:rsidR="00224C44">
        <w:rPr>
          <w:color w:val="000000"/>
          <w:szCs w:val="20"/>
          <w:shd w:val="clear" w:color="auto" w:fill="FFFFFF"/>
          <w:lang w:val="ro-RO"/>
        </w:rPr>
        <w:t>.</w:t>
      </w:r>
    </w:p>
    <w:p w:rsidR="008D1352" w:rsidRDefault="008D1352" w:rsidP="00300E52">
      <w:pPr>
        <w:spacing w:line="360" w:lineRule="auto"/>
        <w:ind w:left="-709" w:right="-69"/>
        <w:jc w:val="both"/>
        <w:rPr>
          <w:b/>
          <w:color w:val="000000"/>
          <w:sz w:val="28"/>
          <w:lang w:val="ro-RO"/>
        </w:rPr>
      </w:pPr>
    </w:p>
    <w:p w:rsidR="00BB1A12" w:rsidRDefault="00BB1A12" w:rsidP="00300E52">
      <w:pPr>
        <w:spacing w:line="360" w:lineRule="auto"/>
        <w:ind w:left="-709" w:right="-69"/>
        <w:jc w:val="both"/>
        <w:rPr>
          <w:b/>
          <w:color w:val="000000"/>
          <w:sz w:val="28"/>
          <w:lang w:val="ro-RO"/>
        </w:rPr>
      </w:pPr>
    </w:p>
    <w:p w:rsidR="00BB1A12" w:rsidRDefault="00BB1A12" w:rsidP="00300E52">
      <w:pPr>
        <w:spacing w:line="360" w:lineRule="auto"/>
        <w:ind w:left="-709" w:right="-69"/>
        <w:jc w:val="both"/>
        <w:rPr>
          <w:b/>
          <w:color w:val="000000"/>
          <w:sz w:val="28"/>
          <w:lang w:val="ro-RO"/>
        </w:rPr>
      </w:pPr>
    </w:p>
    <w:p w:rsidR="008D1352" w:rsidRDefault="003F1580" w:rsidP="008D1352">
      <w:pPr>
        <w:spacing w:line="360" w:lineRule="auto"/>
        <w:ind w:left="-709" w:right="-69"/>
        <w:jc w:val="both"/>
        <w:rPr>
          <w:b/>
          <w:color w:val="000000"/>
          <w:lang w:val="ro-RO"/>
        </w:rPr>
      </w:pPr>
      <w:r w:rsidRPr="000C350E">
        <w:rPr>
          <w:color w:val="000000"/>
          <w:lang w:val="ro-RO"/>
        </w:rPr>
        <w:t>11</w:t>
      </w:r>
      <w:r w:rsidR="008D1352" w:rsidRPr="000C350E">
        <w:rPr>
          <w:color w:val="000000"/>
          <w:lang w:val="ro-RO"/>
        </w:rPr>
        <w:t>.</w:t>
      </w:r>
      <w:r w:rsidR="008D1352" w:rsidRPr="008D1352">
        <w:rPr>
          <w:b/>
          <w:color w:val="000000"/>
          <w:lang w:val="ro-RO"/>
        </w:rPr>
        <w:t xml:space="preserve"> </w:t>
      </w:r>
      <w:r w:rsidR="008D1352">
        <w:rPr>
          <w:b/>
          <w:lang w:val="ro-RO"/>
        </w:rPr>
        <w:t>După articolul 17 se intro</w:t>
      </w:r>
      <w:r w:rsidR="00DE6295">
        <w:rPr>
          <w:b/>
          <w:lang w:val="ro-RO"/>
        </w:rPr>
        <w:t xml:space="preserve">duce un nou articol, articolul </w:t>
      </w:r>
      <w:r w:rsidR="008D1352">
        <w:rPr>
          <w:b/>
          <w:lang w:val="ro-RO"/>
        </w:rPr>
        <w:t>17</w:t>
      </w:r>
      <w:r w:rsidR="008D1352">
        <w:rPr>
          <w:b/>
          <w:vertAlign w:val="superscript"/>
          <w:lang w:val="ro-RO"/>
        </w:rPr>
        <w:t>1</w:t>
      </w:r>
      <w:r w:rsidR="00EF0274">
        <w:rPr>
          <w:b/>
          <w:lang w:val="ro-RO"/>
        </w:rPr>
        <w:t>,</w:t>
      </w:r>
      <w:r w:rsidR="008D1352">
        <w:rPr>
          <w:b/>
          <w:lang w:val="ro-RO"/>
        </w:rPr>
        <w:t xml:space="preserve"> cu următorul cuprins</w:t>
      </w:r>
      <w:r w:rsidR="008D1352">
        <w:rPr>
          <w:b/>
          <w:color w:val="000000"/>
          <w:lang w:val="ro-RO"/>
        </w:rPr>
        <w:t>:</w:t>
      </w:r>
    </w:p>
    <w:p w:rsidR="00C00750" w:rsidRPr="00C00750" w:rsidRDefault="008D1352" w:rsidP="00C00750">
      <w:pPr>
        <w:spacing w:line="360" w:lineRule="auto"/>
        <w:ind w:left="-709" w:right="-69"/>
        <w:jc w:val="both"/>
        <w:rPr>
          <w:rFonts w:eastAsia="Calibri"/>
          <w:lang w:val="ro-RO"/>
        </w:rPr>
      </w:pPr>
      <w:r w:rsidRPr="00C00750">
        <w:rPr>
          <w:lang w:val="ro-RO"/>
        </w:rPr>
        <w:t>„17</w:t>
      </w:r>
      <w:r w:rsidRPr="00C00750">
        <w:rPr>
          <w:vertAlign w:val="superscript"/>
          <w:lang w:val="ro-RO"/>
        </w:rPr>
        <w:t>1</w:t>
      </w:r>
      <w:r w:rsidR="00C00750">
        <w:rPr>
          <w:lang w:val="ro-RO"/>
        </w:rPr>
        <w:t>.</w:t>
      </w:r>
      <w:r w:rsidR="006F6BB3">
        <w:rPr>
          <w:lang w:val="ro-RO"/>
        </w:rPr>
        <w:t xml:space="preserve"> </w:t>
      </w:r>
      <w:r w:rsidR="00913887">
        <w:rPr>
          <w:lang w:val="ro-RO"/>
        </w:rPr>
        <w:t xml:space="preserve">- </w:t>
      </w:r>
      <w:r w:rsidR="00C00750" w:rsidRPr="00C00750">
        <w:rPr>
          <w:rFonts w:eastAsia="Calibri"/>
          <w:lang w:val="ro-RO"/>
        </w:rPr>
        <w:t>(1) Prin excepție de la prevederile art. 10 - 17, controalele planificate și neplanificate se pot realiza și de la distanță, în situații extraordinare care pun sau ar putea pune în pericol sănătatea sau condițiile normale de muncă, precum epidemiile, pandemiile, fenomenele naturale extreme, cutremurele, actele de terorism și alte situații care fac imposibilă derularea controlului conform prevederilor prezentului regulament.</w:t>
      </w:r>
    </w:p>
    <w:p w:rsidR="00C00750" w:rsidRPr="00C00750" w:rsidRDefault="00C00750" w:rsidP="00C00750">
      <w:pPr>
        <w:spacing w:line="360" w:lineRule="auto"/>
        <w:ind w:left="-709" w:right="-69"/>
        <w:jc w:val="both"/>
        <w:rPr>
          <w:rFonts w:eastAsia="Calibri"/>
          <w:lang w:val="ro-RO"/>
        </w:rPr>
      </w:pPr>
      <w:r w:rsidRPr="00C00750">
        <w:rPr>
          <w:rFonts w:eastAsia="Calibri"/>
          <w:lang w:val="ro-RO"/>
        </w:rPr>
        <w:t>(2) În situațiile prevăzute la alin. (1), interacțiunea dintre entitatea controlată și echipa de control se realizează prin intermediul mijloacelor de comunicare electronice, precum teleconferință, videoconferință, e-mail, platforme electronice, după caz. Toate documentele emise pe parcursul controlului sunt semnate de părțile implicate, respectiv de membrii echipei de control și/sau de reprezentanții entității controlate, după caz, cu semnătură electronică calificată sau olograf</w:t>
      </w:r>
      <w:r w:rsidR="00FD3E75">
        <w:rPr>
          <w:rFonts w:eastAsia="Calibri"/>
          <w:lang w:val="ro-RO"/>
        </w:rPr>
        <w:t>,</w:t>
      </w:r>
      <w:r w:rsidRPr="00C00750">
        <w:rPr>
          <w:rFonts w:eastAsia="Calibri"/>
          <w:lang w:val="ro-RO"/>
        </w:rPr>
        <w:t xml:space="preserve"> și transmise în fotocopie/scanate în format PDF.</w:t>
      </w:r>
    </w:p>
    <w:p w:rsidR="00C00750" w:rsidRPr="00C00750" w:rsidRDefault="00C00750" w:rsidP="00C00750">
      <w:pPr>
        <w:spacing w:line="360" w:lineRule="auto"/>
        <w:ind w:left="-709" w:right="-69"/>
        <w:jc w:val="both"/>
        <w:rPr>
          <w:rFonts w:eastAsia="Calibri"/>
          <w:lang w:val="ro-RO"/>
        </w:rPr>
      </w:pPr>
      <w:r w:rsidRPr="00C00750">
        <w:rPr>
          <w:rFonts w:eastAsia="Calibri"/>
          <w:lang w:val="ro-RO"/>
        </w:rPr>
        <w:t>(3) Echipa de control transmite prin mijloace de comunicare electronică entității controlate înștiințarea controlului la distanță și solicită documentele și informațiile pe care le consideră necesare pentru efectuarea controlului, iar entitatea controlată va confirma primirea și înregistrarea acestora în evidențele proprii și va desemna o persoană de contact prin intermediul căreia se va desfășura procedura de control.</w:t>
      </w:r>
    </w:p>
    <w:p w:rsidR="00C00750" w:rsidRPr="00C00750" w:rsidRDefault="00C00750" w:rsidP="00C00750">
      <w:pPr>
        <w:spacing w:line="360" w:lineRule="auto"/>
        <w:ind w:left="-709" w:right="-69"/>
        <w:jc w:val="both"/>
        <w:rPr>
          <w:rFonts w:eastAsia="Calibri"/>
          <w:lang w:val="ro-RO"/>
        </w:rPr>
      </w:pPr>
      <w:r w:rsidRPr="00C00750">
        <w:rPr>
          <w:rFonts w:eastAsia="Calibri"/>
          <w:lang w:val="ro-RO"/>
        </w:rPr>
        <w:t xml:space="preserve"> (4) Entitatea controlată are obligaţia să transmită şi/sau să pună la dispoziţia echipei de control acte, documente corecte, complete şi/sau informaţii reale în termenul stabilit, în forma şi pe suportul solicitate, astfel încât să nu fie periclitată desfăşurarea controlului şi să nu inducă în eroare membrii echipei de control.</w:t>
      </w:r>
    </w:p>
    <w:p w:rsidR="00C00750" w:rsidRPr="00C00750" w:rsidRDefault="00C00750" w:rsidP="00C00750">
      <w:pPr>
        <w:spacing w:line="360" w:lineRule="auto"/>
        <w:ind w:left="-709" w:right="-69"/>
        <w:jc w:val="both"/>
        <w:rPr>
          <w:rFonts w:eastAsia="Calibri"/>
          <w:lang w:val="ro-RO"/>
        </w:rPr>
      </w:pPr>
      <w:r w:rsidRPr="00C00750">
        <w:rPr>
          <w:rFonts w:eastAsia="Calibri"/>
          <w:lang w:val="ro-RO"/>
        </w:rPr>
        <w:t>(5) În situația în care entitatea controlată nu transmite până la termenul stabilit în înștiințarea controlului la distanță documentele prevăzute la alin. (4), această împrejurare constituie refuz de a se supune controlului, iar echipa de control va face mențiune despre aceasta în cuprinsul notei de control</w:t>
      </w:r>
      <w:r w:rsidR="00A65FE3">
        <w:rPr>
          <w:rFonts w:eastAsia="Calibri"/>
          <w:lang w:val="fr-FR"/>
        </w:rPr>
        <w:t>,</w:t>
      </w:r>
      <w:r w:rsidRPr="00C00750">
        <w:rPr>
          <w:rFonts w:eastAsia="Calibri"/>
          <w:lang w:val="ro-RO"/>
        </w:rPr>
        <w:t xml:space="preserve"> dispozițiile prezentului regulament fiind aplicabile în mod corespunzător.</w:t>
      </w:r>
    </w:p>
    <w:p w:rsidR="00C00750" w:rsidRPr="00C00750" w:rsidRDefault="00C00750" w:rsidP="00C00750">
      <w:pPr>
        <w:spacing w:line="360" w:lineRule="auto"/>
        <w:ind w:left="-709" w:right="-69"/>
        <w:jc w:val="both"/>
        <w:rPr>
          <w:rFonts w:eastAsia="Calibri"/>
          <w:lang w:val="ro-RO"/>
        </w:rPr>
      </w:pPr>
      <w:r w:rsidRPr="00C00750">
        <w:rPr>
          <w:rFonts w:eastAsia="Calibri"/>
          <w:lang w:val="ro-RO"/>
        </w:rPr>
        <w:t>(6) În situația în care acțiunea de control are loc de la distanță, se vor aplica, în mod corespunzător, prevederile prezentului regulament referitoare la drepturile și obligațiile membrilor echipei de control, precum și prevederile referitoare la întocmirea notei de control.</w:t>
      </w:r>
    </w:p>
    <w:p w:rsidR="00C00750" w:rsidRPr="00BD64B8" w:rsidRDefault="00C00750" w:rsidP="00C00750">
      <w:pPr>
        <w:spacing w:line="360" w:lineRule="auto"/>
        <w:ind w:left="-709" w:right="-69"/>
        <w:jc w:val="both"/>
        <w:rPr>
          <w:rFonts w:eastAsia="Calibri"/>
          <w:lang w:val="ro-RO"/>
        </w:rPr>
      </w:pPr>
      <w:r w:rsidRPr="00C00750">
        <w:rPr>
          <w:rFonts w:eastAsia="Calibri"/>
          <w:lang w:val="ro-RO"/>
        </w:rPr>
        <w:t xml:space="preserve">(7) Nota de control întocmită potrivit prevederilor prezentului regulament, semnată olograf sau cu semnătură electronică calificată de către echipa de control, este înregistrată la registratura A.N.R.S.C. și transmisă prin e-mail către persoana desemnată din cadrul entității controlate, în vederea </w:t>
      </w:r>
      <w:r w:rsidR="00D25F47" w:rsidRPr="00BD64B8">
        <w:rPr>
          <w:rFonts w:eastAsia="Calibri"/>
          <w:lang w:val="ro-RO"/>
        </w:rPr>
        <w:t>semnării de către reprezentantul entității și</w:t>
      </w:r>
      <w:r w:rsidR="00F3637A">
        <w:rPr>
          <w:rFonts w:eastAsia="Calibri"/>
          <w:lang w:val="ro-RO"/>
        </w:rPr>
        <w:t>,</w:t>
      </w:r>
      <w:r w:rsidR="00D25F47" w:rsidRPr="00BD64B8">
        <w:rPr>
          <w:rFonts w:eastAsia="Calibri"/>
          <w:lang w:val="ro-RO"/>
        </w:rPr>
        <w:t xml:space="preserve"> ulterior</w:t>
      </w:r>
      <w:r w:rsidR="00F3637A">
        <w:rPr>
          <w:rFonts w:eastAsia="Calibri"/>
          <w:lang w:val="ro-RO"/>
        </w:rPr>
        <w:t>,</w:t>
      </w:r>
      <w:r w:rsidR="00D25F47" w:rsidRPr="00BD64B8">
        <w:rPr>
          <w:rFonts w:eastAsia="Calibri"/>
          <w:lang w:val="ro-RO"/>
        </w:rPr>
        <w:t xml:space="preserve"> a </w:t>
      </w:r>
      <w:r w:rsidRPr="00BD64B8">
        <w:rPr>
          <w:rFonts w:eastAsia="Calibri"/>
          <w:lang w:val="ro-RO"/>
        </w:rPr>
        <w:t>înregistrării acesteia.</w:t>
      </w:r>
    </w:p>
    <w:p w:rsidR="00C00750" w:rsidRPr="00C00750" w:rsidRDefault="006F6BB3" w:rsidP="00C00750">
      <w:pPr>
        <w:pStyle w:val="NormalWeb"/>
        <w:spacing w:before="0" w:beforeAutospacing="0" w:after="0" w:afterAutospacing="0" w:line="360" w:lineRule="auto"/>
        <w:ind w:left="-709" w:right="-69"/>
        <w:jc w:val="both"/>
        <w:rPr>
          <w:lang w:val="ro-RO"/>
        </w:rPr>
      </w:pPr>
      <w:r>
        <w:rPr>
          <w:lang w:val="ro-RO"/>
        </w:rPr>
        <w:lastRenderedPageBreak/>
        <w:t xml:space="preserve">(8) </w:t>
      </w:r>
      <w:r w:rsidR="00C00750" w:rsidRPr="00C00750">
        <w:rPr>
          <w:lang w:val="ro-RO"/>
        </w:rPr>
        <w:t>Șeful echipei de control transmite entităţii controlate nota de control, întocmită şi semn</w:t>
      </w:r>
      <w:r w:rsidR="00412217">
        <w:rPr>
          <w:lang w:val="ro-RO"/>
        </w:rPr>
        <w:t xml:space="preserve">ată în conformitate cu </w:t>
      </w:r>
      <w:r w:rsidR="00C00750" w:rsidRPr="00C00750">
        <w:rPr>
          <w:lang w:val="ro-RO"/>
        </w:rPr>
        <w:t xml:space="preserve">alin. (7), în format electronic, în termen de maximum 3 zile lucrătoare de la finalizarea acţiunii de control. </w:t>
      </w:r>
    </w:p>
    <w:p w:rsidR="00C00750" w:rsidRPr="00C00750" w:rsidRDefault="00C00750" w:rsidP="00C00750">
      <w:pPr>
        <w:pStyle w:val="NormalWeb"/>
        <w:spacing w:before="0" w:beforeAutospacing="0" w:after="0" w:afterAutospacing="0" w:line="360" w:lineRule="auto"/>
        <w:ind w:left="-709" w:right="-69"/>
        <w:jc w:val="both"/>
        <w:rPr>
          <w:lang w:val="ro-RO"/>
        </w:rPr>
      </w:pPr>
      <w:r w:rsidRPr="00C00750">
        <w:rPr>
          <w:lang w:val="ro-RO"/>
        </w:rPr>
        <w:t>(9) Entitatea controlată transmite în scris, dacă este cazul, în termen de 7 zile lucrătoare de la data comunicării notei de control un punct de vedere cu privire la consemnările menţionate în cuprinsul acesteia.</w:t>
      </w:r>
    </w:p>
    <w:p w:rsidR="00844604" w:rsidRDefault="00C00750" w:rsidP="0003453C">
      <w:pPr>
        <w:spacing w:line="360" w:lineRule="auto"/>
        <w:ind w:left="-709" w:right="-69"/>
        <w:jc w:val="both"/>
        <w:rPr>
          <w:color w:val="000000"/>
          <w:lang w:val="ro-RO"/>
        </w:rPr>
      </w:pPr>
      <w:r w:rsidRPr="00C00750">
        <w:rPr>
          <w:lang w:val="ro-RO"/>
        </w:rPr>
        <w:t>(10) Dacă la expirarea termenului prevăzut la alin. (9) entitatea controlată nu transmite nota de control, aceasta se consideră însușită și comu</w:t>
      </w:r>
      <w:r w:rsidR="004B063C">
        <w:rPr>
          <w:lang w:val="ro-RO"/>
        </w:rPr>
        <w:t>nicată în condițiile alin.</w:t>
      </w:r>
      <w:r w:rsidRPr="00C00750">
        <w:rPr>
          <w:lang w:val="ro-RO"/>
        </w:rPr>
        <w:t xml:space="preserve"> (8).</w:t>
      </w:r>
      <w:r w:rsidR="001A1801">
        <w:rPr>
          <w:lang w:val="ro-RO"/>
        </w:rPr>
        <w:t>”</w:t>
      </w:r>
    </w:p>
    <w:p w:rsidR="003F1580" w:rsidRDefault="003F1580" w:rsidP="00A924AD">
      <w:pPr>
        <w:spacing w:line="360" w:lineRule="auto"/>
        <w:ind w:right="-69"/>
        <w:jc w:val="both"/>
        <w:rPr>
          <w:lang w:val="ro-RO"/>
        </w:rPr>
      </w:pPr>
    </w:p>
    <w:p w:rsidR="00A863C4" w:rsidRDefault="00DA69F8" w:rsidP="00C137CE">
      <w:pPr>
        <w:spacing w:line="360" w:lineRule="auto"/>
        <w:ind w:left="-709" w:right="-69"/>
        <w:jc w:val="both"/>
        <w:rPr>
          <w:color w:val="000000"/>
          <w:lang w:val="ro-RO"/>
        </w:rPr>
      </w:pPr>
      <w:r w:rsidRPr="000C350E">
        <w:rPr>
          <w:lang w:val="ro-RO"/>
        </w:rPr>
        <w:t>12.</w:t>
      </w:r>
      <w:r w:rsidR="006F6BB3">
        <w:rPr>
          <w:b/>
          <w:lang w:val="ro-RO"/>
        </w:rPr>
        <w:t xml:space="preserve"> </w:t>
      </w:r>
      <w:r w:rsidR="00EB4C81" w:rsidRPr="00EB4C81">
        <w:rPr>
          <w:b/>
          <w:lang w:val="ro-RO"/>
        </w:rPr>
        <w:t>În tot cuprinsul a</w:t>
      </w:r>
      <w:r w:rsidR="00A863C4" w:rsidRPr="00EB4C81">
        <w:rPr>
          <w:b/>
          <w:lang w:val="ro-RO"/>
        </w:rPr>
        <w:t>nexei nr. 5</w:t>
      </w:r>
      <w:r w:rsidR="00A863C4" w:rsidRPr="00EB4C81">
        <w:rPr>
          <w:b/>
          <w:color w:val="000000"/>
          <w:lang w:val="ro-RO"/>
        </w:rPr>
        <w:t xml:space="preserve">, </w:t>
      </w:r>
      <w:r w:rsidRPr="00EB4C81">
        <w:rPr>
          <w:b/>
          <w:color w:val="000000"/>
          <w:lang w:val="ro-RO"/>
        </w:rPr>
        <w:t xml:space="preserve">termenul </w:t>
      </w:r>
      <w:r w:rsidR="00A863C4" w:rsidRPr="00EB4C81">
        <w:rPr>
          <w:b/>
          <w:color w:val="000000"/>
          <w:lang w:val="ro-RO"/>
        </w:rPr>
        <w:t xml:space="preserve"> „ștampilă” se elimină.</w:t>
      </w:r>
    </w:p>
    <w:p w:rsidR="00852938" w:rsidRDefault="00852938" w:rsidP="00C137CE">
      <w:pPr>
        <w:spacing w:line="360" w:lineRule="auto"/>
        <w:ind w:left="-709" w:right="-69"/>
        <w:jc w:val="both"/>
        <w:rPr>
          <w:lang w:val="ro-RO"/>
        </w:rPr>
      </w:pPr>
    </w:p>
    <w:p w:rsidR="00C137CE" w:rsidRPr="00146B90" w:rsidRDefault="00DA69F8" w:rsidP="00C137CE">
      <w:pPr>
        <w:spacing w:line="360" w:lineRule="auto"/>
        <w:ind w:left="-709" w:right="-69"/>
        <w:jc w:val="both"/>
        <w:rPr>
          <w:b/>
          <w:lang w:val="ro-RO"/>
        </w:rPr>
      </w:pPr>
      <w:r w:rsidRPr="000C350E">
        <w:rPr>
          <w:color w:val="000000"/>
          <w:lang w:val="ro-RO"/>
        </w:rPr>
        <w:t>13.</w:t>
      </w:r>
      <w:r w:rsidR="006F6BB3">
        <w:rPr>
          <w:b/>
          <w:color w:val="000000"/>
          <w:lang w:val="ro-RO"/>
        </w:rPr>
        <w:t xml:space="preserve"> </w:t>
      </w:r>
      <w:r w:rsidR="00146B90" w:rsidRPr="00146B90">
        <w:rPr>
          <w:b/>
          <w:color w:val="000000"/>
          <w:lang w:val="ro-RO"/>
        </w:rPr>
        <w:t>După a</w:t>
      </w:r>
      <w:r w:rsidR="0003453C" w:rsidRPr="00146B90">
        <w:rPr>
          <w:b/>
          <w:color w:val="000000"/>
          <w:lang w:val="ro-RO"/>
        </w:rPr>
        <w:t xml:space="preserve">nexa nr. 5 se introduce </w:t>
      </w:r>
      <w:r w:rsidR="00AC6E2F" w:rsidRPr="00146B90">
        <w:rPr>
          <w:b/>
          <w:color w:val="000000"/>
          <w:lang w:val="ro-RO"/>
        </w:rPr>
        <w:t xml:space="preserve">o nouă anexă, </w:t>
      </w:r>
      <w:r w:rsidR="00ED0035">
        <w:rPr>
          <w:b/>
          <w:color w:val="000000"/>
          <w:lang w:val="ro-RO"/>
        </w:rPr>
        <w:t>a</w:t>
      </w:r>
      <w:r w:rsidR="00C137CE" w:rsidRPr="00146B90">
        <w:rPr>
          <w:b/>
          <w:color w:val="000000"/>
          <w:lang w:val="ro-RO"/>
        </w:rPr>
        <w:t>nexa</w:t>
      </w:r>
      <w:r w:rsidR="00CE5241" w:rsidRPr="00146B90">
        <w:rPr>
          <w:b/>
          <w:color w:val="000000"/>
          <w:lang w:val="ro-RO"/>
        </w:rPr>
        <w:t xml:space="preserve"> nr.</w:t>
      </w:r>
      <w:r w:rsidR="006F6BB3" w:rsidRPr="00146B90">
        <w:rPr>
          <w:b/>
          <w:color w:val="000000"/>
          <w:lang w:val="ro-RO"/>
        </w:rPr>
        <w:t xml:space="preserve"> </w:t>
      </w:r>
      <w:r w:rsidR="0003453C" w:rsidRPr="00146B90">
        <w:rPr>
          <w:b/>
          <w:color w:val="000000"/>
          <w:lang w:val="ro-RO"/>
        </w:rPr>
        <w:t>5</w:t>
      </w:r>
      <w:r w:rsidR="0003453C" w:rsidRPr="00146B90">
        <w:rPr>
          <w:b/>
          <w:color w:val="000000"/>
          <w:vertAlign w:val="superscript"/>
          <w:lang w:val="ro-RO"/>
        </w:rPr>
        <w:t>1</w:t>
      </w:r>
      <w:r w:rsidR="0003453C" w:rsidRPr="00146B90">
        <w:rPr>
          <w:b/>
          <w:lang w:val="ro-RO"/>
        </w:rPr>
        <w:t xml:space="preserve"> </w:t>
      </w:r>
      <w:r w:rsidR="00315B36">
        <w:rPr>
          <w:b/>
          <w:lang w:val="ro-RO"/>
        </w:rPr>
        <w:t>„</w:t>
      </w:r>
      <w:r w:rsidR="0003453C" w:rsidRPr="00146B90">
        <w:rPr>
          <w:b/>
          <w:lang w:val="ro-RO"/>
        </w:rPr>
        <w:t>Înștiințare control la distanță</w:t>
      </w:r>
      <w:r w:rsidR="00315B36">
        <w:rPr>
          <w:b/>
          <w:lang w:val="ro-RO"/>
        </w:rPr>
        <w:t>”</w:t>
      </w:r>
      <w:r w:rsidR="00C137CE" w:rsidRPr="00146B90">
        <w:rPr>
          <w:b/>
          <w:lang w:val="ro-RO"/>
        </w:rPr>
        <w:t xml:space="preserve">, </w:t>
      </w:r>
      <w:r w:rsidRPr="00146B90">
        <w:rPr>
          <w:b/>
          <w:lang w:val="ro-RO"/>
        </w:rPr>
        <w:t xml:space="preserve">având cuprinsul prevăzut în anexa </w:t>
      </w:r>
      <w:r w:rsidR="00C137CE" w:rsidRPr="00146B90">
        <w:rPr>
          <w:b/>
          <w:lang w:val="ro-RO"/>
        </w:rPr>
        <w:t>care face parte integrantă din prezentul ordin.</w:t>
      </w:r>
    </w:p>
    <w:p w:rsidR="00567627" w:rsidRPr="00146B90" w:rsidRDefault="00567627" w:rsidP="00567627">
      <w:pPr>
        <w:spacing w:line="360" w:lineRule="auto"/>
        <w:ind w:right="-69"/>
        <w:jc w:val="both"/>
        <w:rPr>
          <w:b/>
          <w:color w:val="000000"/>
          <w:lang w:val="ro-RO"/>
        </w:rPr>
      </w:pPr>
    </w:p>
    <w:p w:rsidR="00567627" w:rsidRPr="00F02929" w:rsidRDefault="00567627" w:rsidP="00567627">
      <w:pPr>
        <w:spacing w:line="360" w:lineRule="auto"/>
        <w:ind w:left="-709" w:right="-69"/>
        <w:jc w:val="both"/>
        <w:rPr>
          <w:b/>
          <w:lang w:val="ro-RO"/>
        </w:rPr>
      </w:pPr>
      <w:r w:rsidRPr="000C350E">
        <w:rPr>
          <w:lang w:val="ro-RO"/>
        </w:rPr>
        <w:t>14.</w:t>
      </w:r>
      <w:r w:rsidR="006F6BB3">
        <w:rPr>
          <w:b/>
          <w:lang w:val="ro-RO"/>
        </w:rPr>
        <w:t xml:space="preserve"> </w:t>
      </w:r>
      <w:r w:rsidRPr="00F02929">
        <w:rPr>
          <w:b/>
          <w:lang w:val="ro-RO"/>
        </w:rPr>
        <w:t>În tot cuprinsul</w:t>
      </w:r>
      <w:r w:rsidR="00184D63">
        <w:rPr>
          <w:b/>
          <w:lang w:val="ro-RO"/>
        </w:rPr>
        <w:t xml:space="preserve"> r</w:t>
      </w:r>
      <w:r w:rsidRPr="00F02929">
        <w:rPr>
          <w:b/>
          <w:lang w:val="ro-RO"/>
        </w:rPr>
        <w:t>egulamentului, termenii/sintagmele „furnizorul”, „prestatorul”, „organizație”, „contribuabilul furnizor/prestator”, „persoana juridică controlată”, „persoană juridică supusă controlului” se înlocuiesc cu termenul/sintagma  „entitatea” sau, după caz, „entitatea controlată”.</w:t>
      </w:r>
    </w:p>
    <w:p w:rsidR="00567627" w:rsidRPr="00F02929" w:rsidRDefault="00567627" w:rsidP="00C137CE">
      <w:pPr>
        <w:spacing w:line="360" w:lineRule="auto"/>
        <w:ind w:left="-709" w:right="-69"/>
        <w:jc w:val="both"/>
        <w:rPr>
          <w:b/>
          <w:lang w:val="ro-RO"/>
        </w:rPr>
      </w:pPr>
    </w:p>
    <w:p w:rsidR="00C137CE" w:rsidRDefault="00C137CE" w:rsidP="002249B6">
      <w:pPr>
        <w:spacing w:line="360" w:lineRule="auto"/>
        <w:ind w:left="-709" w:right="-69"/>
        <w:jc w:val="both"/>
        <w:rPr>
          <w:lang w:val="ro-RO"/>
        </w:rPr>
      </w:pPr>
    </w:p>
    <w:p w:rsidR="00BB70F4" w:rsidRPr="00C24946" w:rsidRDefault="00852938" w:rsidP="002249B6">
      <w:pPr>
        <w:spacing w:line="360" w:lineRule="auto"/>
        <w:ind w:left="-709" w:right="-69"/>
        <w:jc w:val="both"/>
        <w:rPr>
          <w:lang w:val="ro-RO"/>
        </w:rPr>
      </w:pPr>
      <w:r>
        <w:rPr>
          <w:b/>
          <w:lang w:val="ro-RO"/>
        </w:rPr>
        <w:t xml:space="preserve">Art. </w:t>
      </w:r>
      <w:r w:rsidR="00567627">
        <w:rPr>
          <w:b/>
          <w:lang w:val="ro-RO"/>
        </w:rPr>
        <w:t>II</w:t>
      </w:r>
      <w:r w:rsidR="003F1580" w:rsidRPr="003F1580">
        <w:rPr>
          <w:b/>
          <w:lang w:val="ro-RO"/>
        </w:rPr>
        <w:t>.</w:t>
      </w:r>
      <w:r w:rsidR="00BB1A12">
        <w:rPr>
          <w:b/>
          <w:lang w:val="ro-RO"/>
        </w:rPr>
        <w:t xml:space="preserve"> </w:t>
      </w:r>
      <w:r w:rsidR="00BB70F4" w:rsidRPr="0052264A">
        <w:rPr>
          <w:lang w:val="ro-RO"/>
        </w:rPr>
        <w:t>Prezentul ordin se publică în Monitorul Oficial al României, Partea I.</w:t>
      </w:r>
      <w:r w:rsidR="00BB70F4" w:rsidRPr="0052264A">
        <w:rPr>
          <w:color w:val="000000"/>
          <w:lang w:val="ro-RO"/>
        </w:rPr>
        <w:t>            </w:t>
      </w:r>
    </w:p>
    <w:p w:rsidR="00560217" w:rsidRDefault="00560217" w:rsidP="00D15E83">
      <w:pPr>
        <w:spacing w:line="360" w:lineRule="auto"/>
        <w:ind w:right="-69"/>
        <w:jc w:val="both"/>
        <w:rPr>
          <w:color w:val="000000"/>
          <w:lang w:val="ro-RO"/>
        </w:rPr>
      </w:pPr>
    </w:p>
    <w:p w:rsidR="00BB1A12" w:rsidRDefault="00BB1A12" w:rsidP="00D15E83">
      <w:pPr>
        <w:spacing w:line="360" w:lineRule="auto"/>
        <w:ind w:right="-69"/>
        <w:jc w:val="both"/>
        <w:rPr>
          <w:color w:val="000000"/>
          <w:lang w:val="ro-RO"/>
        </w:rPr>
      </w:pPr>
    </w:p>
    <w:p w:rsidR="00BB1A12" w:rsidRDefault="00BB1A12" w:rsidP="00D15E83">
      <w:pPr>
        <w:spacing w:line="360" w:lineRule="auto"/>
        <w:ind w:right="-69"/>
        <w:jc w:val="both"/>
        <w:rPr>
          <w:color w:val="000000"/>
          <w:lang w:val="ro-RO"/>
        </w:rPr>
      </w:pPr>
    </w:p>
    <w:p w:rsidR="00BB1A12" w:rsidRPr="0052264A" w:rsidRDefault="00BB1A12" w:rsidP="00D15E83">
      <w:pPr>
        <w:spacing w:line="360" w:lineRule="auto"/>
        <w:ind w:right="-69"/>
        <w:jc w:val="both"/>
        <w:rPr>
          <w:color w:val="000000"/>
          <w:lang w:val="ro-RO"/>
        </w:rPr>
      </w:pPr>
    </w:p>
    <w:p w:rsidR="00BB70F4" w:rsidRPr="0052264A" w:rsidRDefault="00BB70F4" w:rsidP="00D15E83">
      <w:pPr>
        <w:spacing w:line="360" w:lineRule="auto"/>
        <w:ind w:left="-851" w:right="-353"/>
        <w:jc w:val="center"/>
        <w:rPr>
          <w:color w:val="000000"/>
          <w:lang w:val="ro-RO"/>
        </w:rPr>
      </w:pPr>
      <w:r w:rsidRPr="0052264A">
        <w:rPr>
          <w:color w:val="000000"/>
          <w:lang w:val="ro-RO"/>
        </w:rPr>
        <w:t xml:space="preserve">    Preşedintele</w:t>
      </w:r>
      <w:r w:rsidR="00BB1A12">
        <w:rPr>
          <w:color w:val="000000"/>
          <w:lang w:val="ro-RO"/>
        </w:rPr>
        <w:t xml:space="preserve"> </w:t>
      </w:r>
      <w:r w:rsidRPr="0052264A">
        <w:rPr>
          <w:color w:val="000000"/>
          <w:lang w:val="ro-RO"/>
        </w:rPr>
        <w:t>Autorit</w:t>
      </w:r>
      <w:r w:rsidR="00B6316C" w:rsidRPr="0052264A">
        <w:rPr>
          <w:color w:val="000000"/>
          <w:lang w:val="ro-RO"/>
        </w:rPr>
        <w:t>ă</w:t>
      </w:r>
      <w:r w:rsidRPr="0052264A">
        <w:rPr>
          <w:color w:val="000000"/>
          <w:lang w:val="ro-RO"/>
        </w:rPr>
        <w:t>ţii Naţionale de Reglementare</w:t>
      </w:r>
      <w:r w:rsidRPr="0052264A">
        <w:rPr>
          <w:color w:val="000000"/>
          <w:lang w:val="ro-RO"/>
        </w:rPr>
        <w:br/>
        <w:t>          pentru Serviciile Comunitare de Utilit</w:t>
      </w:r>
      <w:r w:rsidR="001F0D19" w:rsidRPr="0052264A">
        <w:rPr>
          <w:color w:val="000000"/>
          <w:lang w:val="ro-RO"/>
        </w:rPr>
        <w:t>ă</w:t>
      </w:r>
      <w:r w:rsidRPr="0052264A">
        <w:rPr>
          <w:color w:val="000000"/>
          <w:lang w:val="ro-RO"/>
        </w:rPr>
        <w:t>ţi Publice,</w:t>
      </w:r>
    </w:p>
    <w:p w:rsidR="003F1580" w:rsidRDefault="009D72DE" w:rsidP="00BA625B">
      <w:pPr>
        <w:spacing w:line="360" w:lineRule="auto"/>
        <w:ind w:left="-851" w:right="-353"/>
        <w:jc w:val="center"/>
        <w:rPr>
          <w:b/>
          <w:color w:val="000000"/>
          <w:lang w:val="ro-RO"/>
        </w:rPr>
      </w:pPr>
      <w:r>
        <w:rPr>
          <w:b/>
          <w:color w:val="000000"/>
          <w:lang w:val="ro-RO"/>
        </w:rPr>
        <w:t>Ionel Tescaru</w:t>
      </w:r>
    </w:p>
    <w:p w:rsidR="00BF0B9C" w:rsidRDefault="00BF0B9C" w:rsidP="00D15E83">
      <w:pPr>
        <w:spacing w:line="360" w:lineRule="auto"/>
        <w:ind w:right="-353"/>
        <w:rPr>
          <w:b/>
          <w:color w:val="000000"/>
          <w:lang w:val="ro-RO"/>
        </w:rPr>
      </w:pPr>
    </w:p>
    <w:p w:rsidR="00BB1A12" w:rsidRDefault="00BB1A12" w:rsidP="00D15E83">
      <w:pPr>
        <w:spacing w:line="360" w:lineRule="auto"/>
        <w:ind w:right="-353"/>
        <w:rPr>
          <w:b/>
          <w:color w:val="000000"/>
          <w:lang w:val="ro-RO"/>
        </w:rPr>
      </w:pPr>
    </w:p>
    <w:p w:rsidR="00BB1A12" w:rsidRDefault="00BB1A12" w:rsidP="00D15E83">
      <w:pPr>
        <w:spacing w:line="360" w:lineRule="auto"/>
        <w:ind w:right="-353"/>
        <w:rPr>
          <w:b/>
          <w:color w:val="000000"/>
          <w:lang w:val="ro-RO"/>
        </w:rPr>
      </w:pPr>
    </w:p>
    <w:p w:rsidR="00BB1A12" w:rsidRDefault="00BB1A12" w:rsidP="00D15E83">
      <w:pPr>
        <w:spacing w:line="360" w:lineRule="auto"/>
        <w:ind w:right="-353"/>
        <w:rPr>
          <w:b/>
          <w:color w:val="000000"/>
          <w:lang w:val="ro-RO"/>
        </w:rPr>
      </w:pPr>
    </w:p>
    <w:p w:rsidR="00F02929" w:rsidRDefault="00F02929" w:rsidP="00D15E83">
      <w:pPr>
        <w:spacing w:line="360" w:lineRule="auto"/>
        <w:ind w:right="-353"/>
        <w:rPr>
          <w:b/>
          <w:color w:val="000000"/>
          <w:lang w:val="ro-RO"/>
        </w:rPr>
      </w:pPr>
    </w:p>
    <w:p w:rsidR="00364094" w:rsidRDefault="00BB70F4" w:rsidP="00D15E83">
      <w:pPr>
        <w:spacing w:line="360" w:lineRule="auto"/>
        <w:ind w:left="-567" w:right="-353"/>
        <w:rPr>
          <w:color w:val="000000"/>
          <w:lang w:val="ro-RO" w:eastAsia="ar-SA"/>
        </w:rPr>
      </w:pPr>
      <w:r w:rsidRPr="0052264A">
        <w:rPr>
          <w:color w:val="000000"/>
          <w:lang w:val="ro-RO"/>
        </w:rPr>
        <w:t xml:space="preserve">  Bucureşti,</w:t>
      </w:r>
      <w:r w:rsidR="00BB1A12">
        <w:rPr>
          <w:color w:val="000000"/>
          <w:lang w:val="ro-RO"/>
        </w:rPr>
        <w:t xml:space="preserve"> </w:t>
      </w:r>
      <w:r w:rsidR="00437591">
        <w:rPr>
          <w:color w:val="000000"/>
          <w:lang w:val="ro-RO"/>
        </w:rPr>
        <w:t>27 ianuarie</w:t>
      </w:r>
      <w:r w:rsidR="00BB1A12">
        <w:rPr>
          <w:color w:val="000000"/>
          <w:lang w:val="ro-RO"/>
        </w:rPr>
        <w:t xml:space="preserve"> </w:t>
      </w:r>
      <w:r w:rsidR="002A4E25">
        <w:rPr>
          <w:color w:val="000000"/>
          <w:lang w:val="ro-RO"/>
        </w:rPr>
        <w:t>2022</w:t>
      </w:r>
      <w:r w:rsidR="00BF0B9C">
        <w:rPr>
          <w:color w:val="000000"/>
          <w:lang w:val="ro-RO"/>
        </w:rPr>
        <w:t>.</w:t>
      </w:r>
      <w:r w:rsidR="00437591">
        <w:rPr>
          <w:color w:val="000000"/>
          <w:lang w:val="ro-RO"/>
        </w:rPr>
        <w:br/>
        <w:t>  Nr. 44.</w:t>
      </w:r>
      <w:r w:rsidRPr="0052264A">
        <w:rPr>
          <w:color w:val="000000"/>
          <w:lang w:val="ro-RO" w:eastAsia="ar-SA"/>
        </w:rPr>
        <w:t> </w:t>
      </w:r>
    </w:p>
    <w:p w:rsidR="00B34DF4" w:rsidRPr="00184D63" w:rsidRDefault="00B34DF4" w:rsidP="00BC024F">
      <w:pPr>
        <w:pStyle w:val="NormalWeb"/>
        <w:spacing w:before="0" w:beforeAutospacing="0" w:after="0" w:afterAutospacing="0" w:line="360" w:lineRule="auto"/>
        <w:ind w:left="-709" w:right="-69"/>
        <w:jc w:val="right"/>
        <w:rPr>
          <w:i/>
          <w:u w:val="single"/>
          <w:lang w:val="ro-RO"/>
        </w:rPr>
      </w:pPr>
      <w:r w:rsidRPr="00184D63">
        <w:rPr>
          <w:i/>
          <w:u w:val="single"/>
          <w:lang w:val="ro-RO"/>
        </w:rPr>
        <w:lastRenderedPageBreak/>
        <w:t xml:space="preserve">ANEXĂ </w:t>
      </w:r>
    </w:p>
    <w:p w:rsidR="00BC024F" w:rsidRPr="00184D63" w:rsidRDefault="00184D63" w:rsidP="00BC024F">
      <w:pPr>
        <w:pStyle w:val="NormalWeb"/>
        <w:spacing w:before="0" w:beforeAutospacing="0" w:after="0" w:afterAutospacing="0" w:line="360" w:lineRule="auto"/>
        <w:ind w:left="-709" w:right="-69"/>
        <w:jc w:val="right"/>
        <w:rPr>
          <w:i/>
          <w:color w:val="000000"/>
          <w:lang w:val="ro-RO"/>
        </w:rPr>
      </w:pPr>
      <w:r w:rsidRPr="00184D63">
        <w:rPr>
          <w:i/>
          <w:lang w:val="ro-RO"/>
        </w:rPr>
        <w:t>(Anexa</w:t>
      </w:r>
      <w:r w:rsidR="003A32E4" w:rsidRPr="00184D63">
        <w:rPr>
          <w:i/>
          <w:lang w:val="ro-RO"/>
        </w:rPr>
        <w:t xml:space="preserve"> nr. </w:t>
      </w:r>
      <w:r w:rsidR="003A32E4" w:rsidRPr="00184D63">
        <w:rPr>
          <w:i/>
          <w:color w:val="000000"/>
          <w:lang w:val="ro-RO"/>
        </w:rPr>
        <w:t>5</w:t>
      </w:r>
      <w:r w:rsidR="003A32E4" w:rsidRPr="00184D63">
        <w:rPr>
          <w:i/>
          <w:color w:val="000000"/>
          <w:vertAlign w:val="superscript"/>
          <w:lang w:val="ro-RO"/>
        </w:rPr>
        <w:t>1</w:t>
      </w:r>
      <w:r w:rsidR="005E1BF6" w:rsidRPr="00184D63">
        <w:rPr>
          <w:i/>
          <w:color w:val="000000"/>
          <w:lang w:val="ro-RO"/>
        </w:rPr>
        <w:t xml:space="preserve"> la r</w:t>
      </w:r>
      <w:r w:rsidR="00BC024F" w:rsidRPr="00184D63">
        <w:rPr>
          <w:i/>
          <w:color w:val="000000"/>
          <w:lang w:val="ro-RO"/>
        </w:rPr>
        <w:t>egulament</w:t>
      </w:r>
      <w:r w:rsidRPr="00184D63">
        <w:rPr>
          <w:i/>
          <w:color w:val="000000"/>
          <w:lang w:val="ro-RO"/>
        </w:rPr>
        <w:t>)</w:t>
      </w:r>
    </w:p>
    <w:p w:rsidR="003A32E4" w:rsidRPr="003A32E4" w:rsidRDefault="003A32E4" w:rsidP="003A32E4">
      <w:pPr>
        <w:pStyle w:val="HTMLPreformatted"/>
        <w:spacing w:line="360" w:lineRule="auto"/>
        <w:ind w:left="-709" w:right="-69"/>
        <w:rPr>
          <w:sz w:val="18"/>
          <w:szCs w:val="18"/>
        </w:rPr>
      </w:pPr>
    </w:p>
    <w:p w:rsidR="003A32E4" w:rsidRPr="003A32E4" w:rsidRDefault="003A32E4" w:rsidP="0047614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left="-709" w:right="-69"/>
        <w:jc w:val="center"/>
        <w:rPr>
          <w:rFonts w:ascii="Courier New" w:hAnsi="Courier New" w:cs="Courier New"/>
          <w:sz w:val="18"/>
          <w:szCs w:val="18"/>
          <w:lang w:val="ro-RO"/>
        </w:rPr>
      </w:pPr>
    </w:p>
    <w:p w:rsidR="003A32E4" w:rsidRPr="003A32E4" w:rsidRDefault="003A32E4" w:rsidP="00B97DB7">
      <w:pPr>
        <w:pStyle w:val="NormalWeb"/>
        <w:spacing w:before="0" w:beforeAutospacing="0" w:after="0" w:afterAutospacing="0" w:line="360" w:lineRule="auto"/>
        <w:ind w:left="-709" w:right="-69"/>
        <w:rPr>
          <w:lang w:val="ro-RO"/>
        </w:rPr>
      </w:pPr>
      <w:r w:rsidRPr="003A32E4">
        <w:rPr>
          <w:lang w:val="ro-RO"/>
        </w:rPr>
        <w:t>Antetul Autorităţii Naţionale de Reglementare pentru Serviciile Comunitare de Utilităţi Publice</w:t>
      </w:r>
      <w:r w:rsidR="00476140">
        <w:rPr>
          <w:lang w:val="ro-RO"/>
        </w:rPr>
        <w:t xml:space="preserve"> – A.N.R.S.C.</w:t>
      </w:r>
    </w:p>
    <w:p w:rsidR="003A32E4" w:rsidRPr="003A32E4" w:rsidRDefault="003A32E4" w:rsidP="003A32E4">
      <w:pPr>
        <w:pStyle w:val="NormalWeb"/>
        <w:spacing w:before="0" w:beforeAutospacing="0" w:after="0" w:afterAutospacing="0" w:line="360" w:lineRule="auto"/>
        <w:ind w:left="-709" w:right="-69"/>
        <w:jc w:val="both"/>
        <w:rPr>
          <w:lang w:val="ro-RO"/>
        </w:rPr>
      </w:pPr>
      <w:r w:rsidRPr="003A32E4">
        <w:rPr>
          <w:lang w:val="ro-RO"/>
        </w:rPr>
        <w:t> </w:t>
      </w:r>
      <w:r w:rsidRPr="003A32E4">
        <w:rPr>
          <w:lang w:val="ro-RO"/>
        </w:rPr>
        <w:t> </w:t>
      </w:r>
      <w:r w:rsidRPr="003A32E4">
        <w:rPr>
          <w:lang w:val="ro-RO"/>
        </w:rPr>
        <w:t>Nr. …………/..................</w:t>
      </w:r>
    </w:p>
    <w:p w:rsidR="003A32E4" w:rsidRPr="003A32E4" w:rsidRDefault="003A32E4" w:rsidP="003A32E4">
      <w:pPr>
        <w:pStyle w:val="NormalWeb"/>
        <w:spacing w:before="0" w:beforeAutospacing="0" w:after="0" w:afterAutospacing="0" w:line="360" w:lineRule="auto"/>
        <w:ind w:left="-709" w:right="-69"/>
        <w:jc w:val="both"/>
        <w:rPr>
          <w:lang w:val="ro-RO"/>
        </w:rPr>
      </w:pPr>
      <w:r w:rsidRPr="003A32E4">
        <w:rPr>
          <w:lang w:val="ro-RO"/>
        </w:rPr>
        <w:t> </w:t>
      </w:r>
      <w:r w:rsidRPr="003A32E4">
        <w:rPr>
          <w:lang w:val="ro-RO"/>
        </w:rPr>
        <w:t> </w:t>
      </w:r>
      <w:r w:rsidRPr="003A32E4">
        <w:rPr>
          <w:lang w:val="ro-RO"/>
        </w:rPr>
        <w:t xml:space="preserve">Către ……………….................................................................................. </w:t>
      </w:r>
    </w:p>
    <w:p w:rsidR="003A32E4" w:rsidRPr="00B97DB7" w:rsidRDefault="003A32E4" w:rsidP="00B97DB7">
      <w:pPr>
        <w:pStyle w:val="NormalWeb"/>
        <w:spacing w:before="0" w:beforeAutospacing="0" w:after="0" w:afterAutospacing="0" w:line="360" w:lineRule="auto"/>
        <w:ind w:right="-69"/>
        <w:rPr>
          <w:sz w:val="20"/>
          <w:lang w:val="ro-RO"/>
        </w:rPr>
      </w:pPr>
      <w:r w:rsidRPr="00B97DB7">
        <w:rPr>
          <w:sz w:val="20"/>
          <w:lang w:val="ro-RO"/>
        </w:rPr>
        <w:t>(denumirea, sediul şi codul de ident</w:t>
      </w:r>
      <w:r w:rsidR="00FF788A" w:rsidRPr="00B97DB7">
        <w:rPr>
          <w:sz w:val="20"/>
          <w:lang w:val="ro-RO"/>
        </w:rPr>
        <w:t>ificare fiscală ale entității</w:t>
      </w:r>
      <w:r w:rsidRPr="00B97DB7">
        <w:rPr>
          <w:sz w:val="20"/>
          <w:lang w:val="ro-RO"/>
        </w:rPr>
        <w:t xml:space="preserve"> controlate)</w:t>
      </w:r>
    </w:p>
    <w:p w:rsidR="003A32E4" w:rsidRPr="003A32E4" w:rsidRDefault="003A32E4" w:rsidP="003A32E4">
      <w:pPr>
        <w:pStyle w:val="NormalWeb"/>
        <w:spacing w:before="0" w:beforeAutospacing="0" w:after="0" w:afterAutospacing="0" w:line="360" w:lineRule="auto"/>
        <w:ind w:left="-709" w:right="-69"/>
        <w:jc w:val="both"/>
        <w:rPr>
          <w:lang w:val="ro-RO"/>
        </w:rPr>
      </w:pPr>
      <w:r w:rsidRPr="003A32E4">
        <w:rPr>
          <w:lang w:val="ro-RO"/>
        </w:rPr>
        <w:t> </w:t>
      </w:r>
      <w:r w:rsidRPr="003A32E4">
        <w:rPr>
          <w:lang w:val="ro-RO"/>
        </w:rPr>
        <w:t> </w:t>
      </w:r>
      <w:r w:rsidRPr="003A32E4">
        <w:rPr>
          <w:lang w:val="ro-RO"/>
        </w:rPr>
        <w:t xml:space="preserve">În atenţia domnului/doamnei ……………………................................ </w:t>
      </w:r>
    </w:p>
    <w:p w:rsidR="003A32E4" w:rsidRPr="00B0796A" w:rsidRDefault="00471A8B" w:rsidP="00B0796A">
      <w:pPr>
        <w:pStyle w:val="NormalWeb"/>
        <w:spacing w:before="0" w:beforeAutospacing="0" w:after="0" w:afterAutospacing="0" w:line="360" w:lineRule="auto"/>
        <w:ind w:left="-709" w:right="-69"/>
        <w:jc w:val="center"/>
        <w:rPr>
          <w:sz w:val="20"/>
          <w:lang w:val="ro-RO"/>
        </w:rPr>
      </w:pPr>
      <w:r w:rsidRPr="00B0796A">
        <w:rPr>
          <w:sz w:val="20"/>
          <w:lang w:val="ro-RO"/>
        </w:rPr>
        <w:t>(conducătorul entității</w:t>
      </w:r>
      <w:r w:rsidR="003A32E4" w:rsidRPr="00B0796A">
        <w:rPr>
          <w:sz w:val="20"/>
          <w:lang w:val="ro-RO"/>
        </w:rPr>
        <w:t xml:space="preserve"> controlate)</w:t>
      </w:r>
    </w:p>
    <w:p w:rsidR="003A32E4" w:rsidRPr="003A32E4" w:rsidRDefault="003A32E4" w:rsidP="003A32E4">
      <w:pPr>
        <w:pStyle w:val="NormalWeb"/>
        <w:spacing w:before="0" w:beforeAutospacing="0" w:after="0" w:afterAutospacing="0" w:line="360" w:lineRule="auto"/>
        <w:ind w:left="-709" w:right="-69"/>
        <w:jc w:val="both"/>
        <w:rPr>
          <w:lang w:val="ro-RO"/>
        </w:rPr>
      </w:pPr>
    </w:p>
    <w:p w:rsidR="003A32E4" w:rsidRPr="00DD2628" w:rsidRDefault="003A32E4" w:rsidP="003A32E4">
      <w:pPr>
        <w:pStyle w:val="NormalWeb"/>
        <w:spacing w:before="0" w:beforeAutospacing="0" w:after="0" w:afterAutospacing="0" w:line="360" w:lineRule="auto"/>
        <w:ind w:left="-709" w:right="-69"/>
        <w:jc w:val="center"/>
        <w:rPr>
          <w:b/>
          <w:lang w:val="ro-RO"/>
        </w:rPr>
      </w:pPr>
      <w:r w:rsidRPr="00DD2628">
        <w:rPr>
          <w:b/>
          <w:lang w:val="ro-RO"/>
        </w:rPr>
        <w:t>ÎNȘTIINȚARE CONTROL LA DISTANȚĂ</w:t>
      </w:r>
    </w:p>
    <w:p w:rsidR="003A32E4" w:rsidRPr="003A32E4" w:rsidRDefault="003A32E4" w:rsidP="003A32E4">
      <w:pPr>
        <w:pStyle w:val="NormalWeb"/>
        <w:spacing w:before="0" w:beforeAutospacing="0" w:after="0" w:afterAutospacing="0" w:line="360" w:lineRule="auto"/>
        <w:ind w:left="-709" w:right="-69"/>
        <w:jc w:val="both"/>
        <w:rPr>
          <w:lang w:val="ro-RO"/>
        </w:rPr>
      </w:pPr>
    </w:p>
    <w:p w:rsidR="003A32E4" w:rsidRPr="003A32E4" w:rsidRDefault="003A32E4" w:rsidP="003A32E4">
      <w:pPr>
        <w:pStyle w:val="NormalWeb"/>
        <w:spacing w:before="0" w:beforeAutospacing="0" w:after="0" w:afterAutospacing="0" w:line="360" w:lineRule="auto"/>
        <w:ind w:left="-709" w:right="-69"/>
        <w:jc w:val="both"/>
        <w:rPr>
          <w:lang w:val="ro-RO"/>
        </w:rPr>
      </w:pPr>
      <w:r w:rsidRPr="003A32E4">
        <w:rPr>
          <w:lang w:val="ro-RO"/>
        </w:rPr>
        <w:t> </w:t>
      </w:r>
      <w:r w:rsidRPr="003A32E4">
        <w:rPr>
          <w:lang w:val="ro-RO"/>
        </w:rPr>
        <w:t> </w:t>
      </w:r>
      <w:r w:rsidRPr="003A32E4">
        <w:rPr>
          <w:lang w:val="ro-RO"/>
        </w:rPr>
        <w:t>Vă facem cunoscut că Autoritatea Naţională de Reglementare pentru Serviciile Comunitare de Utilităţi Publice - A.N.R.S.C., în conformitate cu Regulamentul de constatare, notificare şi sancţionare a abaterilor de la reglementările emise în domeniul de activitate al Autorităţii Naţionale de Reglementare pentru Serviciile Comunitare de Utilităţi Publice - A.N.R.S.C., aprobat prin Ordinul preşedintelui Autorităţii Naţionale de Reglementare pentru Serviciile Comunitare de Utilităţi Publice nr. 505/2019, cu modificările și completările ulterioare, va efectua un control planificat/neplanificat prin mijloace de comun</w:t>
      </w:r>
      <w:r w:rsidR="00D331CC">
        <w:rPr>
          <w:lang w:val="ro-RO"/>
        </w:rPr>
        <w:t xml:space="preserve">icare la distanță la entitatea </w:t>
      </w:r>
      <w:r w:rsidRPr="003A32E4">
        <w:rPr>
          <w:lang w:val="ro-RO"/>
        </w:rPr>
        <w:t>dumneavoastră, în perioada ..................... .</w:t>
      </w:r>
    </w:p>
    <w:p w:rsidR="003A32E4" w:rsidRPr="003A32E4" w:rsidRDefault="003A32E4" w:rsidP="003A32E4">
      <w:pPr>
        <w:pStyle w:val="NormalWeb"/>
        <w:spacing w:before="0" w:beforeAutospacing="0" w:after="0" w:afterAutospacing="0" w:line="360" w:lineRule="auto"/>
        <w:ind w:left="-709" w:right="-69"/>
        <w:jc w:val="both"/>
        <w:rPr>
          <w:lang w:val="ro-RO"/>
        </w:rPr>
      </w:pPr>
      <w:r w:rsidRPr="003A32E4">
        <w:rPr>
          <w:lang w:val="ro-RO"/>
        </w:rPr>
        <w:t> </w:t>
      </w:r>
      <w:r w:rsidRPr="003A32E4">
        <w:rPr>
          <w:lang w:val="ro-RO"/>
        </w:rPr>
        <w:t> </w:t>
      </w:r>
      <w:r w:rsidRPr="003A32E4">
        <w:rPr>
          <w:lang w:val="ro-RO"/>
        </w:rPr>
        <w:t>În vederea efectuării activităţii de control în bune condiţii</w:t>
      </w:r>
      <w:r w:rsidR="00EC183B">
        <w:rPr>
          <w:lang w:val="ro-RO"/>
        </w:rPr>
        <w:t>,</w:t>
      </w:r>
      <w:r w:rsidRPr="003A32E4">
        <w:rPr>
          <w:lang w:val="ro-RO"/>
        </w:rPr>
        <w:t xml:space="preserve"> aveţi obligaţia de a transmite la adresa de e-mail ……</w:t>
      </w:r>
      <w:r w:rsidR="00A3436D">
        <w:rPr>
          <w:lang w:val="ro-RO"/>
        </w:rPr>
        <w:t>……………...</w:t>
      </w:r>
      <w:r w:rsidRPr="003A32E4">
        <w:rPr>
          <w:lang w:val="ro-RO"/>
        </w:rPr>
        <w:t>, în termen de 5 zile de la data prezentei, următoarele documente:</w:t>
      </w:r>
    </w:p>
    <w:p w:rsidR="003A32E4" w:rsidRPr="003A32E4" w:rsidRDefault="003A32E4" w:rsidP="003A32E4">
      <w:pPr>
        <w:pStyle w:val="NormalWeb"/>
        <w:spacing w:before="0" w:beforeAutospacing="0" w:after="0" w:afterAutospacing="0" w:line="360" w:lineRule="auto"/>
        <w:ind w:left="-709" w:right="-69"/>
        <w:jc w:val="both"/>
        <w:rPr>
          <w:lang w:val="ro-RO"/>
        </w:rPr>
      </w:pPr>
      <w:r w:rsidRPr="003A32E4">
        <w:rPr>
          <w:lang w:val="ro-RO"/>
        </w:rPr>
        <w:t> </w:t>
      </w:r>
      <w:r w:rsidRPr="003A32E4">
        <w:rPr>
          <w:lang w:val="ro-RO"/>
        </w:rPr>
        <w:t> </w:t>
      </w:r>
      <w:r w:rsidRPr="003A32E4">
        <w:rPr>
          <w:lang w:val="ro-RO"/>
        </w:rPr>
        <w:t>– documentul/împuternicirea prin care se atestă calitatea reprezentantului entităţii, împreună cu actul de identitate;</w:t>
      </w:r>
    </w:p>
    <w:p w:rsidR="003A32E4" w:rsidRPr="003A32E4" w:rsidRDefault="003A32E4" w:rsidP="005D5EE6">
      <w:pPr>
        <w:pStyle w:val="NormalWeb"/>
        <w:spacing w:before="0" w:beforeAutospacing="0" w:after="240" w:afterAutospacing="0" w:line="360" w:lineRule="auto"/>
        <w:ind w:left="-709" w:right="-69"/>
        <w:jc w:val="both"/>
        <w:rPr>
          <w:lang w:val="ro-RO"/>
        </w:rPr>
      </w:pPr>
      <w:r w:rsidRPr="003A32E4">
        <w:rPr>
          <w:lang w:val="ro-RO"/>
        </w:rPr>
        <w:t> </w:t>
      </w:r>
      <w:r w:rsidRPr="003A32E4">
        <w:rPr>
          <w:lang w:val="ro-RO"/>
        </w:rPr>
        <w:t> </w:t>
      </w:r>
      <w:r w:rsidR="005D5EE6">
        <w:rPr>
          <w:lang w:val="ro-RO"/>
        </w:rPr>
        <w:t>– alte documente.</w:t>
      </w:r>
    </w:p>
    <w:p w:rsidR="003A32E4" w:rsidRDefault="003A32E4" w:rsidP="003A32E4">
      <w:pPr>
        <w:pStyle w:val="NormalWeb"/>
        <w:spacing w:before="0" w:beforeAutospacing="0" w:after="0" w:afterAutospacing="0" w:line="360" w:lineRule="auto"/>
        <w:ind w:left="-709" w:right="-69"/>
        <w:jc w:val="both"/>
        <w:rPr>
          <w:lang w:val="ro-RO"/>
        </w:rPr>
      </w:pPr>
      <w:r w:rsidRPr="003A32E4">
        <w:rPr>
          <w:lang w:val="ro-RO"/>
        </w:rPr>
        <w:t> </w:t>
      </w:r>
      <w:r w:rsidRPr="003A32E4">
        <w:rPr>
          <w:lang w:val="ro-RO"/>
        </w:rPr>
        <w:t> </w:t>
      </w:r>
      <w:r w:rsidRPr="003A32E4">
        <w:rPr>
          <w:lang w:val="ro-RO"/>
        </w:rPr>
        <w:t>Pe timpul activităţii de control, membrii echipei de control pot solicita şi alte documente sau date referitoare la modul de desfăşurare a serviciilor comunitare de utilităţi publice.</w:t>
      </w:r>
    </w:p>
    <w:p w:rsidR="00DE6A53" w:rsidRPr="003A32E4" w:rsidRDefault="00DE6A53" w:rsidP="003A32E4">
      <w:pPr>
        <w:pStyle w:val="NormalWeb"/>
        <w:spacing w:before="0" w:beforeAutospacing="0" w:after="0" w:afterAutospacing="0" w:line="360" w:lineRule="auto"/>
        <w:ind w:left="-709" w:right="-69"/>
        <w:jc w:val="both"/>
        <w:rPr>
          <w:lang w:val="ro-RO"/>
        </w:rPr>
      </w:pPr>
    </w:p>
    <w:p w:rsidR="003A32E4" w:rsidRPr="003A32E4" w:rsidRDefault="003A32E4" w:rsidP="00DE6A53">
      <w:pPr>
        <w:pStyle w:val="NormalWeb"/>
        <w:spacing w:before="0" w:beforeAutospacing="0" w:after="0" w:afterAutospacing="0" w:line="360" w:lineRule="auto"/>
        <w:ind w:left="-709" w:right="-69"/>
        <w:jc w:val="center"/>
        <w:rPr>
          <w:lang w:val="ro-RO"/>
        </w:rPr>
      </w:pPr>
      <w:r w:rsidRPr="003A32E4">
        <w:rPr>
          <w:lang w:val="ro-RO"/>
        </w:rPr>
        <w:t>Direcţia generală control</w:t>
      </w:r>
    </w:p>
    <w:p w:rsidR="003A32E4" w:rsidRPr="00DE6A53" w:rsidRDefault="00E45ED0" w:rsidP="00DE6A53">
      <w:pPr>
        <w:pStyle w:val="NormalWeb"/>
        <w:spacing w:before="0" w:beforeAutospacing="0" w:after="0" w:afterAutospacing="0" w:line="360" w:lineRule="auto"/>
        <w:ind w:left="-709" w:right="-69"/>
        <w:jc w:val="center"/>
        <w:rPr>
          <w:i/>
          <w:lang w:val="ro-RO"/>
        </w:rPr>
      </w:pPr>
      <w:r w:rsidRPr="00DE6A53">
        <w:rPr>
          <w:i/>
          <w:lang w:val="ro-RO"/>
        </w:rPr>
        <w:t>Director general /Director general adjunct</w:t>
      </w:r>
      <w:r w:rsidR="00DE6A53">
        <w:rPr>
          <w:i/>
          <w:lang w:val="ro-RO"/>
        </w:rPr>
        <w:t>,</w:t>
      </w:r>
    </w:p>
    <w:p w:rsidR="003A32E4" w:rsidRPr="003A32E4" w:rsidRDefault="003A32E4" w:rsidP="00DE6A53">
      <w:pPr>
        <w:pStyle w:val="NormalWeb"/>
        <w:spacing w:before="0" w:beforeAutospacing="0" w:after="240" w:afterAutospacing="0" w:line="360" w:lineRule="auto"/>
        <w:ind w:left="-709" w:right="-69"/>
        <w:jc w:val="center"/>
        <w:rPr>
          <w:lang w:val="ro-RO"/>
        </w:rPr>
      </w:pPr>
      <w:r w:rsidRPr="003A32E4">
        <w:rPr>
          <w:lang w:val="ro-RO"/>
        </w:rPr>
        <w:t>.......................................................................</w:t>
      </w:r>
    </w:p>
    <w:p w:rsidR="003A32E4" w:rsidRPr="00524135" w:rsidRDefault="003A32E4" w:rsidP="003A32E4">
      <w:pPr>
        <w:spacing w:line="360" w:lineRule="auto"/>
        <w:ind w:right="-353"/>
        <w:rPr>
          <w:color w:val="000000"/>
          <w:lang w:val="ro-RO" w:eastAsia="ar-SA"/>
        </w:rPr>
      </w:pPr>
    </w:p>
    <w:sectPr w:rsidR="003A32E4" w:rsidRPr="00524135" w:rsidSect="00D87733">
      <w:footerReference w:type="default" r:id="rId8"/>
      <w:pgSz w:w="11907" w:h="16840" w:code="9"/>
      <w:pgMar w:top="993" w:right="1107" w:bottom="357" w:left="179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2AA8" w:rsidRDefault="00FE2AA8" w:rsidP="00226701">
      <w:r>
        <w:separator/>
      </w:r>
    </w:p>
  </w:endnote>
  <w:endnote w:type="continuationSeparator" w:id="0">
    <w:p w:rsidR="00FE2AA8" w:rsidRDefault="00FE2AA8" w:rsidP="002267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4AF5" w:rsidRDefault="00E8075D">
    <w:pPr>
      <w:pStyle w:val="Footer"/>
      <w:jc w:val="center"/>
    </w:pPr>
    <w:r>
      <w:fldChar w:fldCharType="begin"/>
    </w:r>
    <w:r w:rsidR="00567627">
      <w:instrText xml:space="preserve"> PAGE   \* MERGEFORMAT </w:instrText>
    </w:r>
    <w:r>
      <w:fldChar w:fldCharType="separate"/>
    </w:r>
    <w:r w:rsidR="00DE6A53">
      <w:rPr>
        <w:noProof/>
      </w:rPr>
      <w:t>6</w:t>
    </w:r>
    <w:r>
      <w:rPr>
        <w:noProof/>
      </w:rPr>
      <w:fldChar w:fldCharType="end"/>
    </w:r>
  </w:p>
  <w:p w:rsidR="00E14AF5" w:rsidRDefault="00E14AF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2AA8" w:rsidRDefault="00FE2AA8" w:rsidP="00226701">
      <w:r>
        <w:separator/>
      </w:r>
    </w:p>
  </w:footnote>
  <w:footnote w:type="continuationSeparator" w:id="0">
    <w:p w:rsidR="00FE2AA8" w:rsidRDefault="00FE2AA8" w:rsidP="0022670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D5280"/>
    <w:multiLevelType w:val="hybridMultilevel"/>
    <w:tmpl w:val="EC389F74"/>
    <w:lvl w:ilvl="0" w:tplc="364C8558">
      <w:numFmt w:val="bullet"/>
      <w:lvlText w:val="-"/>
      <w:lvlJc w:val="left"/>
      <w:pPr>
        <w:ind w:left="720" w:hanging="360"/>
      </w:pPr>
      <w:rPr>
        <w:rFonts w:ascii="Times New Roman" w:eastAsia="Times New Roman"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9E2039B"/>
    <w:multiLevelType w:val="hybridMultilevel"/>
    <w:tmpl w:val="B6D6C1EC"/>
    <w:lvl w:ilvl="0" w:tplc="96085CDC">
      <w:numFmt w:val="bullet"/>
      <w:lvlText w:val="-"/>
      <w:lvlJc w:val="left"/>
      <w:pPr>
        <w:ind w:left="420" w:hanging="360"/>
      </w:pPr>
      <w:rPr>
        <w:rFonts w:ascii="Times New Roman" w:eastAsia="Times New Roman" w:hAnsi="Times New Roman"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us Toma">
    <w15:presenceInfo w15:providerId="AD" w15:userId="S-1-5-21-1957994488-2111687655-725345543-215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stylePaneFormatFilter w:val="3F01"/>
  <w:defaultTabStop w:val="720"/>
  <w:hyphenationZone w:val="425"/>
  <w:characterSpacingControl w:val="doNotCompress"/>
  <w:footnotePr>
    <w:footnote w:id="-1"/>
    <w:footnote w:id="0"/>
  </w:footnotePr>
  <w:endnotePr>
    <w:endnote w:id="-1"/>
    <w:endnote w:id="0"/>
  </w:endnotePr>
  <w:compat/>
  <w:rsids>
    <w:rsidRoot w:val="00BB70F4"/>
    <w:rsid w:val="00005DD3"/>
    <w:rsid w:val="000116BF"/>
    <w:rsid w:val="00012192"/>
    <w:rsid w:val="00012A33"/>
    <w:rsid w:val="0003453C"/>
    <w:rsid w:val="00071054"/>
    <w:rsid w:val="00090435"/>
    <w:rsid w:val="00096627"/>
    <w:rsid w:val="000A3068"/>
    <w:rsid w:val="000A49BA"/>
    <w:rsid w:val="000A53BF"/>
    <w:rsid w:val="000B00DB"/>
    <w:rsid w:val="000B0467"/>
    <w:rsid w:val="000B2242"/>
    <w:rsid w:val="000C04BB"/>
    <w:rsid w:val="000C082E"/>
    <w:rsid w:val="000C350E"/>
    <w:rsid w:val="000C642D"/>
    <w:rsid w:val="000E1F99"/>
    <w:rsid w:val="000E2A46"/>
    <w:rsid w:val="000F5025"/>
    <w:rsid w:val="000F6F56"/>
    <w:rsid w:val="000F72C5"/>
    <w:rsid w:val="00101C8C"/>
    <w:rsid w:val="00103122"/>
    <w:rsid w:val="00127220"/>
    <w:rsid w:val="00130A86"/>
    <w:rsid w:val="00134D8B"/>
    <w:rsid w:val="001407D7"/>
    <w:rsid w:val="00141714"/>
    <w:rsid w:val="00146B90"/>
    <w:rsid w:val="00151737"/>
    <w:rsid w:val="001628B4"/>
    <w:rsid w:val="0016326F"/>
    <w:rsid w:val="00164001"/>
    <w:rsid w:val="00184D63"/>
    <w:rsid w:val="001854BF"/>
    <w:rsid w:val="00193ED4"/>
    <w:rsid w:val="001A1801"/>
    <w:rsid w:val="001A3077"/>
    <w:rsid w:val="001C244A"/>
    <w:rsid w:val="001C4020"/>
    <w:rsid w:val="001D23AA"/>
    <w:rsid w:val="001D4047"/>
    <w:rsid w:val="001E1A23"/>
    <w:rsid w:val="001F0D19"/>
    <w:rsid w:val="001F5A49"/>
    <w:rsid w:val="00201E3B"/>
    <w:rsid w:val="00203B7C"/>
    <w:rsid w:val="002249B6"/>
    <w:rsid w:val="00224C44"/>
    <w:rsid w:val="00226701"/>
    <w:rsid w:val="00237B57"/>
    <w:rsid w:val="00246103"/>
    <w:rsid w:val="00256488"/>
    <w:rsid w:val="00262011"/>
    <w:rsid w:val="00280667"/>
    <w:rsid w:val="002840DE"/>
    <w:rsid w:val="002A369B"/>
    <w:rsid w:val="002A4991"/>
    <w:rsid w:val="002A4E25"/>
    <w:rsid w:val="002A5008"/>
    <w:rsid w:val="002A5482"/>
    <w:rsid w:val="002A7288"/>
    <w:rsid w:val="002A7347"/>
    <w:rsid w:val="002B5D61"/>
    <w:rsid w:val="002C32D3"/>
    <w:rsid w:val="002C7B50"/>
    <w:rsid w:val="002D7FD2"/>
    <w:rsid w:val="002E09A2"/>
    <w:rsid w:val="002E4076"/>
    <w:rsid w:val="00300E52"/>
    <w:rsid w:val="00302FFC"/>
    <w:rsid w:val="003065BD"/>
    <w:rsid w:val="00315B36"/>
    <w:rsid w:val="003370D6"/>
    <w:rsid w:val="003376F6"/>
    <w:rsid w:val="00364094"/>
    <w:rsid w:val="00364BA1"/>
    <w:rsid w:val="00390177"/>
    <w:rsid w:val="00394BB0"/>
    <w:rsid w:val="003A32E4"/>
    <w:rsid w:val="003A4E32"/>
    <w:rsid w:val="003A6A2B"/>
    <w:rsid w:val="003B46CA"/>
    <w:rsid w:val="003D669D"/>
    <w:rsid w:val="003E0E38"/>
    <w:rsid w:val="003F1580"/>
    <w:rsid w:val="0040008A"/>
    <w:rsid w:val="004001F6"/>
    <w:rsid w:val="0040246B"/>
    <w:rsid w:val="00412217"/>
    <w:rsid w:val="0042460A"/>
    <w:rsid w:val="00435711"/>
    <w:rsid w:val="00437591"/>
    <w:rsid w:val="00443423"/>
    <w:rsid w:val="00454610"/>
    <w:rsid w:val="00457C01"/>
    <w:rsid w:val="00466771"/>
    <w:rsid w:val="00467793"/>
    <w:rsid w:val="00471A8B"/>
    <w:rsid w:val="00474B07"/>
    <w:rsid w:val="00475841"/>
    <w:rsid w:val="00476140"/>
    <w:rsid w:val="0048158C"/>
    <w:rsid w:val="00487E1E"/>
    <w:rsid w:val="004976B9"/>
    <w:rsid w:val="004A51A7"/>
    <w:rsid w:val="004B063C"/>
    <w:rsid w:val="004B4412"/>
    <w:rsid w:val="004B4DA8"/>
    <w:rsid w:val="004B64DC"/>
    <w:rsid w:val="004C5E76"/>
    <w:rsid w:val="004C61E8"/>
    <w:rsid w:val="004D3A6C"/>
    <w:rsid w:val="004E2620"/>
    <w:rsid w:val="004E3684"/>
    <w:rsid w:val="004F13D7"/>
    <w:rsid w:val="004F274F"/>
    <w:rsid w:val="004F39BB"/>
    <w:rsid w:val="004F696C"/>
    <w:rsid w:val="004F6D92"/>
    <w:rsid w:val="00500A90"/>
    <w:rsid w:val="00502D74"/>
    <w:rsid w:val="005122EE"/>
    <w:rsid w:val="0051368F"/>
    <w:rsid w:val="00515254"/>
    <w:rsid w:val="0052264A"/>
    <w:rsid w:val="00524135"/>
    <w:rsid w:val="005253D8"/>
    <w:rsid w:val="00532728"/>
    <w:rsid w:val="00541715"/>
    <w:rsid w:val="00553001"/>
    <w:rsid w:val="00554DF9"/>
    <w:rsid w:val="005573BB"/>
    <w:rsid w:val="00560217"/>
    <w:rsid w:val="00562E06"/>
    <w:rsid w:val="005633B6"/>
    <w:rsid w:val="00564767"/>
    <w:rsid w:val="005649E1"/>
    <w:rsid w:val="00567627"/>
    <w:rsid w:val="00573F06"/>
    <w:rsid w:val="00573F70"/>
    <w:rsid w:val="00577B0D"/>
    <w:rsid w:val="00580537"/>
    <w:rsid w:val="00597124"/>
    <w:rsid w:val="00597B55"/>
    <w:rsid w:val="005C6E3F"/>
    <w:rsid w:val="005D1A11"/>
    <w:rsid w:val="005D5EE6"/>
    <w:rsid w:val="005E156E"/>
    <w:rsid w:val="005E1BF6"/>
    <w:rsid w:val="005F3083"/>
    <w:rsid w:val="005F6BC4"/>
    <w:rsid w:val="00611C95"/>
    <w:rsid w:val="00613814"/>
    <w:rsid w:val="00622931"/>
    <w:rsid w:val="00637B70"/>
    <w:rsid w:val="00656172"/>
    <w:rsid w:val="006600EC"/>
    <w:rsid w:val="006646B1"/>
    <w:rsid w:val="006762CF"/>
    <w:rsid w:val="00682B08"/>
    <w:rsid w:val="0068361D"/>
    <w:rsid w:val="00685EDB"/>
    <w:rsid w:val="0068672B"/>
    <w:rsid w:val="00687A28"/>
    <w:rsid w:val="006960A8"/>
    <w:rsid w:val="006A4551"/>
    <w:rsid w:val="006A46C4"/>
    <w:rsid w:val="006A4E9D"/>
    <w:rsid w:val="006C313A"/>
    <w:rsid w:val="006C7C6B"/>
    <w:rsid w:val="006D0E98"/>
    <w:rsid w:val="006E373D"/>
    <w:rsid w:val="006F34DD"/>
    <w:rsid w:val="006F6BB3"/>
    <w:rsid w:val="00705F06"/>
    <w:rsid w:val="00715D75"/>
    <w:rsid w:val="0071670B"/>
    <w:rsid w:val="007202BC"/>
    <w:rsid w:val="0072171E"/>
    <w:rsid w:val="00730757"/>
    <w:rsid w:val="00737A61"/>
    <w:rsid w:val="0074005A"/>
    <w:rsid w:val="00741E6F"/>
    <w:rsid w:val="00754955"/>
    <w:rsid w:val="00757704"/>
    <w:rsid w:val="00761378"/>
    <w:rsid w:val="00765512"/>
    <w:rsid w:val="00765670"/>
    <w:rsid w:val="0077573D"/>
    <w:rsid w:val="007808F3"/>
    <w:rsid w:val="007875C3"/>
    <w:rsid w:val="00795397"/>
    <w:rsid w:val="00796D2B"/>
    <w:rsid w:val="007A1BDF"/>
    <w:rsid w:val="007B013A"/>
    <w:rsid w:val="007B2049"/>
    <w:rsid w:val="007D66BA"/>
    <w:rsid w:val="007E5879"/>
    <w:rsid w:val="007E6FA9"/>
    <w:rsid w:val="0080052B"/>
    <w:rsid w:val="008153F7"/>
    <w:rsid w:val="008158AC"/>
    <w:rsid w:val="008207B1"/>
    <w:rsid w:val="008245FC"/>
    <w:rsid w:val="008261C7"/>
    <w:rsid w:val="0083557F"/>
    <w:rsid w:val="00844604"/>
    <w:rsid w:val="00852938"/>
    <w:rsid w:val="0086447F"/>
    <w:rsid w:val="00877F13"/>
    <w:rsid w:val="00883EE0"/>
    <w:rsid w:val="00886061"/>
    <w:rsid w:val="00894D74"/>
    <w:rsid w:val="00895617"/>
    <w:rsid w:val="008A241E"/>
    <w:rsid w:val="008A720D"/>
    <w:rsid w:val="008B1305"/>
    <w:rsid w:val="008B5838"/>
    <w:rsid w:val="008D1352"/>
    <w:rsid w:val="008D15EB"/>
    <w:rsid w:val="008D19A4"/>
    <w:rsid w:val="008E3FE5"/>
    <w:rsid w:val="008F3B92"/>
    <w:rsid w:val="00901905"/>
    <w:rsid w:val="00913887"/>
    <w:rsid w:val="0091465F"/>
    <w:rsid w:val="009166C3"/>
    <w:rsid w:val="00916D30"/>
    <w:rsid w:val="00917782"/>
    <w:rsid w:val="00930EEF"/>
    <w:rsid w:val="00933CC1"/>
    <w:rsid w:val="00936215"/>
    <w:rsid w:val="009371B3"/>
    <w:rsid w:val="009411DA"/>
    <w:rsid w:val="00944028"/>
    <w:rsid w:val="00945461"/>
    <w:rsid w:val="00945681"/>
    <w:rsid w:val="00957933"/>
    <w:rsid w:val="00957BB8"/>
    <w:rsid w:val="00960AFC"/>
    <w:rsid w:val="00962183"/>
    <w:rsid w:val="00967C04"/>
    <w:rsid w:val="00984B9C"/>
    <w:rsid w:val="00991B13"/>
    <w:rsid w:val="00995244"/>
    <w:rsid w:val="009A6ED6"/>
    <w:rsid w:val="009A7650"/>
    <w:rsid w:val="009B2B8B"/>
    <w:rsid w:val="009B3F38"/>
    <w:rsid w:val="009C2F8C"/>
    <w:rsid w:val="009C6FDD"/>
    <w:rsid w:val="009C7B9D"/>
    <w:rsid w:val="009C7F34"/>
    <w:rsid w:val="009D65C0"/>
    <w:rsid w:val="009D6B7D"/>
    <w:rsid w:val="009D72DE"/>
    <w:rsid w:val="009E0008"/>
    <w:rsid w:val="009F0396"/>
    <w:rsid w:val="009F7FE5"/>
    <w:rsid w:val="00A03A96"/>
    <w:rsid w:val="00A1485E"/>
    <w:rsid w:val="00A17F9D"/>
    <w:rsid w:val="00A2307A"/>
    <w:rsid w:val="00A278FA"/>
    <w:rsid w:val="00A3436D"/>
    <w:rsid w:val="00A41BBB"/>
    <w:rsid w:val="00A45ACB"/>
    <w:rsid w:val="00A46578"/>
    <w:rsid w:val="00A47B7A"/>
    <w:rsid w:val="00A5520C"/>
    <w:rsid w:val="00A562D0"/>
    <w:rsid w:val="00A57EB8"/>
    <w:rsid w:val="00A620E6"/>
    <w:rsid w:val="00A63C21"/>
    <w:rsid w:val="00A65FE3"/>
    <w:rsid w:val="00A7236A"/>
    <w:rsid w:val="00A776EE"/>
    <w:rsid w:val="00A84470"/>
    <w:rsid w:val="00A863C4"/>
    <w:rsid w:val="00A924AD"/>
    <w:rsid w:val="00A94644"/>
    <w:rsid w:val="00A94C0C"/>
    <w:rsid w:val="00A97997"/>
    <w:rsid w:val="00AA1F50"/>
    <w:rsid w:val="00AA3278"/>
    <w:rsid w:val="00AB502D"/>
    <w:rsid w:val="00AB5F22"/>
    <w:rsid w:val="00AC1B38"/>
    <w:rsid w:val="00AC3039"/>
    <w:rsid w:val="00AC65ED"/>
    <w:rsid w:val="00AC6E2F"/>
    <w:rsid w:val="00AE34E1"/>
    <w:rsid w:val="00B00B9A"/>
    <w:rsid w:val="00B06E4B"/>
    <w:rsid w:val="00B0791E"/>
    <w:rsid w:val="00B0796A"/>
    <w:rsid w:val="00B12F9C"/>
    <w:rsid w:val="00B23DE1"/>
    <w:rsid w:val="00B242CC"/>
    <w:rsid w:val="00B31FF9"/>
    <w:rsid w:val="00B33B81"/>
    <w:rsid w:val="00B341A5"/>
    <w:rsid w:val="00B34DF4"/>
    <w:rsid w:val="00B404D4"/>
    <w:rsid w:val="00B50366"/>
    <w:rsid w:val="00B51BC7"/>
    <w:rsid w:val="00B60281"/>
    <w:rsid w:val="00B6316C"/>
    <w:rsid w:val="00B6443E"/>
    <w:rsid w:val="00B82792"/>
    <w:rsid w:val="00B869FB"/>
    <w:rsid w:val="00B91AF3"/>
    <w:rsid w:val="00B91BD6"/>
    <w:rsid w:val="00B94B5D"/>
    <w:rsid w:val="00B97DB7"/>
    <w:rsid w:val="00BA625B"/>
    <w:rsid w:val="00BB1A12"/>
    <w:rsid w:val="00BB70F4"/>
    <w:rsid w:val="00BC024F"/>
    <w:rsid w:val="00BC12F6"/>
    <w:rsid w:val="00BC486E"/>
    <w:rsid w:val="00BC619B"/>
    <w:rsid w:val="00BD64B8"/>
    <w:rsid w:val="00BF0B9C"/>
    <w:rsid w:val="00BF5EF5"/>
    <w:rsid w:val="00C00750"/>
    <w:rsid w:val="00C03B97"/>
    <w:rsid w:val="00C137CE"/>
    <w:rsid w:val="00C211AA"/>
    <w:rsid w:val="00C24946"/>
    <w:rsid w:val="00C45C86"/>
    <w:rsid w:val="00C60F9F"/>
    <w:rsid w:val="00C61541"/>
    <w:rsid w:val="00C7320B"/>
    <w:rsid w:val="00C80A16"/>
    <w:rsid w:val="00C854F2"/>
    <w:rsid w:val="00C903A5"/>
    <w:rsid w:val="00C90D48"/>
    <w:rsid w:val="00C95018"/>
    <w:rsid w:val="00C96793"/>
    <w:rsid w:val="00CB6372"/>
    <w:rsid w:val="00CB64ED"/>
    <w:rsid w:val="00CC00CF"/>
    <w:rsid w:val="00CC1D22"/>
    <w:rsid w:val="00CC3D62"/>
    <w:rsid w:val="00CC7E35"/>
    <w:rsid w:val="00CD3A48"/>
    <w:rsid w:val="00CE4B27"/>
    <w:rsid w:val="00CE5241"/>
    <w:rsid w:val="00CE554D"/>
    <w:rsid w:val="00CE635A"/>
    <w:rsid w:val="00CF0E4C"/>
    <w:rsid w:val="00CF1128"/>
    <w:rsid w:val="00D04E2A"/>
    <w:rsid w:val="00D12013"/>
    <w:rsid w:val="00D13134"/>
    <w:rsid w:val="00D14103"/>
    <w:rsid w:val="00D15271"/>
    <w:rsid w:val="00D15E83"/>
    <w:rsid w:val="00D25F47"/>
    <w:rsid w:val="00D317DF"/>
    <w:rsid w:val="00D331CC"/>
    <w:rsid w:val="00D34E5B"/>
    <w:rsid w:val="00D413C0"/>
    <w:rsid w:val="00D41D93"/>
    <w:rsid w:val="00D431D2"/>
    <w:rsid w:val="00D4504C"/>
    <w:rsid w:val="00D45304"/>
    <w:rsid w:val="00D5263C"/>
    <w:rsid w:val="00D556AC"/>
    <w:rsid w:val="00D77E43"/>
    <w:rsid w:val="00D81CAF"/>
    <w:rsid w:val="00D87733"/>
    <w:rsid w:val="00D91AEA"/>
    <w:rsid w:val="00D92E88"/>
    <w:rsid w:val="00D9382A"/>
    <w:rsid w:val="00D94C76"/>
    <w:rsid w:val="00DA34E2"/>
    <w:rsid w:val="00DA524E"/>
    <w:rsid w:val="00DA69F8"/>
    <w:rsid w:val="00DA7A1C"/>
    <w:rsid w:val="00DB1F5B"/>
    <w:rsid w:val="00DB5B48"/>
    <w:rsid w:val="00DC1D1A"/>
    <w:rsid w:val="00DC5E36"/>
    <w:rsid w:val="00DD2628"/>
    <w:rsid w:val="00DD4A10"/>
    <w:rsid w:val="00DE00F8"/>
    <w:rsid w:val="00DE4D88"/>
    <w:rsid w:val="00DE6295"/>
    <w:rsid w:val="00DE6A53"/>
    <w:rsid w:val="00DF7E1E"/>
    <w:rsid w:val="00E017D5"/>
    <w:rsid w:val="00E14AF5"/>
    <w:rsid w:val="00E36645"/>
    <w:rsid w:val="00E37289"/>
    <w:rsid w:val="00E37784"/>
    <w:rsid w:val="00E43C0B"/>
    <w:rsid w:val="00E45ED0"/>
    <w:rsid w:val="00E64A16"/>
    <w:rsid w:val="00E7205A"/>
    <w:rsid w:val="00E8075D"/>
    <w:rsid w:val="00E84253"/>
    <w:rsid w:val="00E84E9E"/>
    <w:rsid w:val="00E97598"/>
    <w:rsid w:val="00EA00B7"/>
    <w:rsid w:val="00EA0982"/>
    <w:rsid w:val="00EA1CC7"/>
    <w:rsid w:val="00EA4AC9"/>
    <w:rsid w:val="00EB4C81"/>
    <w:rsid w:val="00EC183B"/>
    <w:rsid w:val="00EC219A"/>
    <w:rsid w:val="00ED0035"/>
    <w:rsid w:val="00ED091A"/>
    <w:rsid w:val="00EF0274"/>
    <w:rsid w:val="00EF19D5"/>
    <w:rsid w:val="00F02929"/>
    <w:rsid w:val="00F037CD"/>
    <w:rsid w:val="00F107F5"/>
    <w:rsid w:val="00F24ED6"/>
    <w:rsid w:val="00F24EDA"/>
    <w:rsid w:val="00F30D71"/>
    <w:rsid w:val="00F3156F"/>
    <w:rsid w:val="00F3637A"/>
    <w:rsid w:val="00F42A1D"/>
    <w:rsid w:val="00F50B56"/>
    <w:rsid w:val="00F52231"/>
    <w:rsid w:val="00F52308"/>
    <w:rsid w:val="00F52FD5"/>
    <w:rsid w:val="00F561AF"/>
    <w:rsid w:val="00F72CF4"/>
    <w:rsid w:val="00F80CD2"/>
    <w:rsid w:val="00FC4A0C"/>
    <w:rsid w:val="00FD3E75"/>
    <w:rsid w:val="00FE2A81"/>
    <w:rsid w:val="00FE2AA8"/>
    <w:rsid w:val="00FE35BE"/>
    <w:rsid w:val="00FE4D0D"/>
    <w:rsid w:val="00FF7803"/>
    <w:rsid w:val="00FF788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HTML Preformatted" w:uiPriority="99"/>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70F4"/>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anchor">
    <w:name w:val="panchor"/>
    <w:basedOn w:val="DefaultParagraphFont"/>
    <w:rsid w:val="00BB70F4"/>
  </w:style>
  <w:style w:type="paragraph" w:styleId="BalloonText">
    <w:name w:val="Balloon Text"/>
    <w:basedOn w:val="Normal"/>
    <w:semiHidden/>
    <w:rsid w:val="00E37289"/>
    <w:rPr>
      <w:rFonts w:ascii="Tahoma" w:hAnsi="Tahoma" w:cs="Tahoma"/>
      <w:sz w:val="16"/>
      <w:szCs w:val="16"/>
    </w:rPr>
  </w:style>
  <w:style w:type="paragraph" w:styleId="FootnoteText">
    <w:name w:val="footnote text"/>
    <w:basedOn w:val="Normal"/>
    <w:link w:val="FootnoteTextChar"/>
    <w:rsid w:val="00226701"/>
    <w:rPr>
      <w:sz w:val="20"/>
      <w:szCs w:val="20"/>
    </w:rPr>
  </w:style>
  <w:style w:type="character" w:customStyle="1" w:styleId="FootnoteTextChar">
    <w:name w:val="Footnote Text Char"/>
    <w:basedOn w:val="DefaultParagraphFont"/>
    <w:link w:val="FootnoteText"/>
    <w:rsid w:val="00226701"/>
    <w:rPr>
      <w:lang w:val="en-US" w:eastAsia="en-US"/>
    </w:rPr>
  </w:style>
  <w:style w:type="character" w:styleId="FootnoteReference">
    <w:name w:val="footnote reference"/>
    <w:basedOn w:val="DefaultParagraphFont"/>
    <w:rsid w:val="00226701"/>
    <w:rPr>
      <w:vertAlign w:val="superscript"/>
    </w:rPr>
  </w:style>
  <w:style w:type="character" w:customStyle="1" w:styleId="object">
    <w:name w:val="object"/>
    <w:basedOn w:val="DefaultParagraphFont"/>
    <w:rsid w:val="00580537"/>
  </w:style>
  <w:style w:type="paragraph" w:styleId="Header">
    <w:name w:val="header"/>
    <w:basedOn w:val="Normal"/>
    <w:link w:val="HeaderChar"/>
    <w:rsid w:val="00E14AF5"/>
    <w:pPr>
      <w:tabs>
        <w:tab w:val="center" w:pos="4513"/>
        <w:tab w:val="right" w:pos="9026"/>
      </w:tabs>
    </w:pPr>
  </w:style>
  <w:style w:type="character" w:customStyle="1" w:styleId="HeaderChar">
    <w:name w:val="Header Char"/>
    <w:basedOn w:val="DefaultParagraphFont"/>
    <w:link w:val="Header"/>
    <w:rsid w:val="00E14AF5"/>
    <w:rPr>
      <w:sz w:val="24"/>
      <w:szCs w:val="24"/>
      <w:lang w:val="en-US" w:eastAsia="en-US"/>
    </w:rPr>
  </w:style>
  <w:style w:type="paragraph" w:styleId="Footer">
    <w:name w:val="footer"/>
    <w:basedOn w:val="Normal"/>
    <w:link w:val="FooterChar"/>
    <w:uiPriority w:val="99"/>
    <w:rsid w:val="00E14AF5"/>
    <w:pPr>
      <w:tabs>
        <w:tab w:val="center" w:pos="4513"/>
        <w:tab w:val="right" w:pos="9026"/>
      </w:tabs>
    </w:pPr>
  </w:style>
  <w:style w:type="character" w:customStyle="1" w:styleId="FooterChar">
    <w:name w:val="Footer Char"/>
    <w:basedOn w:val="DefaultParagraphFont"/>
    <w:link w:val="Footer"/>
    <w:uiPriority w:val="99"/>
    <w:rsid w:val="00E14AF5"/>
    <w:rPr>
      <w:sz w:val="24"/>
      <w:szCs w:val="24"/>
      <w:lang w:val="en-US" w:eastAsia="en-US"/>
    </w:rPr>
  </w:style>
  <w:style w:type="paragraph" w:styleId="NormalWeb">
    <w:name w:val="Normal (Web)"/>
    <w:basedOn w:val="Normal"/>
    <w:uiPriority w:val="99"/>
    <w:unhideWhenUsed/>
    <w:rsid w:val="00D12013"/>
    <w:pPr>
      <w:spacing w:before="100" w:beforeAutospacing="1" w:after="100" w:afterAutospacing="1"/>
    </w:pPr>
  </w:style>
  <w:style w:type="paragraph" w:styleId="HTMLPreformatted">
    <w:name w:val="HTML Preformatted"/>
    <w:basedOn w:val="Normal"/>
    <w:link w:val="HTMLPreformattedChar"/>
    <w:uiPriority w:val="99"/>
    <w:unhideWhenUsed/>
    <w:rsid w:val="003A3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o-RO" w:eastAsia="ro-RO"/>
    </w:rPr>
  </w:style>
  <w:style w:type="character" w:customStyle="1" w:styleId="HTMLPreformattedChar">
    <w:name w:val="HTML Preformatted Char"/>
    <w:basedOn w:val="DefaultParagraphFont"/>
    <w:link w:val="HTMLPreformatted"/>
    <w:uiPriority w:val="99"/>
    <w:rsid w:val="003A32E4"/>
    <w:rPr>
      <w:rFonts w:ascii="Courier New" w:eastAsia="Times New Roman" w:hAnsi="Courier New" w:cs="Courier New"/>
      <w:lang w:val="ro-RO" w:eastAsia="ro-RO"/>
    </w:rPr>
  </w:style>
  <w:style w:type="character" w:styleId="Hyperlink">
    <w:name w:val="Hyperlink"/>
    <w:basedOn w:val="DefaultParagraphFont"/>
    <w:rsid w:val="00ED091A"/>
    <w:rPr>
      <w:color w:val="0000FF"/>
      <w:u w:val="single"/>
    </w:rPr>
  </w:style>
  <w:style w:type="paragraph" w:styleId="Revision">
    <w:name w:val="Revision"/>
    <w:hidden/>
    <w:uiPriority w:val="99"/>
    <w:semiHidden/>
    <w:rsid w:val="00DA69F8"/>
    <w:rPr>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1143621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AAA922-10B6-4CEB-809D-CAB08E477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6</Pages>
  <Words>1928</Words>
  <Characters>10995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ORDIN</vt:lpstr>
    </vt:vector>
  </TitlesOfParts>
  <Company>anrsc</Company>
  <LinksUpToDate>false</LinksUpToDate>
  <CharactersWithSpaces>12898</CharactersWithSpaces>
  <SharedDoc>false</SharedDoc>
  <HLinks>
    <vt:vector size="6" baseType="variant">
      <vt:variant>
        <vt:i4>4390968</vt:i4>
      </vt:variant>
      <vt:variant>
        <vt:i4>0</vt:i4>
      </vt:variant>
      <vt:variant>
        <vt:i4>0</vt:i4>
      </vt:variant>
      <vt:variant>
        <vt:i4>5</vt:i4>
      </vt:variant>
      <vt:variant>
        <vt:lpwstr>mailto:luminita.toderascu@anrsc.ro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dc:title>
  <dc:creator>Adriana Popescu</dc:creator>
  <cp:lastModifiedBy>Claudia.Constantines</cp:lastModifiedBy>
  <cp:revision>58</cp:revision>
  <cp:lastPrinted>2022-01-25T10:44:00Z</cp:lastPrinted>
  <dcterms:created xsi:type="dcterms:W3CDTF">2022-01-31T09:30:00Z</dcterms:created>
  <dcterms:modified xsi:type="dcterms:W3CDTF">2022-02-03T09:50:00Z</dcterms:modified>
</cp:coreProperties>
</file>