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043" w:rsidRDefault="00AB6043" w:rsidP="007F3F6E">
      <w:pPr>
        <w:jc w:val="center"/>
      </w:pPr>
    </w:p>
    <w:p w:rsidR="00D30894" w:rsidRPr="00D82FB8" w:rsidRDefault="00D30894" w:rsidP="007F3F6E">
      <w:pPr>
        <w:spacing w:after="0" w:line="360" w:lineRule="auto"/>
        <w:ind w:left="142" w:right="479" w:firstLine="425"/>
        <w:jc w:val="center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D82FB8">
        <w:rPr>
          <w:rFonts w:ascii="Times New Roman" w:hAnsi="Times New Roman" w:cs="Times New Roman"/>
          <w:b/>
          <w:szCs w:val="24"/>
          <w:shd w:val="clear" w:color="auto" w:fill="FFFFFF"/>
        </w:rPr>
        <w:t>ORDIN</w:t>
      </w:r>
    </w:p>
    <w:p w:rsidR="00D30894" w:rsidRDefault="00D30894" w:rsidP="007F3F6E">
      <w:pPr>
        <w:spacing w:after="0" w:line="360" w:lineRule="auto"/>
        <w:ind w:left="142" w:right="479" w:firstLine="425"/>
        <w:jc w:val="center"/>
        <w:rPr>
          <w:rFonts w:ascii="Times New Roman" w:hAnsi="Times New Roman" w:cs="Times New Roman"/>
          <w:b/>
          <w:szCs w:val="24"/>
        </w:rPr>
      </w:pPr>
      <w:r w:rsidRPr="00D82FB8">
        <w:rPr>
          <w:rFonts w:ascii="Times New Roman" w:hAnsi="Times New Roman" w:cs="Times New Roman"/>
          <w:b/>
          <w:szCs w:val="24"/>
        </w:rPr>
        <w:t xml:space="preserve">privind </w:t>
      </w:r>
      <w:r w:rsidRPr="00D82FB8">
        <w:rPr>
          <w:rFonts w:ascii="Times New Roman" w:hAnsi="Times New Roman" w:cs="Times New Roman"/>
          <w:b/>
          <w:bCs/>
          <w:szCs w:val="24"/>
        </w:rPr>
        <w:t xml:space="preserve">aprobarea </w:t>
      </w:r>
      <w:r w:rsidRPr="00D82FB8">
        <w:rPr>
          <w:rFonts w:ascii="Times New Roman" w:hAnsi="Times New Roman" w:cs="Times New Roman"/>
          <w:b/>
          <w:szCs w:val="24"/>
        </w:rPr>
        <w:t>Metodologiei de evaluare a modului de implementare a strategii</w:t>
      </w:r>
      <w:r>
        <w:rPr>
          <w:rFonts w:ascii="Times New Roman" w:hAnsi="Times New Roman" w:cs="Times New Roman"/>
          <w:b/>
          <w:szCs w:val="24"/>
        </w:rPr>
        <w:t xml:space="preserve">lor de tarifare </w:t>
      </w:r>
      <w:r w:rsidRPr="00D82FB8">
        <w:rPr>
          <w:rFonts w:ascii="Times New Roman" w:hAnsi="Times New Roman" w:cs="Times New Roman"/>
          <w:b/>
          <w:szCs w:val="24"/>
        </w:rPr>
        <w:t xml:space="preserve">elaborate </w:t>
      </w:r>
      <w:r w:rsidR="003E6296">
        <w:rPr>
          <w:rFonts w:ascii="Times New Roman" w:hAnsi="Times New Roman" w:cs="Times New Roman"/>
          <w:b/>
          <w:szCs w:val="24"/>
        </w:rPr>
        <w:t>î</w:t>
      </w:r>
      <w:r w:rsidRPr="00D82FB8">
        <w:rPr>
          <w:rFonts w:ascii="Times New Roman" w:hAnsi="Times New Roman" w:cs="Times New Roman"/>
          <w:b/>
          <w:szCs w:val="24"/>
        </w:rPr>
        <w:t>n conformitate cu Metodologia de analiz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D82FB8">
        <w:rPr>
          <w:rFonts w:ascii="Times New Roman" w:hAnsi="Times New Roman" w:cs="Times New Roman"/>
          <w:b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b/>
          <w:szCs w:val="24"/>
        </w:rPr>
        <w:t>ț</w:t>
      </w:r>
      <w:r w:rsidRPr="00D82FB8">
        <w:rPr>
          <w:rFonts w:ascii="Times New Roman" w:hAnsi="Times New Roman" w:cs="Times New Roman"/>
          <w:b/>
          <w:szCs w:val="24"/>
        </w:rPr>
        <w:t xml:space="preserve">iile </w:t>
      </w:r>
      <w:r w:rsidR="003E6296">
        <w:rPr>
          <w:rFonts w:ascii="Times New Roman" w:hAnsi="Times New Roman" w:cs="Times New Roman"/>
          <w:b/>
          <w:szCs w:val="24"/>
        </w:rPr>
        <w:t>î</w:t>
      </w:r>
      <w:r w:rsidRPr="00D82FB8">
        <w:rPr>
          <w:rFonts w:ascii="Times New Roman" w:hAnsi="Times New Roman" w:cs="Times New Roman"/>
          <w:b/>
          <w:szCs w:val="24"/>
        </w:rPr>
        <w:t>n infrastructura de ap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D82FB8">
        <w:rPr>
          <w:rFonts w:ascii="Times New Roman" w:hAnsi="Times New Roman" w:cs="Times New Roman"/>
          <w:b/>
          <w:szCs w:val="24"/>
        </w:rPr>
        <w:t>, aprobat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D82FB8">
        <w:rPr>
          <w:rFonts w:ascii="Times New Roman" w:hAnsi="Times New Roman" w:cs="Times New Roman"/>
          <w:b/>
          <w:szCs w:val="24"/>
        </w:rPr>
        <w:t xml:space="preserve"> prin </w:t>
      </w:r>
      <w:r w:rsidR="00192899">
        <w:rPr>
          <w:rFonts w:ascii="Times New Roman" w:hAnsi="Times New Roman" w:cs="Times New Roman"/>
          <w:b/>
          <w:szCs w:val="24"/>
        </w:rPr>
        <w:t>Hotărârea</w:t>
      </w:r>
      <w:r w:rsidRPr="00D82FB8">
        <w:rPr>
          <w:rFonts w:ascii="Times New Roman" w:hAnsi="Times New Roman" w:cs="Times New Roman"/>
          <w:b/>
          <w:szCs w:val="24"/>
        </w:rPr>
        <w:t xml:space="preserve"> Guvernului</w:t>
      </w:r>
      <w:r w:rsidR="00192899">
        <w:rPr>
          <w:rFonts w:ascii="Times New Roman" w:hAnsi="Times New Roman" w:cs="Times New Roman"/>
          <w:b/>
          <w:szCs w:val="24"/>
        </w:rPr>
        <w:t xml:space="preserve"> nr. 677/2017</w:t>
      </w:r>
    </w:p>
    <w:p w:rsidR="00D30894" w:rsidRPr="00D82FB8" w:rsidRDefault="00D30894" w:rsidP="00D30894">
      <w:pPr>
        <w:spacing w:after="0" w:line="360" w:lineRule="auto"/>
        <w:ind w:right="-460"/>
        <w:rPr>
          <w:rFonts w:ascii="Times New Roman" w:hAnsi="Times New Roman" w:cs="Times New Roman"/>
          <w:b/>
          <w:szCs w:val="24"/>
        </w:rPr>
      </w:pPr>
    </w:p>
    <w:p w:rsidR="00D30894" w:rsidRDefault="00D30894" w:rsidP="00242BBC">
      <w:pPr>
        <w:spacing w:line="360" w:lineRule="auto"/>
        <w:ind w:right="-142" w:firstLine="426"/>
        <w:jc w:val="both"/>
        <w:rPr>
          <w:rFonts w:ascii="Times New Roman" w:hAnsi="Times New Roman" w:cs="Times New Roman"/>
          <w:noProof/>
          <w:szCs w:val="24"/>
          <w:shd w:val="clear" w:color="auto" w:fill="FFFFFF"/>
        </w:rPr>
      </w:pPr>
      <w:r w:rsidRPr="00124A23">
        <w:rPr>
          <w:rFonts w:ascii="Times New Roman" w:hAnsi="Times New Roman" w:cs="Times New Roman"/>
          <w:noProof/>
          <w:szCs w:val="24"/>
          <w:shd w:val="clear" w:color="auto" w:fill="FFFFFF"/>
        </w:rPr>
        <w:t>Av</w:t>
      </w:r>
      <w:r w:rsidR="003E6296">
        <w:rPr>
          <w:rFonts w:ascii="Times New Roman" w:hAnsi="Times New Roman" w:cs="Times New Roman"/>
          <w:noProof/>
          <w:szCs w:val="24"/>
          <w:shd w:val="clear" w:color="auto" w:fill="FFFFFF"/>
        </w:rPr>
        <w:t>â</w:t>
      </w:r>
      <w:r w:rsidRPr="00124A23">
        <w:rPr>
          <w:rFonts w:ascii="Times New Roman" w:hAnsi="Times New Roman" w:cs="Times New Roman"/>
          <w:noProof/>
          <w:szCs w:val="24"/>
          <w:shd w:val="clear" w:color="auto" w:fill="FFFFFF"/>
        </w:rPr>
        <w:t xml:space="preserve">nd </w:t>
      </w:r>
      <w:r w:rsidR="003E6296">
        <w:rPr>
          <w:rFonts w:ascii="Times New Roman" w:hAnsi="Times New Roman" w:cs="Times New Roman"/>
          <w:noProof/>
          <w:szCs w:val="24"/>
          <w:shd w:val="clear" w:color="auto" w:fill="FFFFFF"/>
        </w:rPr>
        <w:t>î</w:t>
      </w:r>
      <w:r w:rsidRPr="00124A23">
        <w:rPr>
          <w:rFonts w:ascii="Times New Roman" w:hAnsi="Times New Roman" w:cs="Times New Roman"/>
          <w:noProof/>
          <w:szCs w:val="24"/>
          <w:shd w:val="clear" w:color="auto" w:fill="FFFFFF"/>
        </w:rPr>
        <w:t>n vedere</w:t>
      </w:r>
      <w:r>
        <w:rPr>
          <w:rFonts w:ascii="Times New Roman" w:hAnsi="Times New Roman" w:cs="Times New Roman"/>
          <w:noProof/>
          <w:szCs w:val="24"/>
          <w:shd w:val="clear" w:color="auto" w:fill="FFFFFF"/>
        </w:rPr>
        <w:t xml:space="preserve">: </w:t>
      </w:r>
    </w:p>
    <w:p w:rsidR="00D30894" w:rsidRDefault="00192899" w:rsidP="00242BBC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right="-142" w:firstLine="426"/>
        <w:jc w:val="both"/>
        <w:rPr>
          <w:rFonts w:ascii="Times New Roman" w:hAnsi="Times New Roman" w:cs="Times New Roman"/>
          <w:noProof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Cs w:val="24"/>
          <w:shd w:val="clear" w:color="auto" w:fill="FFFFFF"/>
        </w:rPr>
        <w:t>dispozițiile</w:t>
      </w:r>
      <w:r w:rsidR="00583E88">
        <w:rPr>
          <w:rFonts w:ascii="Times New Roman" w:hAnsi="Times New Roman" w:cs="Times New Roman"/>
          <w:noProof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art. 21 alin. (1) lit. a) din Legea serviciilor comunitare de utilit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publice nr. 51/2006, republicat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, cu modific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rile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complet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rile ulterioare</w:t>
      </w:r>
      <w:r w:rsidR="00583E88">
        <w:rPr>
          <w:rFonts w:ascii="Times New Roman" w:hAnsi="Times New Roman" w:cs="Times New Roman"/>
          <w:szCs w:val="24"/>
          <w:shd w:val="clear" w:color="auto" w:fill="FFFFFF"/>
        </w:rPr>
        <w:t>,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ale art. 16 alin. (2) lit. d) din Legea serviciului de alimentare cu ap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5B3810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de canalizare nr. 241/2006, republicat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, cu modific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>
        <w:rPr>
          <w:rFonts w:ascii="Times New Roman" w:hAnsi="Times New Roman" w:cs="Times New Roman"/>
          <w:szCs w:val="24"/>
          <w:shd w:val="clear" w:color="auto" w:fill="FFFFFF"/>
        </w:rPr>
        <w:t xml:space="preserve">rile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>
        <w:rPr>
          <w:rFonts w:ascii="Times New Roman" w:hAnsi="Times New Roman" w:cs="Times New Roman"/>
          <w:szCs w:val="24"/>
          <w:shd w:val="clear" w:color="auto" w:fill="FFFFFF"/>
        </w:rPr>
        <w:t>i complet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>
        <w:rPr>
          <w:rFonts w:ascii="Times New Roman" w:hAnsi="Times New Roman" w:cs="Times New Roman"/>
          <w:szCs w:val="24"/>
          <w:shd w:val="clear" w:color="auto" w:fill="FFFFFF"/>
        </w:rPr>
        <w:t>rile ulterioare</w:t>
      </w:r>
      <w:r w:rsidR="00D30894" w:rsidRPr="00165D2A">
        <w:rPr>
          <w:rFonts w:ascii="Times New Roman" w:eastAsia="Courier New" w:hAnsi="Times New Roman" w:cs="Times New Roman"/>
        </w:rPr>
        <w:t>;</w:t>
      </w:r>
    </w:p>
    <w:p w:rsidR="00D30894" w:rsidRPr="00AE3C7C" w:rsidRDefault="00D30894" w:rsidP="00242BBC">
      <w:pPr>
        <w:pStyle w:val="ListParagraph"/>
        <w:numPr>
          <w:ilvl w:val="0"/>
          <w:numId w:val="1"/>
        </w:numPr>
        <w:spacing w:line="360" w:lineRule="auto"/>
        <w:ind w:left="0" w:right="-142" w:firstLine="426"/>
        <w:jc w:val="both"/>
        <w:rPr>
          <w:rFonts w:ascii="Times New Roman" w:eastAsia="Courier New" w:hAnsi="Times New Roman" w:cs="Times New Roman"/>
        </w:rPr>
      </w:pPr>
      <w:r w:rsidRPr="00165D2A">
        <w:rPr>
          <w:rFonts w:ascii="Times New Roman" w:eastAsia="Courier New" w:hAnsi="Times New Roman" w:cs="Times New Roman"/>
        </w:rPr>
        <w:t>Referatul de aprobare al Direc</w:t>
      </w:r>
      <w:r w:rsidR="003E6296">
        <w:rPr>
          <w:rFonts w:ascii="Times New Roman" w:eastAsia="Courier New" w:hAnsi="Times New Roman" w:cs="Times New Roman"/>
        </w:rPr>
        <w:t>ț</w:t>
      </w:r>
      <w:r w:rsidRPr="00165D2A">
        <w:rPr>
          <w:rFonts w:ascii="Times New Roman" w:eastAsia="Courier New" w:hAnsi="Times New Roman" w:cs="Times New Roman"/>
        </w:rPr>
        <w:t xml:space="preserve">iei </w:t>
      </w:r>
      <w:r>
        <w:rPr>
          <w:rFonts w:ascii="Times New Roman" w:eastAsia="Courier New" w:hAnsi="Times New Roman" w:cs="Times New Roman"/>
        </w:rPr>
        <w:t>pre</w:t>
      </w:r>
      <w:r w:rsidR="003E6296">
        <w:rPr>
          <w:rFonts w:ascii="Times New Roman" w:eastAsia="Courier New" w:hAnsi="Times New Roman" w:cs="Times New Roman"/>
        </w:rPr>
        <w:t>ț</w:t>
      </w:r>
      <w:r>
        <w:rPr>
          <w:rFonts w:ascii="Times New Roman" w:eastAsia="Courier New" w:hAnsi="Times New Roman" w:cs="Times New Roman"/>
        </w:rPr>
        <w:t xml:space="preserve">uri, tarife </w:t>
      </w:r>
      <w:r w:rsidRPr="00165D2A">
        <w:rPr>
          <w:rFonts w:ascii="Times New Roman" w:eastAsia="Courier New" w:hAnsi="Times New Roman" w:cs="Times New Roman"/>
        </w:rPr>
        <w:t xml:space="preserve">nr. </w:t>
      </w:r>
      <w:r>
        <w:rPr>
          <w:rFonts w:ascii="Times New Roman" w:eastAsia="Courier New" w:hAnsi="Times New Roman" w:cs="Times New Roman"/>
        </w:rPr>
        <w:t>954</w:t>
      </w:r>
      <w:r w:rsidR="00DC04FA">
        <w:rPr>
          <w:rFonts w:ascii="Times New Roman" w:eastAsia="Courier New" w:hAnsi="Times New Roman" w:cs="Times New Roman"/>
        </w:rPr>
        <w:t>.</w:t>
      </w:r>
      <w:r>
        <w:rPr>
          <w:rFonts w:ascii="Times New Roman" w:eastAsia="Courier New" w:hAnsi="Times New Roman" w:cs="Times New Roman"/>
        </w:rPr>
        <w:t>171</w:t>
      </w:r>
      <w:r w:rsidR="00DC04FA">
        <w:rPr>
          <w:rFonts w:ascii="Times New Roman" w:eastAsia="Courier New" w:hAnsi="Times New Roman" w:cs="Times New Roman"/>
        </w:rPr>
        <w:t>/2022,</w:t>
      </w:r>
    </w:p>
    <w:p w:rsidR="00D30894" w:rsidRPr="00D82FB8" w:rsidRDefault="003E6296" w:rsidP="00242BBC">
      <w:pPr>
        <w:spacing w:after="0" w:line="360" w:lineRule="auto"/>
        <w:ind w:right="-142" w:firstLine="426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î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n temeiul prevederilor art. 4 alin. (4) din Regulamentul de organizare </w:t>
      </w:r>
      <w:r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</w:t>
      </w:r>
      <w:r w:rsidR="00AF2EE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func</w:t>
      </w:r>
      <w:r>
        <w:rPr>
          <w:rFonts w:ascii="Times New Roman" w:hAnsi="Times New Roman" w:cs="Times New Roman"/>
          <w:szCs w:val="24"/>
          <w:shd w:val="clear" w:color="auto" w:fill="FFFFFF"/>
        </w:rPr>
        <w:t>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ionare a Autorit</w:t>
      </w:r>
      <w:r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ii</w:t>
      </w:r>
      <w:r w:rsidR="00AF2EE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Na</w:t>
      </w:r>
      <w:r>
        <w:rPr>
          <w:rFonts w:ascii="Times New Roman" w:hAnsi="Times New Roman" w:cs="Times New Roman"/>
          <w:szCs w:val="24"/>
          <w:shd w:val="clear" w:color="auto" w:fill="FFFFFF"/>
        </w:rPr>
        <w:t>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ionale de Reglementare pentru Serviciile Comunitare de Utilit</w:t>
      </w:r>
      <w:r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Publice - A.N.R.S.C., aprobat prin Ordinul pre</w:t>
      </w:r>
      <w:r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edintelui</w:t>
      </w:r>
      <w:r w:rsidR="00AF2EE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Autorit</w:t>
      </w:r>
      <w:r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ii</w:t>
      </w:r>
      <w:r w:rsidR="00AF2EE2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Na</w:t>
      </w:r>
      <w:r>
        <w:rPr>
          <w:rFonts w:ascii="Times New Roman" w:hAnsi="Times New Roman" w:cs="Times New Roman"/>
          <w:szCs w:val="24"/>
          <w:shd w:val="clear" w:color="auto" w:fill="FFFFFF"/>
        </w:rPr>
        <w:t>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ionale de Reglementare pentru Serviciile Comunitare de Utilit</w:t>
      </w:r>
      <w:r>
        <w:rPr>
          <w:rFonts w:ascii="Times New Roman" w:hAnsi="Times New Roman" w:cs="Times New Roman"/>
          <w:szCs w:val="24"/>
          <w:shd w:val="clear" w:color="auto" w:fill="FFFFFF"/>
        </w:rPr>
        <w:t>ăț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Publice nr. 22/2017, cu modific</w:t>
      </w:r>
      <w:r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rile </w:t>
      </w:r>
      <w:r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i complet</w:t>
      </w:r>
      <w:r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D30894" w:rsidRPr="00D82FB8">
        <w:rPr>
          <w:rFonts w:ascii="Times New Roman" w:hAnsi="Times New Roman" w:cs="Times New Roman"/>
          <w:szCs w:val="24"/>
          <w:shd w:val="clear" w:color="auto" w:fill="FFFFFF"/>
        </w:rPr>
        <w:t>rile ulterioare,</w:t>
      </w:r>
    </w:p>
    <w:p w:rsidR="00D30894" w:rsidRPr="00322038" w:rsidRDefault="00D30894" w:rsidP="00242BBC">
      <w:pPr>
        <w:spacing w:after="0" w:line="360" w:lineRule="auto"/>
        <w:ind w:left="-142" w:right="-142" w:firstLine="568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pre</w:t>
      </w:r>
      <w:r w:rsidR="003E6296">
        <w:rPr>
          <w:rFonts w:ascii="Times New Roman" w:hAnsi="Times New Roman" w:cs="Times New Roman"/>
          <w:b/>
          <w:szCs w:val="24"/>
          <w:shd w:val="clear" w:color="auto" w:fill="FFFFFF"/>
        </w:rPr>
        <w:t>ș</w:t>
      </w: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edintele Autorit</w:t>
      </w:r>
      <w:r w:rsidR="003E6296">
        <w:rPr>
          <w:rFonts w:ascii="Times New Roman" w:hAnsi="Times New Roman" w:cs="Times New Roman"/>
          <w:b/>
          <w:szCs w:val="24"/>
          <w:shd w:val="clear" w:color="auto" w:fill="FFFFFF"/>
        </w:rPr>
        <w:t>ăț</w:t>
      </w: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ii Na</w:t>
      </w:r>
      <w:r w:rsidR="003E6296">
        <w:rPr>
          <w:rFonts w:ascii="Times New Roman" w:hAnsi="Times New Roman" w:cs="Times New Roman"/>
          <w:b/>
          <w:szCs w:val="24"/>
          <w:shd w:val="clear" w:color="auto" w:fill="FFFFFF"/>
        </w:rPr>
        <w:t>ț</w:t>
      </w: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ionale de Reglementare pentru Serviciile Comunitare de Utilit</w:t>
      </w:r>
      <w:r w:rsidR="003E6296">
        <w:rPr>
          <w:rFonts w:ascii="Times New Roman" w:hAnsi="Times New Roman" w:cs="Times New Roman"/>
          <w:b/>
          <w:szCs w:val="24"/>
          <w:shd w:val="clear" w:color="auto" w:fill="FFFFFF"/>
        </w:rPr>
        <w:t>ăț</w:t>
      </w:r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>i</w:t>
      </w:r>
      <w:bookmarkStart w:id="0" w:name="A1"/>
      <w:r w:rsidRPr="00CE7D37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Publice </w:t>
      </w:r>
      <w:r>
        <w:rPr>
          <w:rFonts w:ascii="Times New Roman" w:hAnsi="Times New Roman" w:cs="Times New Roman"/>
          <w:szCs w:val="24"/>
          <w:shd w:val="clear" w:color="auto" w:fill="FFFFFF"/>
        </w:rPr>
        <w:t>emite urm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ă</w:t>
      </w:r>
      <w:r w:rsidR="00322038">
        <w:rPr>
          <w:rFonts w:ascii="Times New Roman" w:hAnsi="Times New Roman" w:cs="Times New Roman"/>
          <w:szCs w:val="24"/>
          <w:shd w:val="clear" w:color="auto" w:fill="FFFFFF"/>
        </w:rPr>
        <w:t>torul ordin</w:t>
      </w:r>
      <w:r w:rsidR="00322038" w:rsidRPr="00322038">
        <w:rPr>
          <w:rFonts w:ascii="Times New Roman" w:hAnsi="Times New Roman" w:cs="Times New Roman"/>
          <w:szCs w:val="24"/>
          <w:shd w:val="clear" w:color="auto" w:fill="FFFFFF"/>
          <w:lang w:val="fr-FR"/>
        </w:rPr>
        <w:t>:</w:t>
      </w:r>
    </w:p>
    <w:p w:rsidR="00D32DC6" w:rsidRDefault="00D30894" w:rsidP="004C024E">
      <w:pPr>
        <w:spacing w:after="0" w:line="360" w:lineRule="auto"/>
        <w:ind w:left="-142" w:right="-142" w:firstLine="568"/>
        <w:jc w:val="both"/>
        <w:rPr>
          <w:rFonts w:ascii="Times New Roman" w:hAnsi="Times New Roman" w:cs="Times New Roman"/>
          <w:b/>
          <w:szCs w:val="24"/>
          <w:shd w:val="clear" w:color="auto" w:fill="FFFFFF"/>
        </w:rPr>
      </w:pPr>
      <w:r w:rsidRPr="00322038">
        <w:rPr>
          <w:rFonts w:ascii="Times New Roman" w:hAnsi="Times New Roman" w:cs="Times New Roman"/>
          <w:szCs w:val="24"/>
        </w:rPr>
        <w:t>Art. 1</w:t>
      </w:r>
      <w:bookmarkEnd w:id="0"/>
      <w:r w:rsidRPr="00322038">
        <w:rPr>
          <w:rFonts w:ascii="Times New Roman" w:hAnsi="Times New Roman" w:cs="Times New Roman"/>
          <w:szCs w:val="24"/>
        </w:rPr>
        <w:t>.</w:t>
      </w:r>
      <w:r w:rsidR="00BD2147">
        <w:rPr>
          <w:rFonts w:ascii="Times New Roman" w:hAnsi="Times New Roman" w:cs="Times New Roman"/>
          <w:b/>
          <w:szCs w:val="24"/>
        </w:rPr>
        <w:t xml:space="preserve"> </w:t>
      </w:r>
      <w:r w:rsidR="00322038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Se aprob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Metodologia de evaluare a modului de implementare a strategii</w:t>
      </w:r>
      <w:r w:rsidR="00BD2147">
        <w:rPr>
          <w:rFonts w:ascii="Times New Roman" w:hAnsi="Times New Roman" w:cs="Times New Roman"/>
          <w:szCs w:val="24"/>
        </w:rPr>
        <w:t xml:space="preserve">lor de tarifare </w:t>
      </w:r>
      <w:r w:rsidRPr="00D82FB8">
        <w:rPr>
          <w:rFonts w:ascii="Times New Roman" w:hAnsi="Times New Roman" w:cs="Times New Roman"/>
          <w:szCs w:val="24"/>
        </w:rPr>
        <w:t xml:space="preserve">elaborate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conformitate cu Metodologia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</w:t>
      </w:r>
      <w:r w:rsidR="00192899">
        <w:rPr>
          <w:rFonts w:ascii="Times New Roman" w:hAnsi="Times New Roman" w:cs="Times New Roman"/>
          <w:szCs w:val="24"/>
        </w:rPr>
        <w:t>Hotărârea</w:t>
      </w:r>
      <w:r w:rsidRPr="00D82FB8">
        <w:rPr>
          <w:rFonts w:ascii="Times New Roman" w:hAnsi="Times New Roman" w:cs="Times New Roman"/>
          <w:szCs w:val="24"/>
        </w:rPr>
        <w:t xml:space="preserve"> Guvernului</w:t>
      </w:r>
      <w:r w:rsidR="00BD2147">
        <w:rPr>
          <w:rFonts w:ascii="Times New Roman" w:hAnsi="Times New Roman" w:cs="Times New Roman"/>
          <w:szCs w:val="24"/>
        </w:rPr>
        <w:t xml:space="preserve"> </w:t>
      </w:r>
      <w:r w:rsidR="00192899" w:rsidRPr="00BD2147">
        <w:rPr>
          <w:rFonts w:ascii="Times New Roman" w:hAnsi="Times New Roman" w:cs="Times New Roman"/>
          <w:szCs w:val="24"/>
        </w:rPr>
        <w:t>nr. 677/2017</w:t>
      </w:r>
      <w:r w:rsidRPr="00D82FB8">
        <w:rPr>
          <w:rFonts w:ascii="Times New Roman" w:hAnsi="Times New Roman" w:cs="Times New Roman"/>
          <w:szCs w:val="24"/>
        </w:rPr>
        <w:t>,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zut</w:t>
      </w:r>
      <w:r w:rsidR="003E6296">
        <w:rPr>
          <w:rFonts w:ascii="Times New Roman" w:hAnsi="Times New Roman" w:cs="Times New Roman"/>
          <w:szCs w:val="24"/>
        </w:rPr>
        <w:t>ă</w:t>
      </w:r>
      <w:r w:rsidR="00BD2147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anexa care face parte integrant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prezentul ordin.</w:t>
      </w:r>
      <w:bookmarkStart w:id="1" w:name="A2"/>
    </w:p>
    <w:p w:rsidR="00D30894" w:rsidRPr="000E1DA6" w:rsidRDefault="00D30894" w:rsidP="00E75DF9">
      <w:pPr>
        <w:spacing w:after="0" w:line="360" w:lineRule="auto"/>
        <w:ind w:left="-142" w:right="-142" w:firstLine="568"/>
        <w:jc w:val="both"/>
        <w:rPr>
          <w:rFonts w:ascii="Times New Roman" w:hAnsi="Times New Roman" w:cs="Times New Roman"/>
          <w:b/>
          <w:szCs w:val="24"/>
        </w:rPr>
      </w:pPr>
      <w:r w:rsidRPr="00322038">
        <w:rPr>
          <w:rFonts w:ascii="Times New Roman" w:hAnsi="Times New Roman" w:cs="Times New Roman"/>
          <w:szCs w:val="24"/>
        </w:rPr>
        <w:t xml:space="preserve">Art. </w:t>
      </w:r>
      <w:bookmarkEnd w:id="1"/>
      <w:r w:rsidRPr="00322038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22038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Departamentele de specialitate din cadrul Autorit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ionale de Reglementare pentru Serviciile Comunitare de Utilit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 Publice vor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 respectarea prevederilor prezentului ordin.</w:t>
      </w:r>
      <w:bookmarkStart w:id="2" w:name="A3"/>
    </w:p>
    <w:p w:rsidR="00D30894" w:rsidRDefault="00D30894" w:rsidP="00E75DF9">
      <w:pPr>
        <w:spacing w:after="0" w:line="360" w:lineRule="auto"/>
        <w:ind w:left="-142" w:firstLine="568"/>
        <w:jc w:val="both"/>
        <w:rPr>
          <w:rFonts w:ascii="Times New Roman" w:hAnsi="Times New Roman" w:cs="Times New Roman"/>
          <w:szCs w:val="24"/>
        </w:rPr>
      </w:pPr>
      <w:r w:rsidRPr="00322038">
        <w:rPr>
          <w:rFonts w:ascii="Times New Roman" w:hAnsi="Times New Roman" w:cs="Times New Roman"/>
          <w:szCs w:val="24"/>
        </w:rPr>
        <w:t xml:space="preserve">Art. </w:t>
      </w:r>
      <w:bookmarkEnd w:id="2"/>
      <w:r w:rsidRPr="00322038">
        <w:rPr>
          <w:rFonts w:ascii="Times New Roman" w:hAnsi="Times New Roman" w:cs="Times New Roman"/>
          <w:szCs w:val="24"/>
        </w:rPr>
        <w:t>3.</w:t>
      </w:r>
      <w:r w:rsidR="00322038">
        <w:rPr>
          <w:rFonts w:ascii="Times New Roman" w:hAnsi="Times New Roman" w:cs="Times New Roman"/>
          <w:szCs w:val="24"/>
        </w:rPr>
        <w:t xml:space="preserve"> -</w:t>
      </w:r>
      <w:r w:rsidRPr="0032203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Prezentul ordin se public</w:t>
      </w:r>
      <w:r w:rsidR="003E6296">
        <w:rPr>
          <w:rFonts w:ascii="Times New Roman" w:hAnsi="Times New Roman" w:cs="Times New Roman"/>
          <w:szCs w:val="24"/>
        </w:rPr>
        <w:t>ă</w:t>
      </w:r>
      <w:r w:rsidR="00E75DF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Monitorul Oficial al Rom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niei, Partea I.</w:t>
      </w:r>
    </w:p>
    <w:p w:rsidR="00D30894" w:rsidRPr="000E1DA6" w:rsidRDefault="00D30894" w:rsidP="00E75DF9">
      <w:pPr>
        <w:spacing w:after="0" w:line="360" w:lineRule="auto"/>
        <w:ind w:firstLine="568"/>
        <w:jc w:val="both"/>
        <w:rPr>
          <w:rFonts w:ascii="Times New Roman" w:hAnsi="Times New Roman" w:cs="Times New Roman"/>
          <w:szCs w:val="24"/>
        </w:rPr>
      </w:pPr>
    </w:p>
    <w:p w:rsidR="00D30894" w:rsidRPr="00772E5C" w:rsidRDefault="00D30894" w:rsidP="00322038">
      <w:pPr>
        <w:spacing w:line="360" w:lineRule="auto"/>
        <w:jc w:val="center"/>
        <w:rPr>
          <w:rFonts w:ascii="Times New Roman" w:hAnsi="Times New Roman" w:cs="Times New Roman"/>
          <w:bCs/>
          <w:szCs w:val="24"/>
        </w:rPr>
      </w:pPr>
      <w:r w:rsidRPr="00772E5C">
        <w:rPr>
          <w:rFonts w:ascii="Times New Roman" w:hAnsi="Times New Roman" w:cs="Times New Roman"/>
          <w:bCs/>
          <w:szCs w:val="24"/>
        </w:rPr>
        <w:t>Pre</w:t>
      </w:r>
      <w:r w:rsidR="003E6296">
        <w:rPr>
          <w:rFonts w:ascii="Times New Roman" w:hAnsi="Times New Roman" w:cs="Times New Roman"/>
          <w:bCs/>
          <w:szCs w:val="24"/>
        </w:rPr>
        <w:t>ș</w:t>
      </w:r>
      <w:r w:rsidRPr="00772E5C">
        <w:rPr>
          <w:rFonts w:ascii="Times New Roman" w:hAnsi="Times New Roman" w:cs="Times New Roman"/>
          <w:bCs/>
          <w:szCs w:val="24"/>
        </w:rPr>
        <w:t xml:space="preserve">edintele </w:t>
      </w:r>
      <w:r>
        <w:rPr>
          <w:rFonts w:ascii="Times New Roman" w:hAnsi="Times New Roman" w:cs="Times New Roman"/>
          <w:bCs/>
          <w:szCs w:val="24"/>
        </w:rPr>
        <w:t>Autorit</w:t>
      </w:r>
      <w:r w:rsidR="003E6296">
        <w:rPr>
          <w:rFonts w:ascii="Times New Roman" w:hAnsi="Times New Roman" w:cs="Times New Roman"/>
          <w:bCs/>
          <w:szCs w:val="24"/>
        </w:rPr>
        <w:t>ăț</w:t>
      </w:r>
      <w:r>
        <w:rPr>
          <w:rFonts w:ascii="Times New Roman" w:hAnsi="Times New Roman" w:cs="Times New Roman"/>
          <w:bCs/>
          <w:szCs w:val="24"/>
        </w:rPr>
        <w:t>ii Na</w:t>
      </w:r>
      <w:r w:rsidR="003E6296">
        <w:rPr>
          <w:rFonts w:ascii="Times New Roman" w:hAnsi="Times New Roman" w:cs="Times New Roman"/>
          <w:bCs/>
          <w:szCs w:val="24"/>
        </w:rPr>
        <w:t>ț</w:t>
      </w:r>
      <w:r>
        <w:rPr>
          <w:rFonts w:ascii="Times New Roman" w:hAnsi="Times New Roman" w:cs="Times New Roman"/>
          <w:bCs/>
          <w:szCs w:val="24"/>
        </w:rPr>
        <w:t>ionale d</w:t>
      </w:r>
      <w:r w:rsidRPr="00772E5C">
        <w:rPr>
          <w:rFonts w:ascii="Times New Roman" w:hAnsi="Times New Roman" w:cs="Times New Roman"/>
          <w:bCs/>
          <w:szCs w:val="24"/>
        </w:rPr>
        <w:t>e Reglementare</w:t>
      </w:r>
      <w:r w:rsidR="00322038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pentru Serviciile Comunitare d</w:t>
      </w:r>
      <w:r w:rsidRPr="00772E5C">
        <w:rPr>
          <w:rFonts w:ascii="Times New Roman" w:hAnsi="Times New Roman" w:cs="Times New Roman"/>
          <w:bCs/>
          <w:szCs w:val="24"/>
        </w:rPr>
        <w:t>e Utilit</w:t>
      </w:r>
      <w:r w:rsidR="003E6296">
        <w:rPr>
          <w:rFonts w:ascii="Times New Roman" w:hAnsi="Times New Roman" w:cs="Times New Roman"/>
          <w:bCs/>
          <w:szCs w:val="24"/>
        </w:rPr>
        <w:t>ăț</w:t>
      </w:r>
      <w:r w:rsidRPr="00772E5C">
        <w:rPr>
          <w:rFonts w:ascii="Times New Roman" w:hAnsi="Times New Roman" w:cs="Times New Roman"/>
          <w:bCs/>
          <w:szCs w:val="24"/>
        </w:rPr>
        <w:t>i Publice,</w:t>
      </w:r>
    </w:p>
    <w:p w:rsidR="00242BBC" w:rsidRDefault="00D30894" w:rsidP="004A301D">
      <w:pPr>
        <w:spacing w:line="360" w:lineRule="auto"/>
        <w:jc w:val="center"/>
        <w:rPr>
          <w:rStyle w:val="Strong"/>
          <w:rFonts w:ascii="Times New Roman" w:hAnsi="Times New Roman" w:cs="Times New Roman"/>
          <w:szCs w:val="24"/>
        </w:rPr>
      </w:pPr>
      <w:r w:rsidRPr="00772E5C">
        <w:rPr>
          <w:rStyle w:val="Strong"/>
          <w:rFonts w:ascii="Times New Roman" w:hAnsi="Times New Roman" w:cs="Times New Roman"/>
          <w:szCs w:val="24"/>
        </w:rPr>
        <w:t>Ionel Tescaru</w:t>
      </w:r>
    </w:p>
    <w:p w:rsidR="004A301D" w:rsidRDefault="004A301D" w:rsidP="000939CF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322038" w:rsidRPr="004B7999" w:rsidRDefault="00322038" w:rsidP="000939CF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</w:p>
    <w:p w:rsidR="00D30894" w:rsidRPr="00D82FB8" w:rsidRDefault="00D30894" w:rsidP="009D0DCF">
      <w:pPr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Bucure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ti</w:t>
      </w:r>
      <w:r>
        <w:rPr>
          <w:rFonts w:ascii="Times New Roman" w:hAnsi="Times New Roman" w:cs="Times New Roman"/>
          <w:szCs w:val="24"/>
        </w:rPr>
        <w:t>, 30 martie 2022.</w:t>
      </w:r>
    </w:p>
    <w:p w:rsidR="00D30894" w:rsidRPr="00D82FB8" w:rsidRDefault="00D30894" w:rsidP="009D0DCF">
      <w:pPr>
        <w:spacing w:line="360" w:lineRule="auto"/>
        <w:ind w:left="426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Nr</w:t>
      </w:r>
      <w:r w:rsidR="006F7E8F">
        <w:rPr>
          <w:rFonts w:ascii="Times New Roman" w:hAnsi="Times New Roman" w:cs="Times New Roman"/>
          <w:szCs w:val="24"/>
        </w:rPr>
        <w:t>. 231.</w:t>
      </w:r>
    </w:p>
    <w:p w:rsidR="00882E86" w:rsidRPr="00B92691" w:rsidRDefault="00882E86" w:rsidP="00332578">
      <w:pPr>
        <w:spacing w:before="0" w:after="0" w:line="360" w:lineRule="auto"/>
        <w:ind w:right="282"/>
        <w:jc w:val="right"/>
        <w:rPr>
          <w:rFonts w:ascii="Times New Roman" w:hAnsi="Times New Roman" w:cs="Times New Roman"/>
          <w:i/>
          <w:szCs w:val="24"/>
          <w:u w:val="single"/>
        </w:rPr>
      </w:pPr>
      <w:r w:rsidRPr="00B92691">
        <w:rPr>
          <w:rFonts w:ascii="Times New Roman" w:hAnsi="Times New Roman" w:cs="Times New Roman"/>
          <w:i/>
          <w:szCs w:val="24"/>
          <w:u w:val="single"/>
        </w:rPr>
        <w:lastRenderedPageBreak/>
        <w:t>ANEX</w:t>
      </w:r>
      <w:r w:rsidR="003E6296" w:rsidRPr="00B92691">
        <w:rPr>
          <w:rFonts w:ascii="Times New Roman" w:hAnsi="Times New Roman" w:cs="Times New Roman"/>
          <w:i/>
          <w:szCs w:val="24"/>
          <w:u w:val="single"/>
        </w:rPr>
        <w:t>Ă</w:t>
      </w:r>
      <w:r w:rsidRPr="00B92691">
        <w:rPr>
          <w:rFonts w:ascii="Times New Roman" w:hAnsi="Times New Roman" w:cs="Times New Roman"/>
          <w:i/>
          <w:szCs w:val="24"/>
          <w:u w:val="single"/>
        </w:rPr>
        <w:t xml:space="preserve">  </w:t>
      </w:r>
    </w:p>
    <w:p w:rsidR="00882E86" w:rsidRPr="00D82FB8" w:rsidRDefault="00882E86" w:rsidP="00332578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B92691" w:rsidRDefault="00B92691" w:rsidP="00192899">
      <w:pPr>
        <w:spacing w:after="0" w:line="360" w:lineRule="auto"/>
        <w:ind w:left="142" w:right="479" w:firstLine="425"/>
        <w:jc w:val="center"/>
        <w:rPr>
          <w:rFonts w:ascii="Times New Roman" w:hAnsi="Times New Roman" w:cs="Times New Roman"/>
          <w:b/>
          <w:szCs w:val="24"/>
        </w:rPr>
      </w:pPr>
      <w:bookmarkStart w:id="3" w:name="_Hlk75361323"/>
      <w:r>
        <w:rPr>
          <w:rFonts w:ascii="Times New Roman" w:hAnsi="Times New Roman" w:cs="Times New Roman"/>
          <w:b/>
          <w:szCs w:val="24"/>
        </w:rPr>
        <w:t>METODOLOGIE</w:t>
      </w:r>
      <w:r w:rsidRPr="005F6126">
        <w:rPr>
          <w:rFonts w:ascii="Times New Roman" w:hAnsi="Times New Roman" w:cs="Times New Roman"/>
          <w:b/>
          <w:szCs w:val="24"/>
        </w:rPr>
        <w:t xml:space="preserve"> </w:t>
      </w:r>
    </w:p>
    <w:p w:rsidR="00192899" w:rsidRDefault="00882E86" w:rsidP="00192899">
      <w:pPr>
        <w:spacing w:after="0" w:line="360" w:lineRule="auto"/>
        <w:ind w:left="142" w:right="479" w:firstLine="425"/>
        <w:jc w:val="center"/>
        <w:rPr>
          <w:rFonts w:ascii="Times New Roman" w:hAnsi="Times New Roman" w:cs="Times New Roman"/>
          <w:b/>
          <w:szCs w:val="24"/>
        </w:rPr>
      </w:pPr>
      <w:r w:rsidRPr="005F6126">
        <w:rPr>
          <w:rFonts w:ascii="Times New Roman" w:hAnsi="Times New Roman" w:cs="Times New Roman"/>
          <w:b/>
          <w:szCs w:val="24"/>
        </w:rPr>
        <w:t xml:space="preserve">de evaluare a modului de implementare a strategiilor de tarifare elaborate </w:t>
      </w:r>
      <w:r w:rsidR="003E6296">
        <w:rPr>
          <w:rFonts w:ascii="Times New Roman" w:hAnsi="Times New Roman" w:cs="Times New Roman"/>
          <w:b/>
          <w:szCs w:val="24"/>
        </w:rPr>
        <w:t>î</w:t>
      </w:r>
      <w:r w:rsidRPr="005F6126">
        <w:rPr>
          <w:rFonts w:ascii="Times New Roman" w:hAnsi="Times New Roman" w:cs="Times New Roman"/>
          <w:b/>
          <w:szCs w:val="24"/>
        </w:rPr>
        <w:t>n conformitate cu Metodologia de analiz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5F6126">
        <w:rPr>
          <w:rFonts w:ascii="Times New Roman" w:hAnsi="Times New Roman" w:cs="Times New Roman"/>
          <w:b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b/>
          <w:szCs w:val="24"/>
        </w:rPr>
        <w:t>ț</w:t>
      </w:r>
      <w:r w:rsidRPr="005F6126">
        <w:rPr>
          <w:rFonts w:ascii="Times New Roman" w:hAnsi="Times New Roman" w:cs="Times New Roman"/>
          <w:b/>
          <w:szCs w:val="24"/>
        </w:rPr>
        <w:t xml:space="preserve">iile </w:t>
      </w:r>
      <w:r w:rsidR="003E6296">
        <w:rPr>
          <w:rFonts w:ascii="Times New Roman" w:hAnsi="Times New Roman" w:cs="Times New Roman"/>
          <w:b/>
          <w:szCs w:val="24"/>
        </w:rPr>
        <w:t>î</w:t>
      </w:r>
      <w:r w:rsidRPr="005F6126">
        <w:rPr>
          <w:rFonts w:ascii="Times New Roman" w:hAnsi="Times New Roman" w:cs="Times New Roman"/>
          <w:b/>
          <w:szCs w:val="24"/>
        </w:rPr>
        <w:t>n infrastructura de ap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5F6126">
        <w:rPr>
          <w:rFonts w:ascii="Times New Roman" w:hAnsi="Times New Roman" w:cs="Times New Roman"/>
          <w:b/>
          <w:szCs w:val="24"/>
        </w:rPr>
        <w:t>, aprobat</w:t>
      </w:r>
      <w:r w:rsidR="003E6296">
        <w:rPr>
          <w:rFonts w:ascii="Times New Roman" w:hAnsi="Times New Roman" w:cs="Times New Roman"/>
          <w:b/>
          <w:szCs w:val="24"/>
        </w:rPr>
        <w:t>ă</w:t>
      </w:r>
      <w:r w:rsidRPr="005F6126">
        <w:rPr>
          <w:rFonts w:ascii="Times New Roman" w:hAnsi="Times New Roman" w:cs="Times New Roman"/>
          <w:b/>
          <w:szCs w:val="24"/>
        </w:rPr>
        <w:t xml:space="preserve"> prin </w:t>
      </w:r>
      <w:r w:rsidR="00192899">
        <w:rPr>
          <w:rFonts w:ascii="Times New Roman" w:hAnsi="Times New Roman" w:cs="Times New Roman"/>
          <w:b/>
          <w:szCs w:val="24"/>
        </w:rPr>
        <w:t>Hotărârea</w:t>
      </w:r>
      <w:r w:rsidRPr="005F6126">
        <w:rPr>
          <w:rFonts w:ascii="Times New Roman" w:hAnsi="Times New Roman" w:cs="Times New Roman"/>
          <w:b/>
          <w:szCs w:val="24"/>
        </w:rPr>
        <w:t xml:space="preserve"> Guvernului</w:t>
      </w:r>
      <w:r w:rsidR="00807AF8">
        <w:rPr>
          <w:rFonts w:ascii="Times New Roman" w:hAnsi="Times New Roman" w:cs="Times New Roman"/>
          <w:b/>
          <w:szCs w:val="24"/>
        </w:rPr>
        <w:t xml:space="preserve"> </w:t>
      </w:r>
      <w:r w:rsidR="00192899">
        <w:rPr>
          <w:rFonts w:ascii="Times New Roman" w:hAnsi="Times New Roman" w:cs="Times New Roman"/>
          <w:b/>
          <w:szCs w:val="24"/>
        </w:rPr>
        <w:t>nr. 677/2017</w:t>
      </w:r>
    </w:p>
    <w:p w:rsidR="00882E86" w:rsidRPr="005F6126" w:rsidRDefault="00882E86" w:rsidP="00332578">
      <w:pPr>
        <w:spacing w:before="0" w:after="0" w:line="360" w:lineRule="auto"/>
        <w:ind w:left="-142" w:right="282" w:firstLine="568"/>
        <w:jc w:val="center"/>
        <w:rPr>
          <w:rFonts w:ascii="Times New Roman" w:hAnsi="Times New Roman" w:cs="Times New Roman"/>
          <w:b/>
          <w:szCs w:val="24"/>
        </w:rPr>
      </w:pPr>
    </w:p>
    <w:bookmarkEnd w:id="3"/>
    <w:p w:rsidR="00882E86" w:rsidRPr="00D82FB8" w:rsidRDefault="00882E86" w:rsidP="00332578">
      <w:pPr>
        <w:spacing w:before="0" w:after="0" w:line="360" w:lineRule="auto"/>
        <w:jc w:val="right"/>
        <w:rPr>
          <w:rFonts w:ascii="Times New Roman" w:hAnsi="Times New Roman" w:cs="Times New Roman"/>
          <w:szCs w:val="24"/>
        </w:rPr>
      </w:pPr>
    </w:p>
    <w:p w:rsidR="00882E86" w:rsidRPr="00DA49AD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DA49AD">
        <w:rPr>
          <w:rFonts w:ascii="Times New Roman" w:hAnsi="Times New Roman" w:cs="Times New Roman"/>
          <w:szCs w:val="24"/>
        </w:rPr>
        <w:t>CAPITOLUL I</w:t>
      </w:r>
    </w:p>
    <w:p w:rsidR="00882E86" w:rsidRPr="00DA49AD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DA49AD">
        <w:rPr>
          <w:rFonts w:ascii="Times New Roman" w:hAnsi="Times New Roman" w:cs="Times New Roman"/>
          <w:b/>
          <w:szCs w:val="24"/>
        </w:rPr>
        <w:t>Dispozi</w:t>
      </w:r>
      <w:r w:rsidR="003E6296" w:rsidRPr="00DA49AD">
        <w:rPr>
          <w:rFonts w:ascii="Times New Roman" w:hAnsi="Times New Roman" w:cs="Times New Roman"/>
          <w:b/>
          <w:szCs w:val="24"/>
        </w:rPr>
        <w:t>ț</w:t>
      </w:r>
      <w:r w:rsidRPr="00DA49AD">
        <w:rPr>
          <w:rFonts w:ascii="Times New Roman" w:hAnsi="Times New Roman" w:cs="Times New Roman"/>
          <w:b/>
          <w:szCs w:val="24"/>
        </w:rPr>
        <w:t>ii generale</w:t>
      </w:r>
    </w:p>
    <w:p w:rsidR="00882E86" w:rsidRPr="00D82FB8" w:rsidRDefault="00882E86" w:rsidP="00882E86">
      <w:pPr>
        <w:spacing w:before="0" w:after="0" w:line="360" w:lineRule="auto"/>
        <w:ind w:firstLine="720"/>
        <w:jc w:val="both"/>
        <w:rPr>
          <w:rFonts w:ascii="Times New Roman" w:hAnsi="Times New Roman" w:cs="Times New Roman"/>
          <w:szCs w:val="24"/>
        </w:rPr>
      </w:pPr>
    </w:p>
    <w:p w:rsidR="00882E86" w:rsidRPr="00EC0C38" w:rsidRDefault="00882E86" w:rsidP="00332578">
      <w:pPr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DC1F32">
        <w:rPr>
          <w:rFonts w:ascii="Times New Roman" w:hAnsi="Times New Roman" w:cs="Times New Roman"/>
          <w:szCs w:val="24"/>
        </w:rPr>
        <w:t>Art. 1.</w:t>
      </w:r>
      <w:r w:rsidR="00DC1F32">
        <w:rPr>
          <w:rFonts w:ascii="Times New Roman" w:hAnsi="Times New Roman" w:cs="Times New Roman"/>
          <w:szCs w:val="24"/>
        </w:rPr>
        <w:t xml:space="preserve"> -</w:t>
      </w:r>
      <w:r w:rsidR="00807AF8" w:rsidRPr="00DC1F32">
        <w:rPr>
          <w:rFonts w:ascii="Times New Roman" w:hAnsi="Times New Roman" w:cs="Times New Roman"/>
          <w:szCs w:val="24"/>
        </w:rPr>
        <w:t xml:space="preserve"> </w:t>
      </w:r>
      <w:r w:rsidRPr="00EC0C38">
        <w:rPr>
          <w:rFonts w:ascii="Times New Roman" w:hAnsi="Times New Roman" w:cs="Times New Roman"/>
          <w:szCs w:val="24"/>
        </w:rPr>
        <w:t>(1)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Pr="00EC0C38">
        <w:rPr>
          <w:rFonts w:ascii="Times New Roman" w:hAnsi="Times New Roman" w:cs="Times New Roman"/>
          <w:szCs w:val="24"/>
        </w:rPr>
        <w:t>Prezenta metodologie reglementeaz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procedura de evaluare de c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tre Autoritatea Na</w:t>
      </w:r>
      <w:r w:rsidR="003E6296" w:rsidRPr="00EC0C38">
        <w:rPr>
          <w:rFonts w:ascii="Times New Roman" w:hAnsi="Times New Roman" w:cs="Times New Roman"/>
          <w:szCs w:val="24"/>
        </w:rPr>
        <w:t>ț</w:t>
      </w:r>
      <w:r w:rsidRPr="00EC0C38">
        <w:rPr>
          <w:rFonts w:ascii="Times New Roman" w:hAnsi="Times New Roman" w:cs="Times New Roman"/>
          <w:szCs w:val="24"/>
        </w:rPr>
        <w:t>ional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de Reglementare pentru Serviciile Comunitare de Utilit</w:t>
      </w:r>
      <w:r w:rsidR="003E6296" w:rsidRPr="00EC0C38">
        <w:rPr>
          <w:rFonts w:ascii="Times New Roman" w:hAnsi="Times New Roman" w:cs="Times New Roman"/>
          <w:szCs w:val="24"/>
        </w:rPr>
        <w:t>ăț</w:t>
      </w:r>
      <w:r w:rsidRPr="00EC0C38">
        <w:rPr>
          <w:rFonts w:ascii="Times New Roman" w:hAnsi="Times New Roman" w:cs="Times New Roman"/>
          <w:szCs w:val="24"/>
        </w:rPr>
        <w:t xml:space="preserve">i Publice a modului de implementare a strategiilor de tarifare elaborate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>n conformitate cu Metodologia de analiz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cost-beneficiu pentru investi</w:t>
      </w:r>
      <w:r w:rsidR="003E6296" w:rsidRPr="00EC0C38">
        <w:rPr>
          <w:rFonts w:ascii="Times New Roman" w:hAnsi="Times New Roman" w:cs="Times New Roman"/>
          <w:szCs w:val="24"/>
        </w:rPr>
        <w:t>ț</w:t>
      </w:r>
      <w:r w:rsidRPr="00EC0C38">
        <w:rPr>
          <w:rFonts w:ascii="Times New Roman" w:hAnsi="Times New Roman" w:cs="Times New Roman"/>
          <w:szCs w:val="24"/>
        </w:rPr>
        <w:t xml:space="preserve">iile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>n infrastructura de ap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, aprobat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prin Hot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r</w:t>
      </w:r>
      <w:r w:rsidR="003E6296" w:rsidRPr="00EC0C38">
        <w:rPr>
          <w:rFonts w:ascii="Times New Roman" w:hAnsi="Times New Roman" w:cs="Times New Roman"/>
          <w:szCs w:val="24"/>
        </w:rPr>
        <w:t>â</w:t>
      </w:r>
      <w:r w:rsidRPr="00EC0C38">
        <w:rPr>
          <w:rFonts w:ascii="Times New Roman" w:hAnsi="Times New Roman" w:cs="Times New Roman"/>
          <w:szCs w:val="24"/>
        </w:rPr>
        <w:t>rea Guvernului nr. 677/2017, cu modific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rile ulterioare.</w:t>
      </w:r>
    </w:p>
    <w:p w:rsidR="00882E86" w:rsidRPr="00EC0C38" w:rsidRDefault="00882E86" w:rsidP="00332578">
      <w:pPr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EC0C38">
        <w:rPr>
          <w:rFonts w:ascii="Times New Roman" w:hAnsi="Times New Roman" w:cs="Times New Roman"/>
          <w:szCs w:val="24"/>
        </w:rPr>
        <w:t>(2)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Pr="00EC0C38">
        <w:rPr>
          <w:rFonts w:ascii="Times New Roman" w:hAnsi="Times New Roman" w:cs="Times New Roman"/>
          <w:szCs w:val="24"/>
        </w:rPr>
        <w:t>Implementarea strategiilor de tarifare se realizeaz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prin intermediul planurilor de afaceri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>ntocmite de c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tre operatori/operatorii regionali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>n cooperare cu autorit</w:t>
      </w:r>
      <w:r w:rsidR="003E6296" w:rsidRPr="00EC0C38">
        <w:rPr>
          <w:rFonts w:ascii="Times New Roman" w:hAnsi="Times New Roman" w:cs="Times New Roman"/>
          <w:szCs w:val="24"/>
        </w:rPr>
        <w:t>ăț</w:t>
      </w:r>
      <w:r w:rsidRPr="00EC0C38">
        <w:rPr>
          <w:rFonts w:ascii="Times New Roman" w:hAnsi="Times New Roman" w:cs="Times New Roman"/>
          <w:szCs w:val="24"/>
        </w:rPr>
        <w:t>ile administra</w:t>
      </w:r>
      <w:r w:rsidR="003E6296" w:rsidRPr="00EC0C38">
        <w:rPr>
          <w:rFonts w:ascii="Times New Roman" w:hAnsi="Times New Roman" w:cs="Times New Roman"/>
          <w:szCs w:val="24"/>
        </w:rPr>
        <w:t>ț</w:t>
      </w:r>
      <w:r w:rsidRPr="00EC0C38">
        <w:rPr>
          <w:rFonts w:ascii="Times New Roman" w:hAnsi="Times New Roman" w:cs="Times New Roman"/>
          <w:szCs w:val="24"/>
        </w:rPr>
        <w:t xml:space="preserve">iei publice locale sau cu </w:t>
      </w:r>
      <w:r w:rsidRPr="00EC0C38">
        <w:rPr>
          <w:rFonts w:ascii="Times New Roman" w:eastAsia="Arial Unicode MS" w:hAnsi="Times New Roman" w:cs="Times New Roman"/>
          <w:szCs w:val="24"/>
        </w:rPr>
        <w:t>asocia</w:t>
      </w:r>
      <w:r w:rsidR="003E6296" w:rsidRPr="00EC0C38">
        <w:rPr>
          <w:rFonts w:ascii="Times New Roman" w:eastAsia="Arial Unicode MS" w:hAnsi="Times New Roman" w:cs="Times New Roman"/>
          <w:szCs w:val="24"/>
        </w:rPr>
        <w:t>ț</w:t>
      </w:r>
      <w:r w:rsidRPr="00EC0C38">
        <w:rPr>
          <w:rFonts w:ascii="Times New Roman" w:eastAsia="Arial Unicode MS" w:hAnsi="Times New Roman" w:cs="Times New Roman"/>
          <w:szCs w:val="24"/>
        </w:rPr>
        <w:t>iile de dezvoltare intercomunitar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, dup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caz.</w:t>
      </w:r>
      <w:bookmarkStart w:id="4" w:name="_Hlk81997612"/>
    </w:p>
    <w:p w:rsidR="00882E86" w:rsidRDefault="00882E86" w:rsidP="00332578">
      <w:pPr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EC0C38">
        <w:rPr>
          <w:rFonts w:ascii="Times New Roman" w:hAnsi="Times New Roman" w:cs="Times New Roman"/>
          <w:szCs w:val="24"/>
        </w:rPr>
        <w:t>(3)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Pr="00EC0C38">
        <w:rPr>
          <w:rFonts w:ascii="Times New Roman" w:hAnsi="Times New Roman" w:cs="Times New Roman"/>
          <w:szCs w:val="24"/>
        </w:rPr>
        <w:t>Planurile de afaceri se realizeaz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pentru perioada r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>mas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p</w:t>
      </w:r>
      <w:r w:rsidR="003E6296" w:rsidRPr="00EC0C38">
        <w:rPr>
          <w:rFonts w:ascii="Times New Roman" w:hAnsi="Times New Roman" w:cs="Times New Roman"/>
          <w:szCs w:val="24"/>
        </w:rPr>
        <w:t>â</w:t>
      </w:r>
      <w:r w:rsidRPr="00EC0C38">
        <w:rPr>
          <w:rFonts w:ascii="Times New Roman" w:hAnsi="Times New Roman" w:cs="Times New Roman"/>
          <w:szCs w:val="24"/>
        </w:rPr>
        <w:t>n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la finalizarea implement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rii strategiilor de tarifare elaborate </w:t>
      </w:r>
      <w:r w:rsidR="003E6296" w:rsidRPr="00EC0C38">
        <w:rPr>
          <w:rFonts w:ascii="Times New Roman" w:hAnsi="Times New Roman" w:cs="Times New Roman"/>
          <w:szCs w:val="24"/>
        </w:rPr>
        <w:t>î</w:t>
      </w:r>
      <w:r w:rsidRPr="00EC0C38">
        <w:rPr>
          <w:rFonts w:ascii="Times New Roman" w:hAnsi="Times New Roman" w:cs="Times New Roman"/>
          <w:szCs w:val="24"/>
        </w:rPr>
        <w:t xml:space="preserve">n conformitate cu </w:t>
      </w:r>
      <w:r w:rsidR="005A290D" w:rsidRPr="00EC0C38">
        <w:rPr>
          <w:rFonts w:ascii="Times New Roman" w:hAnsi="Times New Roman" w:cs="Times New Roman"/>
          <w:szCs w:val="24"/>
        </w:rPr>
        <w:t xml:space="preserve">Metodologia </w:t>
      </w:r>
      <w:r w:rsidRPr="00EC0C38">
        <w:rPr>
          <w:rFonts w:ascii="Times New Roman" w:hAnsi="Times New Roman" w:cs="Times New Roman"/>
          <w:szCs w:val="24"/>
        </w:rPr>
        <w:t>de analiz</w:t>
      </w:r>
      <w:r w:rsidR="003E6296" w:rsidRPr="00EC0C38">
        <w:rPr>
          <w:rFonts w:ascii="Times New Roman" w:hAnsi="Times New Roman" w:cs="Times New Roman"/>
          <w:szCs w:val="24"/>
        </w:rPr>
        <w:t>ă</w:t>
      </w:r>
      <w:r w:rsidRPr="00EC0C38">
        <w:rPr>
          <w:rFonts w:ascii="Times New Roman" w:hAnsi="Times New Roman" w:cs="Times New Roman"/>
          <w:szCs w:val="24"/>
        </w:rPr>
        <w:t xml:space="preserve"> cost-beneficiu </w:t>
      </w:r>
      <w:r w:rsidR="00192899" w:rsidRPr="00EC0C38">
        <w:rPr>
          <w:rFonts w:ascii="Times New Roman" w:hAnsi="Times New Roman" w:cs="Times New Roman"/>
          <w:szCs w:val="24"/>
        </w:rPr>
        <w:t>pentru investițiile în</w:t>
      </w:r>
      <w:r w:rsidR="00192899" w:rsidRPr="005F6126">
        <w:rPr>
          <w:rFonts w:ascii="Times New Roman" w:hAnsi="Times New Roman" w:cs="Times New Roman"/>
          <w:szCs w:val="24"/>
        </w:rPr>
        <w:t xml:space="preserve"> infrastructura de ap</w:t>
      </w:r>
      <w:r w:rsidR="00192899">
        <w:rPr>
          <w:rFonts w:ascii="Times New Roman" w:hAnsi="Times New Roman" w:cs="Times New Roman"/>
          <w:szCs w:val="24"/>
        </w:rPr>
        <w:t xml:space="preserve">ă, </w:t>
      </w:r>
      <w:r w:rsidRPr="001B0662">
        <w:rPr>
          <w:rFonts w:ascii="Times New Roman" w:hAnsi="Times New Roman" w:cs="Times New Roman"/>
          <w:szCs w:val="24"/>
        </w:rPr>
        <w:t>aprobat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1B0662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rile ulterioare.</w:t>
      </w:r>
      <w:bookmarkEnd w:id="4"/>
    </w:p>
    <w:p w:rsidR="00882E86" w:rsidRPr="00966FB5" w:rsidRDefault="00882E86" w:rsidP="00966FB5">
      <w:pPr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1B0662">
        <w:rPr>
          <w:rFonts w:ascii="Times New Roman" w:hAnsi="Times New Roman" w:cs="Times New Roman"/>
          <w:szCs w:val="24"/>
        </w:rPr>
        <w:t>(4)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Pr="001B0662">
        <w:rPr>
          <w:rFonts w:ascii="Times New Roman" w:hAnsi="Times New Roman" w:cs="Times New Roman"/>
          <w:szCs w:val="24"/>
        </w:rPr>
        <w:t>Planul de afaceri prin care se implementeaz</w:t>
      </w:r>
      <w:r w:rsidR="003E6296">
        <w:rPr>
          <w:rFonts w:ascii="Times New Roman" w:hAnsi="Times New Roman" w:cs="Times New Roman"/>
          <w:szCs w:val="24"/>
        </w:rPr>
        <w:t>ă</w:t>
      </w:r>
      <w:r w:rsidR="00BD7C01">
        <w:rPr>
          <w:rFonts w:ascii="Times New Roman" w:hAnsi="Times New Roman" w:cs="Times New Roman"/>
          <w:szCs w:val="24"/>
        </w:rPr>
        <w:t xml:space="preserve"> </w:t>
      </w:r>
      <w:r w:rsidRPr="001B0662">
        <w:rPr>
          <w:rFonts w:ascii="Times New Roman" w:hAnsi="Times New Roman" w:cs="Times New Roman"/>
          <w:szCs w:val="24"/>
        </w:rPr>
        <w:t>strategia de tarifare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 xml:space="preserve"> asigure viabilitatea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 xml:space="preserve"> a operatorului/operatorului regional, sustenabilitatea furniz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rii/prest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rii serviciului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 xml:space="preserve">, interesele utilizatorilor, inclusiv </w:t>
      </w:r>
      <w:r w:rsidR="003E6296">
        <w:rPr>
          <w:rFonts w:ascii="Times New Roman" w:hAnsi="Times New Roman" w:cs="Times New Roman"/>
          <w:szCs w:val="24"/>
        </w:rPr>
        <w:t>î</w:t>
      </w:r>
      <w:r w:rsidRPr="001B0662">
        <w:rPr>
          <w:rFonts w:ascii="Times New Roman" w:hAnsi="Times New Roman" w:cs="Times New Roman"/>
          <w:szCs w:val="24"/>
        </w:rPr>
        <w:t>n ceea ce prive</w:t>
      </w:r>
      <w:r w:rsidR="003E6296">
        <w:rPr>
          <w:rFonts w:ascii="Times New Roman" w:hAnsi="Times New Roman" w:cs="Times New Roman"/>
          <w:szCs w:val="24"/>
        </w:rPr>
        <w:t>ș</w:t>
      </w:r>
      <w:r w:rsidRPr="001B0662">
        <w:rPr>
          <w:rFonts w:ascii="Times New Roman" w:hAnsi="Times New Roman" w:cs="Times New Roman"/>
          <w:szCs w:val="24"/>
        </w:rPr>
        <w:t xml:space="preserve">te suportabilitatea acestora,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1B0662">
        <w:rPr>
          <w:rFonts w:ascii="Times New Roman" w:hAnsi="Times New Roman" w:cs="Times New Roman"/>
          <w:szCs w:val="24"/>
        </w:rPr>
        <w:t>i protec</w:t>
      </w:r>
      <w:r w:rsidR="003E6296">
        <w:rPr>
          <w:rFonts w:ascii="Times New Roman" w:hAnsi="Times New Roman" w:cs="Times New Roman"/>
          <w:szCs w:val="24"/>
        </w:rPr>
        <w:t>ț</w:t>
      </w:r>
      <w:r w:rsidRPr="001B0662">
        <w:rPr>
          <w:rFonts w:ascii="Times New Roman" w:hAnsi="Times New Roman" w:cs="Times New Roman"/>
          <w:szCs w:val="24"/>
        </w:rPr>
        <w:t>ia mediului privind conservarea resurselor de ap</w:t>
      </w:r>
      <w:r w:rsidR="003E6296">
        <w:rPr>
          <w:rFonts w:ascii="Times New Roman" w:hAnsi="Times New Roman" w:cs="Times New Roman"/>
          <w:szCs w:val="24"/>
        </w:rPr>
        <w:t>ă</w:t>
      </w:r>
      <w:r w:rsidRPr="001B0662">
        <w:rPr>
          <w:rFonts w:ascii="Times New Roman" w:hAnsi="Times New Roman" w:cs="Times New Roman"/>
          <w:szCs w:val="24"/>
        </w:rPr>
        <w:t>.</w:t>
      </w:r>
    </w:p>
    <w:p w:rsidR="00882E86" w:rsidRPr="000C52CA" w:rsidRDefault="00882E86" w:rsidP="00332578">
      <w:pPr>
        <w:tabs>
          <w:tab w:val="left" w:pos="1134"/>
          <w:tab w:val="left" w:pos="1276"/>
        </w:tabs>
        <w:spacing w:before="0" w:after="0" w:line="360" w:lineRule="auto"/>
        <w:ind w:left="142" w:right="-142"/>
        <w:jc w:val="both"/>
        <w:rPr>
          <w:rFonts w:ascii="Times New Roman" w:hAnsi="Times New Roman" w:cs="Times New Roman"/>
          <w:b/>
          <w:szCs w:val="24"/>
        </w:rPr>
      </w:pPr>
      <w:r w:rsidRPr="00EF57CE">
        <w:rPr>
          <w:rFonts w:ascii="Times New Roman" w:hAnsi="Times New Roman" w:cs="Times New Roman"/>
          <w:szCs w:val="24"/>
        </w:rPr>
        <w:t>Art. 2.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F57CE">
        <w:rPr>
          <w:rFonts w:ascii="Times New Roman" w:hAnsi="Times New Roman" w:cs="Times New Roman"/>
          <w:szCs w:val="24"/>
        </w:rPr>
        <w:t xml:space="preserve">-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elesul prevederilor din prezenta metodologie, abrevierile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no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iunile utilizate au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toarea semnifica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ie:</w:t>
      </w:r>
    </w:p>
    <w:p w:rsidR="00882E86" w:rsidRPr="00D82FB8" w:rsidRDefault="00882E86" w:rsidP="00332578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03371E">
        <w:rPr>
          <w:rFonts w:ascii="Times New Roman" w:hAnsi="Times New Roman" w:cs="Times New Roman"/>
          <w:i/>
          <w:szCs w:val="24"/>
        </w:rPr>
        <w:t>A.N.R.S.C.</w:t>
      </w:r>
      <w:r w:rsidRPr="00D82FB8">
        <w:rPr>
          <w:rFonts w:ascii="Times New Roman" w:hAnsi="Times New Roman" w:cs="Times New Roman"/>
          <w:szCs w:val="24"/>
        </w:rPr>
        <w:t xml:space="preserve"> - Autoritatea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Reglementare pentru Serviciile Comunitare de Utilit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 Publice;</w:t>
      </w:r>
    </w:p>
    <w:p w:rsidR="00882E86" w:rsidRPr="00D82FB8" w:rsidRDefault="00882E86" w:rsidP="00332578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03371E">
        <w:rPr>
          <w:rFonts w:ascii="Times New Roman" w:hAnsi="Times New Roman" w:cs="Times New Roman"/>
          <w:i/>
          <w:szCs w:val="24"/>
          <w:shd w:val="clear" w:color="auto" w:fill="FFFFFF"/>
        </w:rPr>
        <w:t>Fondul IID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 - Fondul de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î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>ntre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ț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inere,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î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 xml:space="preserve">nlocuire </w:t>
      </w:r>
      <w:r w:rsidR="003E6296">
        <w:rPr>
          <w:rFonts w:ascii="Times New Roman" w:hAnsi="Times New Roman" w:cs="Times New Roman"/>
          <w:szCs w:val="24"/>
          <w:shd w:val="clear" w:color="auto" w:fill="FFFFFF"/>
        </w:rPr>
        <w:t>ș</w:t>
      </w:r>
      <w:r w:rsidRPr="00D82FB8">
        <w:rPr>
          <w:rFonts w:ascii="Times New Roman" w:hAnsi="Times New Roman" w:cs="Times New Roman"/>
          <w:szCs w:val="24"/>
          <w:shd w:val="clear" w:color="auto" w:fill="FFFFFF"/>
        </w:rPr>
        <w:t>i dezvoltare;</w:t>
      </w:r>
    </w:p>
    <w:p w:rsidR="00882E86" w:rsidRPr="00D82FB8" w:rsidRDefault="00882E86" w:rsidP="00332578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C31D2E">
        <w:rPr>
          <w:rFonts w:ascii="Times New Roman" w:hAnsi="Times New Roman" w:cs="Times New Roman"/>
          <w:i/>
          <w:szCs w:val="24"/>
        </w:rPr>
        <w:t>IWA</w:t>
      </w:r>
      <w:r w:rsidRPr="00D82FB8">
        <w:rPr>
          <w:rFonts w:ascii="Times New Roman" w:hAnsi="Times New Roman" w:cs="Times New Roman"/>
          <w:szCs w:val="24"/>
        </w:rPr>
        <w:t xml:space="preserve"> –Asocia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Interna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Apei;</w:t>
      </w:r>
    </w:p>
    <w:p w:rsidR="00882E86" w:rsidRPr="00332578" w:rsidRDefault="00882E86" w:rsidP="00332578">
      <w:pPr>
        <w:pStyle w:val="ListParagraph"/>
        <w:numPr>
          <w:ilvl w:val="0"/>
          <w:numId w:val="4"/>
        </w:numPr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C31D2E">
        <w:rPr>
          <w:rFonts w:ascii="Times New Roman" w:hAnsi="Times New Roman" w:cs="Times New Roman"/>
          <w:i/>
          <w:szCs w:val="24"/>
        </w:rPr>
        <w:t>perioada de reglementare economic</w:t>
      </w:r>
      <w:r w:rsidR="003E6296" w:rsidRPr="00C31D2E">
        <w:rPr>
          <w:rFonts w:ascii="Times New Roman" w:hAnsi="Times New Roman" w:cs="Times New Roman"/>
          <w:i/>
          <w:szCs w:val="24"/>
        </w:rPr>
        <w:t>ă</w:t>
      </w:r>
      <w:r w:rsidRPr="00C31D2E">
        <w:rPr>
          <w:rFonts w:ascii="Times New Roman" w:hAnsi="Times New Roman" w:cs="Times New Roman"/>
          <w:i/>
          <w:szCs w:val="24"/>
        </w:rPr>
        <w:t xml:space="preserve"> r</w:t>
      </w:r>
      <w:r w:rsidR="003E6296" w:rsidRPr="00C31D2E">
        <w:rPr>
          <w:rFonts w:ascii="Times New Roman" w:hAnsi="Times New Roman" w:cs="Times New Roman"/>
          <w:i/>
          <w:szCs w:val="24"/>
        </w:rPr>
        <w:t>ă</w:t>
      </w:r>
      <w:r w:rsidRPr="00C31D2E">
        <w:rPr>
          <w:rFonts w:ascii="Times New Roman" w:hAnsi="Times New Roman" w:cs="Times New Roman"/>
          <w:i/>
          <w:szCs w:val="24"/>
        </w:rPr>
        <w:t>mas</w:t>
      </w:r>
      <w:r w:rsidR="003E6296" w:rsidRPr="00C31D2E">
        <w:rPr>
          <w:rFonts w:ascii="Times New Roman" w:hAnsi="Times New Roman" w:cs="Times New Roman"/>
          <w:i/>
          <w:szCs w:val="24"/>
        </w:rPr>
        <w:t>ă</w:t>
      </w:r>
      <w:r w:rsidR="00C31D2E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–</w:t>
      </w:r>
      <w:r w:rsidR="00C31D2E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eastAsia="Times New Roman" w:hAnsi="Times New Roman" w:cs="Times New Roman"/>
          <w:szCs w:val="24"/>
          <w:lang w:eastAsia="ro-RO"/>
        </w:rPr>
        <w:t>perioada r</w:t>
      </w:r>
      <w:r w:rsidR="003E6296">
        <w:rPr>
          <w:rFonts w:ascii="Times New Roman" w:eastAsia="Times New Roman" w:hAnsi="Times New Roman" w:cs="Times New Roman"/>
          <w:szCs w:val="24"/>
          <w:lang w:eastAsia="ro-RO"/>
        </w:rPr>
        <w:t>ă</w:t>
      </w:r>
      <w:r w:rsidRPr="00D82FB8">
        <w:rPr>
          <w:rFonts w:ascii="Times New Roman" w:eastAsia="Times New Roman" w:hAnsi="Times New Roman" w:cs="Times New Roman"/>
          <w:szCs w:val="24"/>
          <w:lang w:eastAsia="ro-RO"/>
        </w:rPr>
        <w:t>mas</w:t>
      </w:r>
      <w:r w:rsidR="003E6296">
        <w:rPr>
          <w:rFonts w:ascii="Times New Roman" w:eastAsia="Times New Roman" w:hAnsi="Times New Roman" w:cs="Times New Roman"/>
          <w:szCs w:val="24"/>
          <w:lang w:eastAsia="ro-RO"/>
        </w:rPr>
        <w:t>ă</w:t>
      </w:r>
      <w:r w:rsidRPr="00D82FB8">
        <w:rPr>
          <w:rFonts w:ascii="Times New Roman" w:eastAsia="Times New Roman" w:hAnsi="Times New Roman" w:cs="Times New Roman"/>
          <w:szCs w:val="24"/>
          <w:lang w:eastAsia="ro-RO"/>
        </w:rPr>
        <w:t xml:space="preserve"> de implementat din strategia de tarifare. </w:t>
      </w:r>
    </w:p>
    <w:p w:rsidR="00332578" w:rsidRPr="00C02151" w:rsidRDefault="00332578" w:rsidP="00332578">
      <w:pPr>
        <w:pStyle w:val="ListParagraph"/>
        <w:tabs>
          <w:tab w:val="left" w:pos="567"/>
          <w:tab w:val="left" w:pos="709"/>
          <w:tab w:val="left" w:pos="10065"/>
        </w:tabs>
        <w:spacing w:before="0" w:after="0" w:line="360" w:lineRule="auto"/>
        <w:ind w:left="142" w:right="-142"/>
        <w:contextualSpacing w:val="0"/>
        <w:jc w:val="both"/>
        <w:rPr>
          <w:rFonts w:ascii="Times New Roman" w:hAnsi="Times New Roman" w:cs="Times New Roman"/>
          <w:szCs w:val="24"/>
        </w:rPr>
      </w:pPr>
    </w:p>
    <w:p w:rsidR="00882E86" w:rsidRDefault="00882E86" w:rsidP="000939CF">
      <w:pPr>
        <w:tabs>
          <w:tab w:val="left" w:pos="1134"/>
          <w:tab w:val="left" w:pos="1276"/>
          <w:tab w:val="left" w:pos="1020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C02151">
        <w:rPr>
          <w:rFonts w:ascii="Times New Roman" w:hAnsi="Times New Roman" w:cs="Times New Roman"/>
          <w:szCs w:val="24"/>
        </w:rPr>
        <w:t>Art.</w:t>
      </w:r>
      <w:r w:rsidR="00C02151" w:rsidRPr="00C02151">
        <w:rPr>
          <w:rFonts w:ascii="Times New Roman" w:hAnsi="Times New Roman" w:cs="Times New Roman"/>
          <w:szCs w:val="24"/>
        </w:rPr>
        <w:t xml:space="preserve"> </w:t>
      </w:r>
      <w:r w:rsidRPr="00C02151">
        <w:rPr>
          <w:rFonts w:ascii="Times New Roman" w:hAnsi="Times New Roman" w:cs="Times New Roman"/>
          <w:szCs w:val="24"/>
        </w:rPr>
        <w:t>3.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C02151">
        <w:rPr>
          <w:rFonts w:ascii="Times New Roman" w:hAnsi="Times New Roman" w:cs="Times New Roman"/>
          <w:b/>
          <w:szCs w:val="24"/>
        </w:rPr>
        <w:t xml:space="preserve">- </w:t>
      </w:r>
      <w:r w:rsidRPr="0056035A">
        <w:rPr>
          <w:rFonts w:ascii="Times New Roman" w:hAnsi="Times New Roman" w:cs="Times New Roman"/>
          <w:szCs w:val="24"/>
        </w:rPr>
        <w:t>(1) Prezenta metodologie se aplic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operatorilor/operatorilor regionali care furnizeaz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/presteaz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servicii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E44C5C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56035A">
        <w:rPr>
          <w:rFonts w:ascii="Times New Roman" w:hAnsi="Times New Roman" w:cs="Times New Roman"/>
          <w:szCs w:val="24"/>
        </w:rPr>
        <w:t xml:space="preserve">i de canalizare,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>n gestiune direct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ș</w:t>
      </w:r>
      <w:r w:rsidRPr="0056035A">
        <w:rPr>
          <w:rFonts w:ascii="Times New Roman" w:hAnsi="Times New Roman" w:cs="Times New Roman"/>
          <w:szCs w:val="24"/>
        </w:rPr>
        <w:t xml:space="preserve">i care au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 xml:space="preserve">n implementare strategii de tarifare elaborate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 xml:space="preserve">n conformitate cu </w:t>
      </w:r>
      <w:r w:rsidR="00E72EA1" w:rsidRPr="0056035A">
        <w:rPr>
          <w:rFonts w:ascii="Times New Roman" w:hAnsi="Times New Roman" w:cs="Times New Roman"/>
          <w:szCs w:val="24"/>
        </w:rPr>
        <w:t>Metodologia</w:t>
      </w:r>
      <w:r w:rsidRPr="0056035A">
        <w:rPr>
          <w:rFonts w:ascii="Times New Roman" w:hAnsi="Times New Roman" w:cs="Times New Roman"/>
          <w:szCs w:val="24"/>
        </w:rPr>
        <w:t xml:space="preserve">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cost-beneficiu</w:t>
      </w:r>
      <w:r w:rsidR="00E44C5C">
        <w:rPr>
          <w:rFonts w:ascii="Times New Roman" w:hAnsi="Times New Roman" w:cs="Times New Roman"/>
          <w:szCs w:val="24"/>
        </w:rPr>
        <w:t xml:space="preserve"> </w:t>
      </w:r>
      <w:r w:rsidR="00192899" w:rsidRPr="005F6126">
        <w:rPr>
          <w:rFonts w:ascii="Times New Roman" w:hAnsi="Times New Roman" w:cs="Times New Roman"/>
          <w:szCs w:val="24"/>
        </w:rPr>
        <w:t>pentru investi</w:t>
      </w:r>
      <w:r w:rsidR="00192899">
        <w:rPr>
          <w:rFonts w:ascii="Times New Roman" w:hAnsi="Times New Roman" w:cs="Times New Roman"/>
          <w:szCs w:val="24"/>
        </w:rPr>
        <w:t>ț</w:t>
      </w:r>
      <w:r w:rsidR="00192899" w:rsidRPr="005F6126">
        <w:rPr>
          <w:rFonts w:ascii="Times New Roman" w:hAnsi="Times New Roman" w:cs="Times New Roman"/>
          <w:szCs w:val="24"/>
        </w:rPr>
        <w:t xml:space="preserve">iile </w:t>
      </w:r>
      <w:r w:rsidR="00192899">
        <w:rPr>
          <w:rFonts w:ascii="Times New Roman" w:hAnsi="Times New Roman" w:cs="Times New Roman"/>
          <w:szCs w:val="24"/>
        </w:rPr>
        <w:t>î</w:t>
      </w:r>
      <w:r w:rsidR="00192899" w:rsidRPr="005F6126">
        <w:rPr>
          <w:rFonts w:ascii="Times New Roman" w:hAnsi="Times New Roman" w:cs="Times New Roman"/>
          <w:szCs w:val="24"/>
        </w:rPr>
        <w:t>n infrastructura de ap</w:t>
      </w:r>
      <w:r w:rsidR="00192899">
        <w:rPr>
          <w:rFonts w:ascii="Times New Roman" w:hAnsi="Times New Roman" w:cs="Times New Roman"/>
          <w:szCs w:val="24"/>
        </w:rPr>
        <w:t>ă,</w:t>
      </w:r>
      <w:r w:rsidRPr="0056035A">
        <w:rPr>
          <w:rFonts w:ascii="Times New Roman" w:hAnsi="Times New Roman" w:cs="Times New Roman"/>
          <w:szCs w:val="24"/>
        </w:rPr>
        <w:t xml:space="preserve"> aprobat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56035A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rile ulterioare.</w:t>
      </w:r>
    </w:p>
    <w:p w:rsidR="00882E86" w:rsidRPr="0056035A" w:rsidRDefault="00882E86" w:rsidP="000939CF">
      <w:pPr>
        <w:tabs>
          <w:tab w:val="left" w:pos="1134"/>
          <w:tab w:val="left" w:pos="1276"/>
          <w:tab w:val="left" w:pos="10064"/>
          <w:tab w:val="left" w:pos="1020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56035A">
        <w:rPr>
          <w:rFonts w:ascii="Times New Roman" w:hAnsi="Times New Roman" w:cs="Times New Roman"/>
          <w:szCs w:val="24"/>
        </w:rPr>
        <w:t>(2)</w:t>
      </w:r>
      <w:r w:rsidR="00966FB5">
        <w:rPr>
          <w:rFonts w:ascii="Times New Roman" w:hAnsi="Times New Roman" w:cs="Times New Roman"/>
          <w:szCs w:val="24"/>
        </w:rPr>
        <w:t xml:space="preserve"> </w:t>
      </w:r>
      <w:r w:rsidRPr="0056035A">
        <w:rPr>
          <w:rFonts w:ascii="Times New Roman" w:hAnsi="Times New Roman" w:cs="Times New Roman"/>
          <w:szCs w:val="24"/>
        </w:rPr>
        <w:t>Prezenta metodologie se aplic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>n mod etapizat, pe perioada r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de implementare a strategiilor de tarifare care con</w:t>
      </w:r>
      <w:r w:rsidR="003E6296">
        <w:rPr>
          <w:rFonts w:ascii="Times New Roman" w:hAnsi="Times New Roman" w:cs="Times New Roman"/>
          <w:szCs w:val="24"/>
        </w:rPr>
        <w:t>ț</w:t>
      </w:r>
      <w:r w:rsidRPr="0056035A">
        <w:rPr>
          <w:rFonts w:ascii="Times New Roman" w:hAnsi="Times New Roman" w:cs="Times New Roman"/>
          <w:szCs w:val="24"/>
        </w:rPr>
        <w:t>in ajust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ri tarifare </w:t>
      </w:r>
      <w:r w:rsidR="003E6296">
        <w:rPr>
          <w:rFonts w:ascii="Times New Roman" w:hAnsi="Times New Roman" w:cs="Times New Roman"/>
          <w:szCs w:val="24"/>
        </w:rPr>
        <w:t>î</w:t>
      </w:r>
      <w:r w:rsidRPr="0056035A">
        <w:rPr>
          <w:rFonts w:ascii="Times New Roman" w:hAnsi="Times New Roman" w:cs="Times New Roman"/>
          <w:szCs w:val="24"/>
        </w:rPr>
        <w:t>n termeni reali, dup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cum urmeaz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:</w:t>
      </w:r>
    </w:p>
    <w:p w:rsidR="00882E86" w:rsidRPr="00D82FB8" w:rsidRDefault="00882E86" w:rsidP="000939CF">
      <w:pPr>
        <w:pStyle w:val="ListParagraph"/>
        <w:spacing w:before="0" w:after="0" w:line="360" w:lineRule="auto"/>
        <w:ind w:left="142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</w:t>
      </w:r>
      <w:r w:rsidR="00DB6E91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pentru strategiile de tarifare existente care expir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anul 2022 sau 2023, operatorii/operatorii regionali elaboreaz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transmit la A.N.R.S.C. planul de afaceri</w:t>
      </w:r>
      <w:r w:rsidR="00C72F86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termen de maximum 4 luni de la intrarea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vigoare a prezentei metodologii;</w:t>
      </w:r>
    </w:p>
    <w:p w:rsidR="00882E86" w:rsidRPr="00D82FB8" w:rsidRDefault="00882E86" w:rsidP="00C24B65">
      <w:pPr>
        <w:pStyle w:val="ListParagraph"/>
        <w:spacing w:before="0" w:after="0" w:line="360" w:lineRule="auto"/>
        <w:ind w:left="142" w:firstLine="425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b) pentru strategiile de tarifare existente care expir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anul 2024, operatorii/operatorii regionali elaboreaz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transmit la A.N.R.S.C. planul de afaceri</w:t>
      </w:r>
      <w:r w:rsidR="001033E3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perioada de 4 - 8 luni de la intrarea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vigoare a prezentei metodologii;</w:t>
      </w:r>
    </w:p>
    <w:p w:rsidR="00882E86" w:rsidRPr="00D82FB8" w:rsidRDefault="00882E86" w:rsidP="00C24B65">
      <w:pPr>
        <w:pStyle w:val="ListParagraph"/>
        <w:spacing w:before="0" w:after="0" w:line="360" w:lineRule="auto"/>
        <w:ind w:left="142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c)</w:t>
      </w:r>
      <w:r w:rsidR="00DB6E91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pentru strategiile de tarifare existente care expir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anul 2025 sau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anii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tori,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pentru strategiile de tarifare nou</w:t>
      </w:r>
      <w:r w:rsidR="00E8159F">
        <w:rPr>
          <w:rFonts w:ascii="Times New Roman" w:hAnsi="Times New Roman" w:cs="Times New Roman"/>
          <w:szCs w:val="24"/>
        </w:rPr>
        <w:t>-</w:t>
      </w:r>
      <w:r w:rsidRPr="00D82FB8">
        <w:rPr>
          <w:rFonts w:ascii="Times New Roman" w:hAnsi="Times New Roman" w:cs="Times New Roman"/>
          <w:szCs w:val="24"/>
        </w:rPr>
        <w:t>aprobate, operatorii/operatorii regionali elaboreaz</w:t>
      </w:r>
      <w:r w:rsidR="003E6296">
        <w:rPr>
          <w:rFonts w:ascii="Times New Roman" w:hAnsi="Times New Roman" w:cs="Times New Roman"/>
          <w:szCs w:val="24"/>
        </w:rPr>
        <w:t>ă</w:t>
      </w:r>
      <w:r w:rsidR="0037354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transmit la A.N.R.S.C. planul de afaceri</w:t>
      </w:r>
      <w:r w:rsidR="009A6483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perioada 8 - 12 luni de la intrarea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vigoare a prezentei metodologii.</w:t>
      </w:r>
    </w:p>
    <w:p w:rsidR="00882E86" w:rsidRPr="0056035A" w:rsidRDefault="00882E86" w:rsidP="00C24B65">
      <w:pPr>
        <w:tabs>
          <w:tab w:val="left" w:pos="1134"/>
          <w:tab w:val="left" w:pos="1276"/>
        </w:tabs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(3) </w:t>
      </w:r>
      <w:r w:rsidRPr="0056035A">
        <w:rPr>
          <w:rFonts w:ascii="Times New Roman" w:hAnsi="Times New Roman" w:cs="Times New Roman"/>
          <w:szCs w:val="24"/>
        </w:rPr>
        <w:t>A.N.R.S.C. avizeaz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planurile de afaceri prin care se implementeaz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 xml:space="preserve"> strategiile de tarifare prev</w:t>
      </w:r>
      <w:r w:rsidR="003E6296">
        <w:rPr>
          <w:rFonts w:ascii="Times New Roman" w:hAnsi="Times New Roman" w:cs="Times New Roman"/>
          <w:szCs w:val="24"/>
        </w:rPr>
        <w:t>ă</w:t>
      </w:r>
      <w:r w:rsidRPr="0056035A">
        <w:rPr>
          <w:rFonts w:ascii="Times New Roman" w:hAnsi="Times New Roman" w:cs="Times New Roman"/>
          <w:szCs w:val="24"/>
        </w:rPr>
        <w:t>zute la alin. (1).</w:t>
      </w:r>
    </w:p>
    <w:p w:rsidR="00882E86" w:rsidRPr="00D82FB8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882E86" w:rsidRPr="00701CF6" w:rsidRDefault="00882E86" w:rsidP="002E526B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701CF6">
        <w:rPr>
          <w:rFonts w:ascii="Times New Roman" w:hAnsi="Times New Roman" w:cs="Times New Roman"/>
          <w:szCs w:val="24"/>
        </w:rPr>
        <w:t>CAPITOLUL II</w:t>
      </w:r>
    </w:p>
    <w:p w:rsidR="005125E2" w:rsidRPr="00701CF6" w:rsidRDefault="00882E86" w:rsidP="002E526B">
      <w:pPr>
        <w:tabs>
          <w:tab w:val="left" w:pos="1134"/>
          <w:tab w:val="left" w:pos="1276"/>
          <w:tab w:val="left" w:pos="10206"/>
        </w:tabs>
        <w:spacing w:before="0" w:after="0" w:line="360" w:lineRule="auto"/>
        <w:ind w:left="142"/>
        <w:jc w:val="center"/>
        <w:rPr>
          <w:rFonts w:ascii="Times New Roman" w:hAnsi="Times New Roman" w:cs="Times New Roman"/>
          <w:b/>
          <w:szCs w:val="24"/>
        </w:rPr>
      </w:pPr>
      <w:r w:rsidRPr="00701CF6">
        <w:rPr>
          <w:rFonts w:ascii="Times New Roman" w:hAnsi="Times New Roman" w:cs="Times New Roman"/>
          <w:b/>
          <w:szCs w:val="24"/>
        </w:rPr>
        <w:t>Elaborarea planurilor de afaceri</w:t>
      </w:r>
      <w:r w:rsidR="002E526B" w:rsidRPr="00701CF6">
        <w:rPr>
          <w:rFonts w:ascii="Times New Roman" w:hAnsi="Times New Roman" w:cs="Times New Roman"/>
          <w:b/>
          <w:szCs w:val="24"/>
        </w:rPr>
        <w:t xml:space="preserve"> </w:t>
      </w:r>
      <w:r w:rsidRPr="00701CF6">
        <w:rPr>
          <w:rFonts w:ascii="Times New Roman" w:hAnsi="Times New Roman" w:cs="Times New Roman"/>
          <w:b/>
          <w:szCs w:val="24"/>
        </w:rPr>
        <w:t>prin care se implementeaz</w:t>
      </w:r>
      <w:r w:rsidR="003E6296" w:rsidRPr="00701CF6">
        <w:rPr>
          <w:rFonts w:ascii="Times New Roman" w:hAnsi="Times New Roman" w:cs="Times New Roman"/>
          <w:b/>
          <w:szCs w:val="24"/>
        </w:rPr>
        <w:t>ă</w:t>
      </w:r>
      <w:r w:rsidRPr="00701CF6">
        <w:rPr>
          <w:rFonts w:ascii="Times New Roman" w:hAnsi="Times New Roman" w:cs="Times New Roman"/>
          <w:b/>
          <w:szCs w:val="24"/>
        </w:rPr>
        <w:t xml:space="preserve"> strategiile de tarifare elaborate </w:t>
      </w:r>
      <w:r w:rsidR="003E6296" w:rsidRPr="00701CF6">
        <w:rPr>
          <w:rFonts w:ascii="Times New Roman" w:hAnsi="Times New Roman" w:cs="Times New Roman"/>
          <w:b/>
          <w:szCs w:val="24"/>
        </w:rPr>
        <w:t>î</w:t>
      </w:r>
      <w:r w:rsidRPr="00701CF6">
        <w:rPr>
          <w:rFonts w:ascii="Times New Roman" w:hAnsi="Times New Roman" w:cs="Times New Roman"/>
          <w:b/>
          <w:szCs w:val="24"/>
        </w:rPr>
        <w:t xml:space="preserve">n conformitate cu </w:t>
      </w:r>
      <w:r w:rsidR="003C1954" w:rsidRPr="00701CF6">
        <w:rPr>
          <w:rFonts w:ascii="Times New Roman" w:hAnsi="Times New Roman" w:cs="Times New Roman"/>
          <w:b/>
          <w:szCs w:val="24"/>
        </w:rPr>
        <w:t>Metodologia</w:t>
      </w:r>
      <w:r w:rsidRPr="00701CF6">
        <w:rPr>
          <w:rFonts w:ascii="Times New Roman" w:hAnsi="Times New Roman" w:cs="Times New Roman"/>
          <w:b/>
          <w:szCs w:val="24"/>
        </w:rPr>
        <w:t xml:space="preserve"> de analiz</w:t>
      </w:r>
      <w:r w:rsidR="003E6296" w:rsidRPr="00701CF6">
        <w:rPr>
          <w:rFonts w:ascii="Times New Roman" w:hAnsi="Times New Roman" w:cs="Times New Roman"/>
          <w:b/>
          <w:szCs w:val="24"/>
        </w:rPr>
        <w:t>ă</w:t>
      </w:r>
      <w:r w:rsidRPr="00701CF6">
        <w:rPr>
          <w:rFonts w:ascii="Times New Roman" w:hAnsi="Times New Roman" w:cs="Times New Roman"/>
          <w:b/>
          <w:szCs w:val="24"/>
        </w:rPr>
        <w:t xml:space="preserve"> cost-beneficiu </w:t>
      </w:r>
      <w:r w:rsidR="005125E2" w:rsidRPr="00701CF6">
        <w:rPr>
          <w:rFonts w:ascii="Times New Roman" w:hAnsi="Times New Roman" w:cs="Times New Roman"/>
          <w:b/>
          <w:szCs w:val="24"/>
        </w:rPr>
        <w:t xml:space="preserve">pentru investițiile în infrastructura de apă, </w:t>
      </w:r>
      <w:r w:rsidRPr="00701CF6">
        <w:rPr>
          <w:rFonts w:ascii="Times New Roman" w:hAnsi="Times New Roman" w:cs="Times New Roman"/>
          <w:b/>
          <w:szCs w:val="24"/>
        </w:rPr>
        <w:t>aprobat</w:t>
      </w:r>
      <w:r w:rsidR="003E6296" w:rsidRPr="00701CF6">
        <w:rPr>
          <w:rFonts w:ascii="Times New Roman" w:hAnsi="Times New Roman" w:cs="Times New Roman"/>
          <w:b/>
          <w:szCs w:val="24"/>
        </w:rPr>
        <w:t>ă</w:t>
      </w:r>
      <w:r w:rsidRPr="00701CF6">
        <w:rPr>
          <w:rFonts w:ascii="Times New Roman" w:hAnsi="Times New Roman" w:cs="Times New Roman"/>
          <w:b/>
          <w:szCs w:val="24"/>
        </w:rPr>
        <w:t xml:space="preserve"> prin </w:t>
      </w:r>
      <w:r w:rsidR="005125E2" w:rsidRPr="00701CF6">
        <w:rPr>
          <w:rFonts w:ascii="Times New Roman" w:hAnsi="Times New Roman" w:cs="Times New Roman"/>
          <w:b/>
          <w:szCs w:val="24"/>
        </w:rPr>
        <w:t xml:space="preserve">Hotărârea </w:t>
      </w:r>
      <w:r w:rsidRPr="00701CF6">
        <w:rPr>
          <w:rFonts w:ascii="Times New Roman" w:hAnsi="Times New Roman" w:cs="Times New Roman"/>
          <w:b/>
          <w:szCs w:val="24"/>
        </w:rPr>
        <w:t xml:space="preserve"> Guvernului</w:t>
      </w:r>
      <w:r w:rsidR="002E526B" w:rsidRPr="00701CF6">
        <w:rPr>
          <w:rFonts w:ascii="Times New Roman" w:hAnsi="Times New Roman" w:cs="Times New Roman"/>
          <w:b/>
          <w:szCs w:val="24"/>
        </w:rPr>
        <w:t xml:space="preserve"> </w:t>
      </w:r>
      <w:r w:rsidR="005125E2" w:rsidRPr="00701CF6">
        <w:rPr>
          <w:rFonts w:ascii="Times New Roman" w:hAnsi="Times New Roman" w:cs="Times New Roman"/>
          <w:b/>
          <w:szCs w:val="24"/>
        </w:rPr>
        <w:t>nr. 677/2017, cu modificările ulterioare</w:t>
      </w:r>
    </w:p>
    <w:p w:rsidR="00882E86" w:rsidRPr="00055E2D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</w:p>
    <w:p w:rsidR="00882E86" w:rsidRPr="005A40FA" w:rsidRDefault="00882E86" w:rsidP="00882E86">
      <w:pPr>
        <w:spacing w:before="0" w:after="0" w:line="360" w:lineRule="auto"/>
        <w:jc w:val="center"/>
        <w:outlineLvl w:val="1"/>
        <w:rPr>
          <w:rFonts w:ascii="Times New Roman" w:hAnsi="Times New Roman" w:cs="Times New Roman"/>
          <w:i/>
          <w:kern w:val="32"/>
          <w:szCs w:val="24"/>
        </w:rPr>
      </w:pPr>
      <w:r w:rsidRPr="005A40FA">
        <w:rPr>
          <w:rFonts w:ascii="Times New Roman" w:hAnsi="Times New Roman" w:cs="Times New Roman"/>
          <w:i/>
          <w:kern w:val="32"/>
          <w:szCs w:val="24"/>
        </w:rPr>
        <w:t>SEC</w:t>
      </w:r>
      <w:r w:rsidR="003E6296" w:rsidRPr="005A40FA">
        <w:rPr>
          <w:rFonts w:ascii="Times New Roman" w:hAnsi="Times New Roman" w:cs="Times New Roman"/>
          <w:i/>
          <w:kern w:val="32"/>
          <w:szCs w:val="24"/>
        </w:rPr>
        <w:t>Ț</w:t>
      </w:r>
      <w:r w:rsidRPr="005A40FA">
        <w:rPr>
          <w:rFonts w:ascii="Times New Roman" w:hAnsi="Times New Roman" w:cs="Times New Roman"/>
          <w:i/>
          <w:kern w:val="32"/>
          <w:szCs w:val="24"/>
        </w:rPr>
        <w:t>IUNEA 1</w:t>
      </w:r>
    </w:p>
    <w:p w:rsidR="00882E86" w:rsidRPr="00055E2D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055E2D">
        <w:rPr>
          <w:rFonts w:ascii="Times New Roman" w:hAnsi="Times New Roman" w:cs="Times New Roman"/>
          <w:b/>
          <w:i/>
          <w:kern w:val="32"/>
          <w:szCs w:val="24"/>
        </w:rPr>
        <w:t>Con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ț</w:t>
      </w:r>
      <w:r w:rsidRPr="00055E2D">
        <w:rPr>
          <w:rFonts w:ascii="Times New Roman" w:hAnsi="Times New Roman" w:cs="Times New Roman"/>
          <w:b/>
          <w:i/>
          <w:kern w:val="32"/>
          <w:szCs w:val="24"/>
        </w:rPr>
        <w:t>inutul planului de afaceri prin care se implementeaz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ă</w:t>
      </w:r>
      <w:r w:rsidRPr="00055E2D">
        <w:rPr>
          <w:rFonts w:ascii="Times New Roman" w:hAnsi="Times New Roman" w:cs="Times New Roman"/>
          <w:b/>
          <w:i/>
          <w:kern w:val="32"/>
          <w:szCs w:val="24"/>
        </w:rPr>
        <w:t xml:space="preserve"> strategia de tarifare</w:t>
      </w:r>
    </w:p>
    <w:p w:rsidR="00882E86" w:rsidRPr="00055E2D" w:rsidRDefault="00882E86" w:rsidP="00882E86">
      <w:pPr>
        <w:spacing w:before="0" w:after="0" w:line="360" w:lineRule="auto"/>
        <w:ind w:firstLine="900"/>
        <w:rPr>
          <w:rFonts w:ascii="Times New Roman" w:hAnsi="Times New Roman" w:cs="Times New Roman"/>
          <w:b/>
          <w:i/>
          <w:szCs w:val="24"/>
        </w:rPr>
      </w:pPr>
    </w:p>
    <w:p w:rsidR="00882E86" w:rsidRPr="00CC371F" w:rsidRDefault="00882E86" w:rsidP="00265C8C">
      <w:pPr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9460B4">
        <w:rPr>
          <w:rFonts w:ascii="Times New Roman" w:hAnsi="Times New Roman" w:cs="Times New Roman"/>
          <w:szCs w:val="24"/>
        </w:rPr>
        <w:t>Art. 4.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9460B4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Planul de afaceri prin care se implementeaz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strategia de tarifare pentru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="00E72E68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con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toarele elemente:</w:t>
      </w:r>
    </w:p>
    <w:p w:rsidR="00882E86" w:rsidRPr="00D82FB8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 aspecte strategice privind dezvoltarea serviciilor/activit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7F3F6E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de canalizare: misiune, viziune, obiective strategice privind operarea, dezvoltarea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iile,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inte privind conformarea la directivele europene transpuse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b)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prognoza cererii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clien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ilor;</w:t>
      </w:r>
    </w:p>
    <w:p w:rsidR="00882E86" w:rsidRPr="00D82FB8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c)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prognoza costurilor opera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ionale de exploatare;</w:t>
      </w:r>
    </w:p>
    <w:p w:rsidR="00882E86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 xml:space="preserve">d)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prognoza cheltuielilor cu amortizarea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a, inclusiv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a;</w:t>
      </w:r>
    </w:p>
    <w:p w:rsidR="00882E86" w:rsidRPr="00D82FB8" w:rsidRDefault="00882E86" w:rsidP="00265C8C">
      <w:pPr>
        <w:spacing w:before="0" w:after="0" w:line="360" w:lineRule="auto"/>
        <w:ind w:left="142" w:firstLine="425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e)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oper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rii;</w:t>
      </w:r>
    </w:p>
    <w:p w:rsidR="00882E86" w:rsidRPr="00D82FB8" w:rsidRDefault="00882E86" w:rsidP="00265C8C">
      <w:pPr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f)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prognoza privind suportabilitatea;</w:t>
      </w:r>
    </w:p>
    <w:p w:rsidR="00882E86" w:rsidRPr="00D82FB8" w:rsidRDefault="00882E86" w:rsidP="00265C8C">
      <w:pPr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g)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ii;</w:t>
      </w:r>
    </w:p>
    <w:p w:rsidR="00882E86" w:rsidRPr="00D82FB8" w:rsidRDefault="00882E86" w:rsidP="00265C8C">
      <w:pPr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h) prognoza profitului;</w:t>
      </w:r>
    </w:p>
    <w:p w:rsidR="00882E86" w:rsidRPr="00D82FB8" w:rsidRDefault="00882E86" w:rsidP="00265C8C">
      <w:pPr>
        <w:spacing w:before="0" w:after="0" w:line="360" w:lineRule="auto"/>
        <w:ind w:left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i) estim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 cu privire la necesitatea revizuirii strategiei de tarifare,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cazul.</w:t>
      </w:r>
    </w:p>
    <w:p w:rsidR="00882E86" w:rsidRPr="00D82FB8" w:rsidRDefault="00882E86" w:rsidP="00543955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Planul de afaceri se elaboreaz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 respectarea formatului </w:t>
      </w:r>
      <w:r w:rsidR="00FD51BE" w:rsidRPr="00D82FB8">
        <w:rPr>
          <w:rFonts w:ascii="Times New Roman" w:hAnsi="Times New Roman" w:cs="Times New Roman"/>
          <w:szCs w:val="24"/>
        </w:rPr>
        <w:t>Excel</w:t>
      </w:r>
      <w:r w:rsidR="005125E2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zut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anexa nr. 2 la prezenta metodologie</w:t>
      </w:r>
      <w:r w:rsidR="005125E2">
        <w:rPr>
          <w:rFonts w:ascii="Times New Roman" w:hAnsi="Times New Roman" w:cs="Times New Roman"/>
          <w:szCs w:val="24"/>
        </w:rPr>
        <w:t>,</w:t>
      </w:r>
      <w:r w:rsidR="00245DDB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prin completarea de c</w:t>
      </w:r>
      <w:r w:rsidR="003E6296">
        <w:rPr>
          <w:rFonts w:ascii="Times New Roman" w:hAnsi="Times New Roman" w:cs="Times New Roman"/>
          <w:szCs w:val="24"/>
        </w:rPr>
        <w:t>ă</w:t>
      </w:r>
      <w:r w:rsidR="00245DDB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a datelor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 corespunz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 specifica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iilor,</w:t>
      </w:r>
      <w:r w:rsidR="00225AD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pe baza prognozelor, planului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ramburs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serviciului datoriei pentru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mprumuturile contractate.</w:t>
      </w:r>
    </w:p>
    <w:p w:rsidR="00882E86" w:rsidRPr="00D82FB8" w:rsidRDefault="00882E86" w:rsidP="00543955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</w:p>
    <w:p w:rsidR="00882E86" w:rsidRPr="00166AE6" w:rsidRDefault="00882E86" w:rsidP="00882E86">
      <w:pPr>
        <w:spacing w:before="0" w:after="0" w:line="360" w:lineRule="auto"/>
        <w:jc w:val="center"/>
        <w:outlineLvl w:val="1"/>
        <w:rPr>
          <w:rFonts w:ascii="Times New Roman" w:hAnsi="Times New Roman" w:cs="Times New Roman"/>
          <w:i/>
          <w:kern w:val="32"/>
          <w:szCs w:val="24"/>
        </w:rPr>
      </w:pPr>
      <w:r w:rsidRPr="00166AE6">
        <w:rPr>
          <w:rFonts w:ascii="Times New Roman" w:hAnsi="Times New Roman" w:cs="Times New Roman"/>
          <w:i/>
          <w:kern w:val="32"/>
          <w:szCs w:val="24"/>
        </w:rPr>
        <w:t>SEC</w:t>
      </w:r>
      <w:r w:rsidR="003E6296" w:rsidRPr="00166AE6">
        <w:rPr>
          <w:rFonts w:ascii="Times New Roman" w:hAnsi="Times New Roman" w:cs="Times New Roman"/>
          <w:i/>
          <w:kern w:val="32"/>
          <w:szCs w:val="24"/>
        </w:rPr>
        <w:t>Ț</w:t>
      </w:r>
      <w:r w:rsidRPr="00166AE6">
        <w:rPr>
          <w:rFonts w:ascii="Times New Roman" w:hAnsi="Times New Roman" w:cs="Times New Roman"/>
          <w:i/>
          <w:kern w:val="32"/>
          <w:szCs w:val="24"/>
        </w:rPr>
        <w:t>IUNEA a 2-a</w:t>
      </w:r>
    </w:p>
    <w:p w:rsidR="00882E86" w:rsidRPr="005A0ADF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kern w:val="32"/>
          <w:szCs w:val="24"/>
        </w:rPr>
      </w:pPr>
      <w:r w:rsidRPr="005A0ADF">
        <w:rPr>
          <w:rFonts w:ascii="Times New Roman" w:hAnsi="Times New Roman" w:cs="Times New Roman"/>
          <w:b/>
          <w:i/>
          <w:kern w:val="32"/>
          <w:szCs w:val="24"/>
        </w:rPr>
        <w:t>Cerin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ț</w:t>
      </w:r>
      <w:r w:rsidRPr="005A0ADF">
        <w:rPr>
          <w:rFonts w:ascii="Times New Roman" w:hAnsi="Times New Roman" w:cs="Times New Roman"/>
          <w:b/>
          <w:i/>
          <w:kern w:val="32"/>
          <w:szCs w:val="24"/>
        </w:rPr>
        <w:t xml:space="preserve">e generale avute 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î</w:t>
      </w:r>
      <w:r w:rsidRPr="005A0ADF">
        <w:rPr>
          <w:rFonts w:ascii="Times New Roman" w:hAnsi="Times New Roman" w:cs="Times New Roman"/>
          <w:b/>
          <w:i/>
          <w:kern w:val="32"/>
          <w:szCs w:val="24"/>
        </w:rPr>
        <w:t>n vedere la elaborarea planurilor de afaceri</w:t>
      </w:r>
    </w:p>
    <w:p w:rsidR="00882E86" w:rsidRPr="005A0ADF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5A0ADF">
        <w:rPr>
          <w:rFonts w:ascii="Times New Roman" w:hAnsi="Times New Roman" w:cs="Times New Roman"/>
          <w:b/>
          <w:i/>
          <w:kern w:val="32"/>
          <w:szCs w:val="24"/>
        </w:rPr>
        <w:t xml:space="preserve"> prin care se implementeaz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ă</w:t>
      </w:r>
      <w:r w:rsidRPr="005A0ADF">
        <w:rPr>
          <w:rFonts w:ascii="Times New Roman" w:hAnsi="Times New Roman" w:cs="Times New Roman"/>
          <w:b/>
          <w:i/>
          <w:kern w:val="32"/>
          <w:szCs w:val="24"/>
        </w:rPr>
        <w:t xml:space="preserve"> strategiile de tarifare</w:t>
      </w:r>
    </w:p>
    <w:p w:rsidR="00882E86" w:rsidRPr="005A0ADF" w:rsidRDefault="00882E86" w:rsidP="00882E86">
      <w:pPr>
        <w:spacing w:before="0" w:after="0" w:line="360" w:lineRule="auto"/>
        <w:ind w:firstLine="900"/>
        <w:jc w:val="both"/>
        <w:rPr>
          <w:rFonts w:ascii="Times New Roman" w:hAnsi="Times New Roman" w:cs="Times New Roman"/>
          <w:b/>
          <w:i/>
          <w:szCs w:val="24"/>
        </w:rPr>
      </w:pPr>
    </w:p>
    <w:p w:rsidR="00882E86" w:rsidRPr="005A0ADF" w:rsidRDefault="00882E86" w:rsidP="002C0D21">
      <w:pPr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371BCF">
        <w:rPr>
          <w:rFonts w:ascii="Times New Roman" w:hAnsi="Times New Roman" w:cs="Times New Roman"/>
          <w:szCs w:val="24"/>
        </w:rPr>
        <w:t>Art. 5.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371BCF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Elaborarea planurilor de afaceri se face cu respectarea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toarelor cerin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 generale:</w:t>
      </w:r>
    </w:p>
    <w:p w:rsidR="00882E86" w:rsidRPr="00D82FB8" w:rsidRDefault="00882E86" w:rsidP="002C0D21">
      <w:pPr>
        <w:spacing w:before="0" w:after="0" w:line="360" w:lineRule="auto"/>
        <w:ind w:left="142" w:right="-1" w:firstLine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 elaborarea de c</w:t>
      </w:r>
      <w:r w:rsidR="003E6296">
        <w:rPr>
          <w:rFonts w:ascii="Times New Roman" w:hAnsi="Times New Roman" w:cs="Times New Roman"/>
          <w:szCs w:val="24"/>
        </w:rPr>
        <w:t>ă</w:t>
      </w:r>
      <w:r w:rsidR="002D0CBC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>/operatorul regional a unei strategii de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a nivelului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anuale pentru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prin includerea gradual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patrimoniului public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/tarif;</w:t>
      </w:r>
    </w:p>
    <w:p w:rsidR="00882E86" w:rsidRPr="00D82FB8" w:rsidRDefault="00882E86" w:rsidP="002C0D21">
      <w:pPr>
        <w:spacing w:before="0" w:after="0" w:line="360" w:lineRule="auto"/>
        <w:ind w:left="142" w:right="-1" w:firstLine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b) aplicarea</w:t>
      </w:r>
      <w:r w:rsidR="001E6E37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 xml:space="preserve">principiilor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prevederilor</w:t>
      </w:r>
      <w:r w:rsidR="001E6E37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cu privire la rata de suportabilitate din Metodologia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="001D1E42">
        <w:rPr>
          <w:rFonts w:ascii="Times New Roman" w:hAnsi="Times New Roman" w:cs="Times New Roman"/>
          <w:szCs w:val="24"/>
        </w:rPr>
        <w:t xml:space="preserve">rea </w:t>
      </w:r>
      <w:r w:rsidRPr="00D82FB8">
        <w:rPr>
          <w:rFonts w:ascii="Times New Roman" w:hAnsi="Times New Roman" w:cs="Times New Roman"/>
          <w:szCs w:val="24"/>
        </w:rPr>
        <w:t>Guvern</w:t>
      </w:r>
      <w:r w:rsidR="001D1E42">
        <w:rPr>
          <w:rFonts w:ascii="Times New Roman" w:hAnsi="Times New Roman" w:cs="Times New Roman"/>
          <w:szCs w:val="24"/>
        </w:rPr>
        <w:t>ului</w:t>
      </w:r>
      <w:r w:rsidRPr="00D82FB8">
        <w:rPr>
          <w:rFonts w:ascii="Times New Roman" w:hAnsi="Times New Roman" w:cs="Times New Roman"/>
          <w:szCs w:val="24"/>
        </w:rPr>
        <w:t xml:space="preserve">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ulterioare;</w:t>
      </w:r>
    </w:p>
    <w:p w:rsidR="00882E86" w:rsidRPr="00D82FB8" w:rsidRDefault="00882E86" w:rsidP="002C0D21">
      <w:pPr>
        <w:spacing w:before="0" w:after="0" w:line="360" w:lineRule="auto"/>
        <w:ind w:left="142" w:right="-1" w:firstLine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c) cota de profit utilizat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la realizarea planului de afaceri se determin</w:t>
      </w:r>
      <w:r w:rsidR="003E6296">
        <w:rPr>
          <w:rFonts w:ascii="Times New Roman" w:hAnsi="Times New Roman" w:cs="Times New Roman"/>
          <w:szCs w:val="24"/>
        </w:rPr>
        <w:t>ă</w:t>
      </w:r>
      <w:r w:rsidR="001E6E37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 de strategia operatorului privind alimentarea Fondului IID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9E1934">
        <w:rPr>
          <w:rFonts w:ascii="Times New Roman" w:hAnsi="Times New Roman" w:cs="Times New Roman"/>
          <w:szCs w:val="24"/>
        </w:rPr>
        <w:t>de</w:t>
      </w:r>
      <w:r w:rsidR="004A09A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planul de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a nivelului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anuale;</w:t>
      </w:r>
    </w:p>
    <w:p w:rsidR="00882E86" w:rsidRPr="00D82FB8" w:rsidRDefault="00882E86" w:rsidP="002C0D21">
      <w:pPr>
        <w:spacing w:before="0" w:after="0" w:line="360" w:lineRule="auto"/>
        <w:ind w:left="142" w:right="-1" w:firstLine="567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d)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nu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diminueze calitatea serviciului prestat. Orice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legat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se stabile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</w:t>
      </w:r>
      <w:r w:rsidR="004A09A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 xml:space="preserve">astfel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</w:t>
      </w:r>
      <w:r w:rsidR="004A09A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efectele acesteia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 repartizeze,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mod echilibrat,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ntre operatori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autorit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 xml:space="preserve">ile publice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i/sau utilizatori.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882E86" w:rsidRPr="00DB0D66" w:rsidRDefault="00882E86" w:rsidP="00882E86">
      <w:pPr>
        <w:spacing w:before="0" w:after="0" w:line="360" w:lineRule="auto"/>
        <w:jc w:val="center"/>
        <w:outlineLvl w:val="1"/>
        <w:rPr>
          <w:rFonts w:ascii="Times New Roman" w:hAnsi="Times New Roman" w:cs="Times New Roman"/>
          <w:i/>
          <w:kern w:val="32"/>
          <w:szCs w:val="24"/>
        </w:rPr>
      </w:pPr>
      <w:r w:rsidRPr="00DB0D66">
        <w:rPr>
          <w:rFonts w:ascii="Times New Roman" w:hAnsi="Times New Roman" w:cs="Times New Roman"/>
          <w:i/>
          <w:kern w:val="32"/>
          <w:szCs w:val="24"/>
        </w:rPr>
        <w:t>SEC</w:t>
      </w:r>
      <w:r w:rsidR="003E6296" w:rsidRPr="00DB0D66">
        <w:rPr>
          <w:rFonts w:ascii="Times New Roman" w:hAnsi="Times New Roman" w:cs="Times New Roman"/>
          <w:i/>
          <w:kern w:val="32"/>
          <w:szCs w:val="24"/>
        </w:rPr>
        <w:t>Ț</w:t>
      </w:r>
      <w:r w:rsidRPr="00DB0D66">
        <w:rPr>
          <w:rFonts w:ascii="Times New Roman" w:hAnsi="Times New Roman" w:cs="Times New Roman"/>
          <w:i/>
          <w:kern w:val="32"/>
          <w:szCs w:val="24"/>
        </w:rPr>
        <w:t>IUNEA a 3-a</w:t>
      </w:r>
    </w:p>
    <w:p w:rsidR="00882E86" w:rsidRPr="00CB3D45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CB3D45">
        <w:rPr>
          <w:rFonts w:ascii="Times New Roman" w:hAnsi="Times New Roman" w:cs="Times New Roman"/>
          <w:b/>
          <w:i/>
          <w:kern w:val="32"/>
          <w:szCs w:val="24"/>
        </w:rPr>
        <w:t>Cerin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ț</w:t>
      </w:r>
      <w:r w:rsidRPr="00CB3D45">
        <w:rPr>
          <w:rFonts w:ascii="Times New Roman" w:hAnsi="Times New Roman" w:cs="Times New Roman"/>
          <w:b/>
          <w:i/>
          <w:kern w:val="32"/>
          <w:szCs w:val="24"/>
        </w:rPr>
        <w:t xml:space="preserve">e specifice avute 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î</w:t>
      </w:r>
      <w:r w:rsidRPr="00CB3D45">
        <w:rPr>
          <w:rFonts w:ascii="Times New Roman" w:hAnsi="Times New Roman" w:cs="Times New Roman"/>
          <w:b/>
          <w:i/>
          <w:kern w:val="32"/>
          <w:szCs w:val="24"/>
        </w:rPr>
        <w:t>n vedere la elaborarea planurilor de afaceri prin care se implementeaz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ă</w:t>
      </w:r>
      <w:r w:rsidRPr="00CB3D45">
        <w:rPr>
          <w:rFonts w:ascii="Times New Roman" w:hAnsi="Times New Roman" w:cs="Times New Roman"/>
          <w:b/>
          <w:i/>
          <w:kern w:val="32"/>
          <w:szCs w:val="24"/>
        </w:rPr>
        <w:t xml:space="preserve"> strategiile de tarifare</w:t>
      </w:r>
    </w:p>
    <w:p w:rsidR="00882E86" w:rsidRPr="00D82FB8" w:rsidRDefault="00882E86" w:rsidP="00882E86">
      <w:pPr>
        <w:spacing w:before="0" w:after="0" w:line="360" w:lineRule="auto"/>
        <w:ind w:firstLine="900"/>
        <w:jc w:val="both"/>
        <w:rPr>
          <w:rFonts w:ascii="Times New Roman" w:hAnsi="Times New Roman" w:cs="Times New Roman"/>
          <w:szCs w:val="24"/>
        </w:rPr>
      </w:pPr>
    </w:p>
    <w:p w:rsidR="00882E86" w:rsidRPr="008046FB" w:rsidRDefault="00882E86" w:rsidP="00C108C7">
      <w:pPr>
        <w:spacing w:before="0" w:after="0" w:line="360" w:lineRule="auto"/>
        <w:ind w:left="142" w:right="-1"/>
        <w:jc w:val="both"/>
        <w:rPr>
          <w:rFonts w:ascii="Times New Roman" w:hAnsi="Times New Roman" w:cs="Times New Roman"/>
          <w:b/>
          <w:szCs w:val="24"/>
        </w:rPr>
      </w:pPr>
      <w:r w:rsidRPr="00561A18">
        <w:rPr>
          <w:rFonts w:ascii="Times New Roman" w:hAnsi="Times New Roman" w:cs="Times New Roman"/>
          <w:szCs w:val="24"/>
        </w:rPr>
        <w:t>Art.</w:t>
      </w:r>
      <w:r w:rsidR="00561A18" w:rsidRPr="00561A18">
        <w:rPr>
          <w:rFonts w:ascii="Times New Roman" w:hAnsi="Times New Roman" w:cs="Times New Roman"/>
          <w:szCs w:val="24"/>
        </w:rPr>
        <w:t xml:space="preserve"> </w:t>
      </w:r>
      <w:r w:rsidRPr="00561A18">
        <w:rPr>
          <w:rFonts w:ascii="Times New Roman" w:hAnsi="Times New Roman" w:cs="Times New Roman"/>
          <w:szCs w:val="24"/>
        </w:rPr>
        <w:t>6.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561A18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Aspectele strategice privind dezvoltarea serviciilor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de canalizare cuprinse </w:t>
      </w:r>
      <w:r w:rsidR="003E6296">
        <w:rPr>
          <w:rFonts w:ascii="Times New Roman" w:hAnsi="Times New Roman" w:cs="Times New Roman"/>
          <w:szCs w:val="24"/>
        </w:rPr>
        <w:t>î</w:t>
      </w:r>
      <w:r w:rsidR="00561A18">
        <w:rPr>
          <w:rFonts w:ascii="Times New Roman" w:hAnsi="Times New Roman" w:cs="Times New Roman"/>
          <w:szCs w:val="24"/>
        </w:rPr>
        <w:t>n planul de afaceri</w:t>
      </w:r>
      <w:r w:rsidRPr="00D82FB8">
        <w:rPr>
          <w:rFonts w:ascii="Times New Roman" w:hAnsi="Times New Roman" w:cs="Times New Roman"/>
          <w:szCs w:val="24"/>
        </w:rPr>
        <w:t xml:space="preserve"> sunt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toarele: 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 xml:space="preserve">a) misiunea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viziunea asumat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pentru perioada planului de afaceri;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b) obiectivele strategice privind exploatarea;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c) obiectivele strategice privind dezvoltarea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iile;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d) obiectivele strategice privind atingerea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intelor de conformare din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care transpune directivele europene privind apa potabil</w:t>
      </w:r>
      <w:r w:rsidR="003E6296">
        <w:rPr>
          <w:rFonts w:ascii="Times New Roman" w:hAnsi="Times New Roman" w:cs="Times New Roman"/>
          <w:szCs w:val="24"/>
        </w:rPr>
        <w:t>ă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apa uzat</w:t>
      </w:r>
      <w:r w:rsidR="003E6296">
        <w:rPr>
          <w:rFonts w:ascii="Times New Roman" w:hAnsi="Times New Roman" w:cs="Times New Roman"/>
          <w:szCs w:val="24"/>
        </w:rPr>
        <w:t>ă</w:t>
      </w:r>
      <w:r w:rsidR="004B5681"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C108C7">
      <w:pPr>
        <w:spacing w:before="0" w:after="0" w:line="360" w:lineRule="auto"/>
        <w:ind w:left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e) alte elemente strategice.</w:t>
      </w:r>
    </w:p>
    <w:p w:rsidR="00882E86" w:rsidRPr="00D82FB8" w:rsidRDefault="00840C93" w:rsidP="002C7F70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(2) </w:t>
      </w:r>
      <w:r w:rsidR="00882E86" w:rsidRPr="00D82FB8">
        <w:rPr>
          <w:rFonts w:ascii="Times New Roman" w:hAnsi="Times New Roman" w:cs="Times New Roman"/>
          <w:szCs w:val="24"/>
        </w:rPr>
        <w:t xml:space="preserve">Datele </w:t>
      </w:r>
      <w:r w:rsidR="003E6296">
        <w:rPr>
          <w:rFonts w:ascii="Times New Roman" w:hAnsi="Times New Roman" w:cs="Times New Roman"/>
          <w:szCs w:val="24"/>
        </w:rPr>
        <w:t>ș</w:t>
      </w:r>
      <w:r w:rsidR="00882E86"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="00882E86" w:rsidRPr="00D82FB8">
        <w:rPr>
          <w:rFonts w:ascii="Times New Roman" w:hAnsi="Times New Roman" w:cs="Times New Roman"/>
          <w:szCs w:val="24"/>
        </w:rPr>
        <w:t>iile cu privire la aspectele strategice se completeaz</w:t>
      </w:r>
      <w:r w:rsidR="003E6296">
        <w:rPr>
          <w:rFonts w:ascii="Times New Roman" w:hAnsi="Times New Roman" w:cs="Times New Roman"/>
          <w:szCs w:val="24"/>
        </w:rPr>
        <w:t>ă</w:t>
      </w:r>
      <w:r w:rsidR="00882E86"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2873AE">
        <w:rPr>
          <w:rFonts w:ascii="Times New Roman" w:hAnsi="Times New Roman" w:cs="Times New Roman"/>
          <w:szCs w:val="24"/>
        </w:rPr>
        <w:t>tre operator</w:t>
      </w:r>
      <w:r w:rsidR="00882E86"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="00882E86" w:rsidRPr="00D82FB8">
        <w:rPr>
          <w:rFonts w:ascii="Times New Roman" w:hAnsi="Times New Roman" w:cs="Times New Roman"/>
          <w:szCs w:val="24"/>
        </w:rPr>
        <w:t>n formatul din anexa nr. 2 la prezenta metodologie.</w:t>
      </w:r>
    </w:p>
    <w:p w:rsidR="00882E86" w:rsidRPr="0077691A" w:rsidRDefault="00882E86" w:rsidP="00C8709D">
      <w:pPr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626123">
        <w:rPr>
          <w:rFonts w:ascii="Times New Roman" w:hAnsi="Times New Roman" w:cs="Times New Roman"/>
          <w:szCs w:val="24"/>
        </w:rPr>
        <w:t>Art. 7.</w:t>
      </w:r>
      <w:r w:rsidR="00626123">
        <w:rPr>
          <w:rFonts w:ascii="Times New Roman" w:hAnsi="Times New Roman" w:cs="Times New Roman"/>
          <w:szCs w:val="24"/>
        </w:rPr>
        <w:t xml:space="preserve"> -</w:t>
      </w:r>
      <w:r w:rsidRPr="00626123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(1)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de ap</w:t>
      </w:r>
      <w:r w:rsidR="003E6296">
        <w:rPr>
          <w:rFonts w:ascii="Times New Roman" w:hAnsi="Times New Roman" w:cs="Times New Roman"/>
          <w:szCs w:val="24"/>
        </w:rPr>
        <w:t>ă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 realizeaz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ntreaga perioad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consider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principalele categorii de clien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servicii, astfel:</w:t>
      </w:r>
    </w:p>
    <w:p w:rsidR="00882E86" w:rsidRPr="00D82FB8" w:rsidRDefault="00882E86" w:rsidP="00C8709D">
      <w:pPr>
        <w:spacing w:before="0" w:after="0" w:line="360" w:lineRule="auto"/>
        <w:ind w:left="142" w:firstLine="851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 separat pentru fiecare activitate: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potabil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pentru redistribuire,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colectat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meteoric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alte tipuri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C8709D">
      <w:pPr>
        <w:spacing w:before="0" w:after="0" w:line="360" w:lineRule="auto"/>
        <w:ind w:left="142" w:firstLine="851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b) separat pentru fiecare categorie de utilizatori, persoane fizice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persoane juridice.</w:t>
      </w:r>
    </w:p>
    <w:p w:rsidR="00882E86" w:rsidRPr="00D82FB8" w:rsidRDefault="00882E86" w:rsidP="00C8709D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pentru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se realizeaz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lu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nd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considerare prognoza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din aria de operare,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gradului de conectare,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consumului individual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litri/persoan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/zi,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separat pe zona urban</w:t>
      </w:r>
      <w:r w:rsidR="003E6296">
        <w:rPr>
          <w:rFonts w:ascii="Times New Roman" w:hAnsi="Times New Roman" w:cs="Times New Roman"/>
          <w:szCs w:val="24"/>
        </w:rPr>
        <w:t>ă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</w:t>
      </w:r>
      <w:r w:rsidR="00683B3E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respectiv</w:t>
      </w:r>
      <w:r w:rsidR="00683B3E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zona rural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</w:t>
      </w:r>
      <w:r w:rsidR="00A14F63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cazul operatorilor regionali.</w:t>
      </w:r>
    </w:p>
    <w:p w:rsidR="00882E86" w:rsidRPr="00D82FB8" w:rsidRDefault="00882E86" w:rsidP="00C8709D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(3)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calculul prognozei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 xml:space="preserve">ilor se iau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considerare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terea gradului de conectare la servicii ca urmare a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iilor propuse, elasticitatea consumului individual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de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venitului familiei, determinate conform prevederilor</w:t>
      </w:r>
      <w:r w:rsidR="00513BAF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din anexa nr. 1 la  Metodologia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ulterioare.</w:t>
      </w:r>
    </w:p>
    <w:p w:rsidR="00882E86" w:rsidRPr="00D82FB8" w:rsidRDefault="00882E86" w:rsidP="00344E6B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(4)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 xml:space="preserve">ilor pentru utilizatori persoane juridice, operatori economici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institu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ii,</w:t>
      </w:r>
      <w:r w:rsidR="00262B6E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se realizeaz</w:t>
      </w:r>
      <w:r w:rsidR="003E6296">
        <w:rPr>
          <w:rFonts w:ascii="Times New Roman" w:hAnsi="Times New Roman" w:cs="Times New Roman"/>
          <w:szCs w:val="24"/>
        </w:rPr>
        <w:t>ă</w:t>
      </w:r>
      <w:r w:rsidR="00F4599B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lu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nd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considerare trendul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din ultimii 3 ani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din alt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perioad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disponibil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</w:t>
      </w:r>
      <w:r w:rsidR="00262B6E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impactul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asupra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terii gradului de conectare al altor persoane juridice,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previziunile privind dezvoltarea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regiune.</w:t>
      </w:r>
    </w:p>
    <w:p w:rsidR="00882E86" w:rsidRPr="00D82FB8" w:rsidRDefault="00882E86" w:rsidP="00344E6B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(5)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 xml:space="preserve">ilor presupune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realizarea unei estim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 privind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nivelului pierderilor de ap</w:t>
      </w:r>
      <w:r w:rsidR="003E6296">
        <w:rPr>
          <w:rFonts w:ascii="Times New Roman" w:hAnsi="Times New Roman" w:cs="Times New Roman"/>
          <w:szCs w:val="24"/>
        </w:rPr>
        <w:t>ă</w:t>
      </w:r>
      <w:r w:rsidR="00F4599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infiltra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 consider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impactul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propuse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</w:t>
      </w:r>
      <w:r w:rsidR="009E1934">
        <w:rPr>
          <w:rFonts w:ascii="Times New Roman" w:hAnsi="Times New Roman" w:cs="Times New Roman"/>
          <w:szCs w:val="24"/>
        </w:rPr>
        <w:t>l</w:t>
      </w:r>
      <w:r w:rsidRPr="00D82FB8">
        <w:rPr>
          <w:rFonts w:ascii="Times New Roman" w:hAnsi="Times New Roman" w:cs="Times New Roman"/>
          <w:szCs w:val="24"/>
        </w:rPr>
        <w:t xml:space="preserve"> masurilor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exploatare.</w:t>
      </w:r>
    </w:p>
    <w:p w:rsidR="00882E86" w:rsidRPr="002C7F70" w:rsidRDefault="00882E86" w:rsidP="002C7F70">
      <w:pPr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(6) 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cu privire la prognoza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ilor de ap</w:t>
      </w:r>
      <w:r w:rsidR="003E6296">
        <w:rPr>
          <w:rFonts w:ascii="Times New Roman" w:hAnsi="Times New Roman" w:cs="Times New Roman"/>
          <w:szCs w:val="24"/>
        </w:rPr>
        <w:t>ă</w:t>
      </w:r>
      <w:r w:rsidR="00F4599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B3712D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FE6BAC" w:rsidRDefault="00882E86" w:rsidP="009B6475">
      <w:pPr>
        <w:spacing w:before="0" w:after="0" w:line="360" w:lineRule="auto"/>
        <w:ind w:left="142"/>
        <w:jc w:val="both"/>
        <w:rPr>
          <w:rFonts w:ascii="Times New Roman" w:hAnsi="Times New Roman" w:cs="Times New Roman"/>
          <w:b/>
          <w:szCs w:val="24"/>
        </w:rPr>
      </w:pPr>
      <w:r w:rsidRPr="002F4C1C">
        <w:rPr>
          <w:rFonts w:ascii="Times New Roman" w:hAnsi="Times New Roman" w:cs="Times New Roman"/>
          <w:szCs w:val="24"/>
        </w:rPr>
        <w:t>Art.</w:t>
      </w:r>
      <w:r w:rsidR="002F4C1C" w:rsidRPr="002F4C1C">
        <w:rPr>
          <w:rFonts w:ascii="Times New Roman" w:hAnsi="Times New Roman" w:cs="Times New Roman"/>
          <w:szCs w:val="24"/>
        </w:rPr>
        <w:t xml:space="preserve"> </w:t>
      </w:r>
      <w:r w:rsidRPr="002F4C1C">
        <w:rPr>
          <w:rFonts w:ascii="Times New Roman" w:hAnsi="Times New Roman" w:cs="Times New Roman"/>
          <w:szCs w:val="24"/>
        </w:rPr>
        <w:t>8.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2F4C1C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Prognoza cheltuielilor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se realizeaz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 respectarea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toarelor cerin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e:</w:t>
      </w:r>
    </w:p>
    <w:p w:rsidR="00882E86" w:rsidRPr="00D82FB8" w:rsidRDefault="00882E86" w:rsidP="005779C1">
      <w:pPr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a) eviden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ierea</w:t>
      </w:r>
      <w:r w:rsidR="002C7F7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detaliat</w:t>
      </w:r>
      <w:r w:rsidR="003E6296">
        <w:rPr>
          <w:rFonts w:ascii="Times New Roman" w:hAnsi="Times New Roman" w:cs="Times New Roman"/>
          <w:szCs w:val="24"/>
        </w:rPr>
        <w:t>ă</w:t>
      </w:r>
      <w:r w:rsidR="002C7F70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separat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cheltuielilor</w:t>
      </w:r>
      <w:r w:rsidR="002C7F7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prognozate de exploatare,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pentru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</w:t>
      </w:r>
      <w:r w:rsidR="003D41C3">
        <w:rPr>
          <w:rFonts w:ascii="Times New Roman" w:hAnsi="Times New Roman" w:cs="Times New Roman"/>
          <w:szCs w:val="24"/>
        </w:rPr>
        <w:t>rele elemente de cheltuieli: apă</w:t>
      </w:r>
      <w:r w:rsidRPr="00D82FB8">
        <w:rPr>
          <w:rFonts w:ascii="Times New Roman" w:hAnsi="Times New Roman" w:cs="Times New Roman"/>
          <w:szCs w:val="24"/>
        </w:rPr>
        <w:t xml:space="preserve"> brut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materiale, energie,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inere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repara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ii, cheltuieli cu salariile personalului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contribu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aferente, amortizare, redeven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, cheltuieli cu transportul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i/sau eliminarea 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molului, alte cheltuieli de exploatare;</w:t>
      </w:r>
    </w:p>
    <w:p w:rsidR="00882E86" w:rsidRPr="00D82FB8" w:rsidRDefault="00882E86" w:rsidP="005779C1">
      <w:pPr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b) eviden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ierea separat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cheltuielilor de exploatare prognozate pe fiecare tip de activitate pentru care operatorul/operatorul regional practic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un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/tarif;</w:t>
      </w:r>
    </w:p>
    <w:p w:rsidR="00882E86" w:rsidRPr="00D82FB8" w:rsidRDefault="00882E86" w:rsidP="005779C1">
      <w:pPr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c) fundamentarea cheltuielilor prognozate se face pe elementele relevante din scenariul macroeconomic pentru Rom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nia emis de Comisia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Strategie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 de contractele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ncheiate de operator cu diferi</w:t>
      </w:r>
      <w:r w:rsidR="003E6296">
        <w:rPr>
          <w:rFonts w:ascii="Times New Roman" w:hAnsi="Times New Roman" w:cs="Times New Roman"/>
          <w:szCs w:val="24"/>
        </w:rPr>
        <w:t>ț</w:t>
      </w:r>
      <w:r w:rsidR="00F90E30">
        <w:rPr>
          <w:rFonts w:ascii="Times New Roman" w:hAnsi="Times New Roman" w:cs="Times New Roman"/>
          <w:szCs w:val="24"/>
        </w:rPr>
        <w:t>i furnizori</w:t>
      </w:r>
      <w:r w:rsidR="00F90E30"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5779C1">
      <w:pPr>
        <w:tabs>
          <w:tab w:val="left" w:pos="709"/>
        </w:tabs>
        <w:spacing w:before="0" w:after="0" w:line="360" w:lineRule="auto"/>
        <w:ind w:left="142" w:firstLine="709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d) prognoza are la baza cheltuielile aferente ultimul an calendaristic, corectate pentru elemente de cheltuieli particulare f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continuitate. Aceste cheltuieli reprezint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cheltuielile din anul de baz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prognoz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5779C1">
      <w:pPr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cheltuielilor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din anul de baz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pentru anii urm</w:t>
      </w:r>
      <w:r w:rsidR="003E6296">
        <w:rPr>
          <w:rFonts w:ascii="Times New Roman" w:hAnsi="Times New Roman" w:cs="Times New Roman"/>
          <w:szCs w:val="24"/>
        </w:rPr>
        <w:t>ă</w:t>
      </w:r>
      <w:r w:rsidR="00FA679F">
        <w:rPr>
          <w:rFonts w:ascii="Times New Roman" w:hAnsi="Times New Roman" w:cs="Times New Roman"/>
          <w:szCs w:val="24"/>
        </w:rPr>
        <w:t>tori</w:t>
      </w:r>
      <w:r w:rsidRPr="00D82FB8">
        <w:rPr>
          <w:rFonts w:ascii="Times New Roman" w:hAnsi="Times New Roman" w:cs="Times New Roman"/>
          <w:szCs w:val="24"/>
        </w:rPr>
        <w:t xml:space="preserve"> se previzioneaz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astfel:</w:t>
      </w:r>
    </w:p>
    <w:p w:rsidR="00882E86" w:rsidRPr="00D82FB8" w:rsidRDefault="00882E86" w:rsidP="00840C93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cheltuielile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de natur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salarial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se previzioneaz</w:t>
      </w:r>
      <w:r w:rsidR="003E6296">
        <w:rPr>
          <w:rFonts w:ascii="Times New Roman" w:hAnsi="Times New Roman" w:cs="Times New Roman"/>
          <w:szCs w:val="24"/>
        </w:rPr>
        <w:t>ă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de prevederile din contractul colectiv de munc</w:t>
      </w:r>
      <w:r w:rsidR="003E6296">
        <w:rPr>
          <w:rFonts w:ascii="Times New Roman" w:hAnsi="Times New Roman" w:cs="Times New Roman"/>
          <w:szCs w:val="24"/>
        </w:rPr>
        <w:t>ă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strategia operatorului privind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terile salariilor conform prevederilor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vigoare;</w:t>
      </w:r>
    </w:p>
    <w:p w:rsidR="00882E86" w:rsidRPr="00D82FB8" w:rsidRDefault="00882E86" w:rsidP="00D838E6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cheltuielile cu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inerea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fie dimensionate pentru a asigura o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inere corespunz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 a infrastructurii aflat</w:t>
      </w:r>
      <w:r w:rsidR="009E1934">
        <w:rPr>
          <w:rFonts w:ascii="Times New Roman" w:hAnsi="Times New Roman" w:cs="Times New Roman"/>
          <w:szCs w:val="24"/>
        </w:rPr>
        <w:t>e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="001864A3">
        <w:rPr>
          <w:rFonts w:ascii="Times New Roman" w:hAnsi="Times New Roman" w:cs="Times New Roman"/>
          <w:szCs w:val="24"/>
        </w:rPr>
        <w:t>n exploatare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linie cu planurile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inere programat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rezultate din sistemul de management al activelor;</w:t>
      </w:r>
    </w:p>
    <w:p w:rsidR="00882E86" w:rsidRPr="00D82FB8" w:rsidRDefault="00882E86" w:rsidP="00555EED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celelalte cheltuieli, altele dec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t cele </w:t>
      </w:r>
      <w:r w:rsidR="00924FA0">
        <w:rPr>
          <w:rFonts w:ascii="Times New Roman" w:hAnsi="Times New Roman" w:cs="Times New Roman"/>
          <w:szCs w:val="24"/>
        </w:rPr>
        <w:t>de natură salarială</w:t>
      </w:r>
      <w:r w:rsidR="00181BF2">
        <w:rPr>
          <w:rFonts w:ascii="Times New Roman" w:hAnsi="Times New Roman" w:cs="Times New Roman"/>
          <w:szCs w:val="24"/>
        </w:rPr>
        <w:t xml:space="preserve"> și cele cu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inerea, amortizarea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redeven</w:t>
      </w:r>
      <w:r w:rsidR="003E6296">
        <w:rPr>
          <w:rFonts w:ascii="Times New Roman" w:hAnsi="Times New Roman" w:cs="Times New Roman"/>
          <w:szCs w:val="24"/>
        </w:rPr>
        <w:t>ț</w:t>
      </w:r>
      <w:r w:rsidR="00E47162">
        <w:rPr>
          <w:rFonts w:ascii="Times New Roman" w:hAnsi="Times New Roman" w:cs="Times New Roman"/>
          <w:szCs w:val="24"/>
        </w:rPr>
        <w:t>a</w:t>
      </w:r>
      <w:r w:rsidRPr="00D82FB8">
        <w:rPr>
          <w:rFonts w:ascii="Times New Roman" w:hAnsi="Times New Roman" w:cs="Times New Roman"/>
          <w:szCs w:val="24"/>
        </w:rPr>
        <w:t xml:space="preserve"> se previzioneaz</w:t>
      </w:r>
      <w:r w:rsidR="003E6296">
        <w:rPr>
          <w:rFonts w:ascii="Times New Roman" w:hAnsi="Times New Roman" w:cs="Times New Roman"/>
          <w:szCs w:val="24"/>
        </w:rPr>
        <w:t>ă</w:t>
      </w:r>
      <w:r w:rsidR="00EC0C3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 de contractele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ncheiate de operator cu diferi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 furnizori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de scenariul macroeconomic pentru Rom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nia emis de Comisia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Strategie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555EED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influen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primit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costuri </w:t>
      </w:r>
      <w:r w:rsidR="00EB0561">
        <w:rPr>
          <w:rFonts w:ascii="Times New Roman" w:hAnsi="Times New Roman" w:cs="Times New Roman"/>
          <w:szCs w:val="24"/>
        </w:rPr>
        <w:t xml:space="preserve">legate </w:t>
      </w:r>
      <w:r w:rsidRPr="00D82FB8">
        <w:rPr>
          <w:rFonts w:ascii="Times New Roman" w:hAnsi="Times New Roman" w:cs="Times New Roman"/>
          <w:szCs w:val="24"/>
        </w:rPr>
        <w:t>de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unor elemente de cheltuieli reglementate sau contractuale, cum ar fi: apa brut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energia electric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f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se limita la acestea;</w:t>
      </w:r>
    </w:p>
    <w:p w:rsidR="00882E86" w:rsidRPr="00D82FB8" w:rsidRDefault="00882E86" w:rsidP="00555EED">
      <w:pPr>
        <w:pStyle w:val="ListParagraph"/>
        <w:numPr>
          <w:ilvl w:val="0"/>
          <w:numId w:val="5"/>
        </w:numPr>
        <w:tabs>
          <w:tab w:val="left" w:pos="1134"/>
        </w:tabs>
        <w:spacing w:before="0" w:after="0" w:line="360" w:lineRule="auto"/>
        <w:ind w:left="-142" w:firstLine="993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influen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primit</w:t>
      </w:r>
      <w:r w:rsidR="003E6296">
        <w:rPr>
          <w:rFonts w:ascii="Times New Roman" w:hAnsi="Times New Roman" w:cs="Times New Roman"/>
          <w:szCs w:val="24"/>
        </w:rPr>
        <w:t>ă</w:t>
      </w:r>
      <w:r w:rsidR="00CD091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costuri </w:t>
      </w:r>
      <w:r w:rsidR="009E1934">
        <w:rPr>
          <w:rFonts w:ascii="Times New Roman" w:hAnsi="Times New Roman" w:cs="Times New Roman"/>
          <w:szCs w:val="24"/>
        </w:rPr>
        <w:t xml:space="preserve">legate </w:t>
      </w:r>
      <w:r w:rsidRPr="00D82FB8">
        <w:rPr>
          <w:rFonts w:ascii="Times New Roman" w:hAnsi="Times New Roman" w:cs="Times New Roman"/>
          <w:szCs w:val="24"/>
        </w:rPr>
        <w:t>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propuse spre implementare.</w:t>
      </w:r>
    </w:p>
    <w:p w:rsidR="00882E86" w:rsidRPr="00D82FB8" w:rsidRDefault="00882E86" w:rsidP="00555EED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(3) Prognoza cheltuielilor conform prevederilor alin. (2)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fie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nso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pentru a garanta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toate costurile reale se vor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ncadra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nivelul prognozat.</w:t>
      </w:r>
    </w:p>
    <w:p w:rsidR="00882E86" w:rsidRPr="00E43AFC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(4) 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cu privire la prognoza cheltuielilor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D52ADF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890027" w:rsidRDefault="00882E86" w:rsidP="00BD47DE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2F46D0">
        <w:rPr>
          <w:rFonts w:ascii="Times New Roman" w:hAnsi="Times New Roman" w:cs="Times New Roman"/>
          <w:szCs w:val="24"/>
        </w:rPr>
        <w:t>Art.</w:t>
      </w:r>
      <w:r w:rsidR="00CD0915" w:rsidRPr="002F46D0">
        <w:rPr>
          <w:rFonts w:ascii="Times New Roman" w:hAnsi="Times New Roman" w:cs="Times New Roman"/>
          <w:szCs w:val="24"/>
        </w:rPr>
        <w:t xml:space="preserve"> </w:t>
      </w:r>
      <w:r w:rsidRPr="002F46D0">
        <w:rPr>
          <w:rFonts w:ascii="Times New Roman" w:hAnsi="Times New Roman" w:cs="Times New Roman"/>
          <w:szCs w:val="24"/>
        </w:rPr>
        <w:t>9.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2F46D0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oper</w:t>
      </w:r>
      <w:r w:rsidR="003E6296">
        <w:rPr>
          <w:rFonts w:ascii="Times New Roman" w:hAnsi="Times New Roman" w:cs="Times New Roman"/>
          <w:szCs w:val="24"/>
        </w:rPr>
        <w:t>ă</w:t>
      </w:r>
      <w:r w:rsidR="003F4381">
        <w:rPr>
          <w:rFonts w:ascii="Times New Roman" w:hAnsi="Times New Roman" w:cs="Times New Roman"/>
          <w:szCs w:val="24"/>
        </w:rPr>
        <w:t>rii</w:t>
      </w:r>
      <w:r w:rsidRPr="00D82FB8">
        <w:rPr>
          <w:rFonts w:ascii="Times New Roman" w:hAnsi="Times New Roman" w:cs="Times New Roman"/>
          <w:szCs w:val="24"/>
        </w:rPr>
        <w:t xml:space="preserve">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cuprind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suri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mbun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utiliz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activelor,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energetice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personalului.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Impactul implement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acestor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suri trebuie luat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considerare la realizarea prognozelor costurilor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veniturilor.</w:t>
      </w:r>
    </w:p>
    <w:p w:rsidR="00882E86" w:rsidRPr="00D82FB8" w:rsidRDefault="00882E86" w:rsidP="00FD1D3F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Pentru a asigura o operare sustenabil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infrastructurii,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linie cu bunele practici din sectorul de ap</w:t>
      </w:r>
      <w:r w:rsidR="003E6296">
        <w:rPr>
          <w:rFonts w:ascii="Times New Roman" w:hAnsi="Times New Roman" w:cs="Times New Roman"/>
          <w:szCs w:val="24"/>
        </w:rPr>
        <w:t>ă</w:t>
      </w:r>
      <w:r w:rsidR="0004479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operatorii/operatorii regionali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implementeze un sistem adecvat de management al activelor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prezinte un plan de management al activelor, care cuprinde, f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se limita la aceasta, componenta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pentru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nlocuirea activelor, conform duratei de via</w:t>
      </w:r>
      <w:r w:rsidR="003E6296">
        <w:rPr>
          <w:rFonts w:ascii="Times New Roman" w:hAnsi="Times New Roman" w:cs="Times New Roman"/>
          <w:szCs w:val="24"/>
        </w:rPr>
        <w:t>ță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gradului de uzur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al acestora</w:t>
      </w:r>
      <w:r w:rsidR="005B5C46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componenta privind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inerea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repara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curente ale activelor.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lipsa planului de management al activelor, operatorul/operatorul regional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prezinte un grafic detaliat pentru </w:t>
      </w:r>
      <w:r w:rsidRPr="00D82FB8">
        <w:rPr>
          <w:rFonts w:ascii="Times New Roman" w:hAnsi="Times New Roman" w:cs="Times New Roman"/>
          <w:szCs w:val="24"/>
        </w:rPr>
        <w:lastRenderedPageBreak/>
        <w:t xml:space="preserve">implementarea </w:t>
      </w:r>
      <w:r w:rsidR="009E1934" w:rsidRPr="00D82FB8">
        <w:rPr>
          <w:rFonts w:ascii="Times New Roman" w:hAnsi="Times New Roman" w:cs="Times New Roman"/>
          <w:szCs w:val="24"/>
        </w:rPr>
        <w:t>sistem</w:t>
      </w:r>
      <w:r w:rsidR="009E1934">
        <w:rPr>
          <w:rFonts w:ascii="Times New Roman" w:hAnsi="Times New Roman" w:cs="Times New Roman"/>
          <w:szCs w:val="24"/>
        </w:rPr>
        <w:t>ului</w:t>
      </w:r>
      <w:r w:rsidR="009E1934" w:rsidRPr="00D82FB8">
        <w:rPr>
          <w:rFonts w:ascii="Times New Roman" w:hAnsi="Times New Roman" w:cs="Times New Roman"/>
          <w:szCs w:val="24"/>
        </w:rPr>
        <w:t xml:space="preserve"> de management al activelor</w:t>
      </w:r>
      <w:r w:rsidRPr="00D82FB8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perioada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cu men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ionarea de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inte specifice pentru fiecare localitate din aria de operare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pe fiecare categorie de active.</w:t>
      </w:r>
    </w:p>
    <w:p w:rsidR="00882E86" w:rsidRPr="002D2163" w:rsidRDefault="00882E86" w:rsidP="00FD1D3F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(3)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cadrul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de eficien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al utiliz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activelor, fiecare operator/operator regional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stabileasc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Pr="002D2163">
        <w:rPr>
          <w:rFonts w:ascii="Times New Roman" w:hAnsi="Times New Roman" w:cs="Times New Roman"/>
          <w:szCs w:val="24"/>
        </w:rPr>
        <w:t>m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>suri de reducere a pierderilor de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s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Pr="002D2163">
        <w:rPr>
          <w:rFonts w:ascii="Times New Roman" w:hAnsi="Times New Roman" w:cs="Times New Roman"/>
          <w:szCs w:val="24"/>
        </w:rPr>
        <w:t>prezinte:</w:t>
      </w:r>
    </w:p>
    <w:p w:rsidR="00882E86" w:rsidRPr="002D2163" w:rsidRDefault="00882E86" w:rsidP="00C629B9">
      <w:pPr>
        <w:pStyle w:val="ListParagraph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D2163">
        <w:rPr>
          <w:rFonts w:ascii="Times New Roman" w:hAnsi="Times New Roman" w:cs="Times New Roman"/>
          <w:szCs w:val="24"/>
        </w:rPr>
        <w:t>balan</w:t>
      </w:r>
      <w:r w:rsidR="003E6296" w:rsidRPr="002D2163">
        <w:rPr>
          <w:rFonts w:ascii="Times New Roman" w:hAnsi="Times New Roman" w:cs="Times New Roman"/>
          <w:szCs w:val="24"/>
        </w:rPr>
        <w:t>ț</w:t>
      </w:r>
      <w:r w:rsidRPr="002D2163">
        <w:rPr>
          <w:rFonts w:ascii="Times New Roman" w:hAnsi="Times New Roman" w:cs="Times New Roman"/>
          <w:szCs w:val="24"/>
        </w:rPr>
        <w:t>a apei</w:t>
      </w:r>
      <w:r w:rsidR="00502959">
        <w:rPr>
          <w:rFonts w:ascii="Times New Roman" w:hAnsi="Times New Roman" w:cs="Times New Roman"/>
          <w:szCs w:val="24"/>
        </w:rPr>
        <w:t>,</w:t>
      </w:r>
      <w:r w:rsidRPr="002D2163">
        <w:rPr>
          <w:rFonts w:ascii="Times New Roman" w:hAnsi="Times New Roman" w:cs="Times New Roman"/>
          <w:szCs w:val="24"/>
        </w:rPr>
        <w:t xml:space="preserve"> conform metodologiei IWA</w:t>
      </w:r>
      <w:r w:rsidR="00502959">
        <w:rPr>
          <w:rFonts w:ascii="Times New Roman" w:hAnsi="Times New Roman" w:cs="Times New Roman"/>
          <w:szCs w:val="24"/>
        </w:rPr>
        <w:t>,</w:t>
      </w:r>
      <w:r w:rsidRPr="002D2163">
        <w:rPr>
          <w:rFonts w:ascii="Times New Roman" w:hAnsi="Times New Roman" w:cs="Times New Roman"/>
          <w:szCs w:val="24"/>
        </w:rPr>
        <w:t xml:space="preserve"> pentru fiecare sistem de alimentare cu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, potrivit prevederilor pct. 1.9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5.5 din Normativul NP 133/1-2013 privind proiectarea, execu</w:t>
      </w:r>
      <w:r w:rsidR="003E6296" w:rsidRPr="002D2163">
        <w:rPr>
          <w:rFonts w:ascii="Times New Roman" w:hAnsi="Times New Roman" w:cs="Times New Roman"/>
          <w:szCs w:val="24"/>
        </w:rPr>
        <w:t>ț</w:t>
      </w:r>
      <w:r w:rsidRPr="002D2163">
        <w:rPr>
          <w:rFonts w:ascii="Times New Roman" w:hAnsi="Times New Roman" w:cs="Times New Roman"/>
          <w:szCs w:val="24"/>
        </w:rPr>
        <w:t xml:space="preserve">ia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exploatarea sistemelor de alimentare cu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de canalizare. Pentru ultimul an al perioadei de reglementare economic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 r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>mas</w:t>
      </w:r>
      <w:r w:rsidR="00DA7F0D">
        <w:rPr>
          <w:rFonts w:ascii="Times New Roman" w:hAnsi="Times New Roman" w:cs="Times New Roman"/>
          <w:szCs w:val="24"/>
        </w:rPr>
        <w:t>e</w:t>
      </w:r>
      <w:r w:rsidRPr="002D2163">
        <w:rPr>
          <w:rFonts w:ascii="Times New Roman" w:hAnsi="Times New Roman" w:cs="Times New Roman"/>
          <w:szCs w:val="24"/>
        </w:rPr>
        <w:t>, operatorul/operatorul regional realizeaz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="002D2163">
        <w:rPr>
          <w:rFonts w:ascii="Times New Roman" w:hAnsi="Times New Roman" w:cs="Times New Roman"/>
          <w:szCs w:val="24"/>
        </w:rPr>
        <w:t xml:space="preserve">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prezint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 la A.N.R.S.C. bilan</w:t>
      </w:r>
      <w:r w:rsidR="003E6296" w:rsidRPr="002D2163">
        <w:rPr>
          <w:rFonts w:ascii="Times New Roman" w:hAnsi="Times New Roman" w:cs="Times New Roman"/>
          <w:szCs w:val="24"/>
        </w:rPr>
        <w:t>ț</w:t>
      </w:r>
      <w:r w:rsidRPr="002D2163">
        <w:rPr>
          <w:rFonts w:ascii="Times New Roman" w:hAnsi="Times New Roman" w:cs="Times New Roman"/>
          <w:szCs w:val="24"/>
        </w:rPr>
        <w:t>ul apei, av</w:t>
      </w:r>
      <w:r w:rsidR="003E6296" w:rsidRPr="002D2163">
        <w:rPr>
          <w:rFonts w:ascii="Times New Roman" w:hAnsi="Times New Roman" w:cs="Times New Roman"/>
          <w:szCs w:val="24"/>
        </w:rPr>
        <w:t>â</w:t>
      </w:r>
      <w:r w:rsidRPr="002D2163">
        <w:rPr>
          <w:rFonts w:ascii="Times New Roman" w:hAnsi="Times New Roman" w:cs="Times New Roman"/>
          <w:szCs w:val="24"/>
        </w:rPr>
        <w:t>nd la baz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 m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>sur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torile de debite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 xml:space="preserve">i presiuni efectuate </w:t>
      </w:r>
      <w:r w:rsidR="003E6296" w:rsidRPr="002D2163">
        <w:rPr>
          <w:rFonts w:ascii="Times New Roman" w:hAnsi="Times New Roman" w:cs="Times New Roman"/>
          <w:szCs w:val="24"/>
        </w:rPr>
        <w:t>î</w:t>
      </w:r>
      <w:r w:rsidRPr="002D2163">
        <w:rPr>
          <w:rFonts w:ascii="Times New Roman" w:hAnsi="Times New Roman" w:cs="Times New Roman"/>
          <w:szCs w:val="24"/>
        </w:rPr>
        <w:t>n fiecare sistem de alimentare cu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C629B9">
      <w:pPr>
        <w:pStyle w:val="ListParagraph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2D2163">
        <w:rPr>
          <w:rFonts w:ascii="Times New Roman" w:hAnsi="Times New Roman" w:cs="Times New Roman"/>
          <w:szCs w:val="24"/>
        </w:rPr>
        <w:t>programul de investi</w:t>
      </w:r>
      <w:r w:rsidR="003E6296" w:rsidRPr="002D2163">
        <w:rPr>
          <w:rFonts w:ascii="Times New Roman" w:hAnsi="Times New Roman" w:cs="Times New Roman"/>
          <w:szCs w:val="24"/>
        </w:rPr>
        <w:t>ț</w:t>
      </w:r>
      <w:r w:rsidRPr="002D2163">
        <w:rPr>
          <w:rFonts w:ascii="Times New Roman" w:hAnsi="Times New Roman" w:cs="Times New Roman"/>
          <w:szCs w:val="24"/>
        </w:rPr>
        <w:t>ii pentru reducerea pierderilor de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, precum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>i strategia de control a</w:t>
      </w:r>
      <w:r w:rsidR="00975646" w:rsidRPr="002D2163">
        <w:rPr>
          <w:rFonts w:ascii="Times New Roman" w:hAnsi="Times New Roman" w:cs="Times New Roman"/>
          <w:szCs w:val="24"/>
        </w:rPr>
        <w:t>l</w:t>
      </w:r>
      <w:r w:rsidRPr="002D2163">
        <w:rPr>
          <w:rFonts w:ascii="Times New Roman" w:hAnsi="Times New Roman" w:cs="Times New Roman"/>
          <w:szCs w:val="24"/>
        </w:rPr>
        <w:t xml:space="preserve"> pierderilor de ap</w:t>
      </w:r>
      <w:r w:rsidR="003E6296" w:rsidRPr="002D2163">
        <w:rPr>
          <w:rFonts w:ascii="Times New Roman" w:hAnsi="Times New Roman" w:cs="Times New Roman"/>
          <w:szCs w:val="24"/>
        </w:rPr>
        <w:t>ă</w:t>
      </w:r>
      <w:r w:rsidRPr="002D2163">
        <w:rPr>
          <w:rFonts w:ascii="Times New Roman" w:hAnsi="Times New Roman" w:cs="Times New Roman"/>
          <w:szCs w:val="24"/>
        </w:rPr>
        <w:t xml:space="preserve">, </w:t>
      </w:r>
      <w:r w:rsidR="003E6296" w:rsidRPr="002D2163">
        <w:rPr>
          <w:rFonts w:ascii="Times New Roman" w:hAnsi="Times New Roman" w:cs="Times New Roman"/>
          <w:szCs w:val="24"/>
        </w:rPr>
        <w:t>î</w:t>
      </w:r>
      <w:r w:rsidRPr="002D2163">
        <w:rPr>
          <w:rFonts w:ascii="Times New Roman" w:hAnsi="Times New Roman" w:cs="Times New Roman"/>
          <w:szCs w:val="24"/>
        </w:rPr>
        <w:t xml:space="preserve">n conformitate cu prevederile art. 116 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 xml:space="preserve">i art. 132 – 135 din </w:t>
      </w:r>
      <w:r w:rsidR="00975646" w:rsidRPr="002D2163">
        <w:rPr>
          <w:rFonts w:ascii="Times New Roman" w:hAnsi="Times New Roman" w:cs="Times New Roman"/>
          <w:szCs w:val="24"/>
        </w:rPr>
        <w:t>R</w:t>
      </w:r>
      <w:r w:rsidRPr="002D2163">
        <w:rPr>
          <w:rFonts w:ascii="Times New Roman" w:hAnsi="Times New Roman" w:cs="Times New Roman"/>
          <w:szCs w:val="24"/>
        </w:rPr>
        <w:t xml:space="preserve">egulamentul-cadru </w:t>
      </w:r>
      <w:r w:rsidR="00975646" w:rsidRPr="002D2163">
        <w:rPr>
          <w:rStyle w:val="ppar1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al serviciului de alimentare cu apă şi de canalizare</w:t>
      </w:r>
      <w:r w:rsidR="001058A1">
        <w:rPr>
          <w:rStyle w:val="ppar1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</w:rPr>
        <w:t>,</w:t>
      </w:r>
      <w:r w:rsidR="001B25DB">
        <w:rPr>
          <w:rStyle w:val="ppar1"/>
          <w:rFonts w:ascii="Times New Roman" w:hAnsi="Times New Roman" w:cs="Times New Roman"/>
          <w:color w:val="000000"/>
          <w:sz w:val="24"/>
          <w:szCs w:val="24"/>
          <w:bdr w:val="dotted" w:sz="6" w:space="0" w:color="FEFEFE" w:frame="1"/>
        </w:rPr>
        <w:t xml:space="preserve"> </w:t>
      </w:r>
      <w:r w:rsidRPr="002D2163">
        <w:rPr>
          <w:rFonts w:ascii="Times New Roman" w:hAnsi="Times New Roman" w:cs="Times New Roman"/>
          <w:szCs w:val="24"/>
        </w:rPr>
        <w:t>aprobat prin Ordinul pre</w:t>
      </w:r>
      <w:r w:rsidR="003E6296" w:rsidRPr="002D2163">
        <w:rPr>
          <w:rFonts w:ascii="Times New Roman" w:hAnsi="Times New Roman" w:cs="Times New Roman"/>
          <w:szCs w:val="24"/>
        </w:rPr>
        <w:t>ș</w:t>
      </w:r>
      <w:r w:rsidRPr="002D2163">
        <w:rPr>
          <w:rFonts w:ascii="Times New Roman" w:hAnsi="Times New Roman" w:cs="Times New Roman"/>
          <w:szCs w:val="24"/>
        </w:rPr>
        <w:t xml:space="preserve">edintelui </w:t>
      </w:r>
      <w:r w:rsidR="00975646" w:rsidRPr="002D2163">
        <w:rPr>
          <w:rStyle w:val="ppar1"/>
          <w:rFonts w:ascii="Times New Roman" w:hAnsi="Times New Roman" w:cs="Times New Roman"/>
          <w:color w:val="000000"/>
          <w:sz w:val="24"/>
          <w:szCs w:val="24"/>
        </w:rPr>
        <w:t>Autorităţii Naţionale de Reglementare pentru Serviciile Publice de Gospodărie Comunală</w:t>
      </w:r>
      <w:r w:rsidR="00975646">
        <w:rPr>
          <w:rStyle w:val="ppar1"/>
          <w:color w:val="000000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nr. 88/2007;</w:t>
      </w:r>
    </w:p>
    <w:p w:rsidR="00882E86" w:rsidRPr="00D82FB8" w:rsidRDefault="003E6296" w:rsidP="00C629B9">
      <w:pPr>
        <w:pStyle w:val="ListParagraph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ț</w:t>
      </w:r>
      <w:r w:rsidR="00882E86" w:rsidRPr="00D82FB8">
        <w:rPr>
          <w:rFonts w:ascii="Times New Roman" w:hAnsi="Times New Roman" w:cs="Times New Roman"/>
          <w:szCs w:val="24"/>
        </w:rPr>
        <w:t>inte de performan</w:t>
      </w:r>
      <w:r>
        <w:rPr>
          <w:rFonts w:ascii="Times New Roman" w:hAnsi="Times New Roman" w:cs="Times New Roman"/>
          <w:szCs w:val="24"/>
        </w:rPr>
        <w:t>ță</w:t>
      </w:r>
      <w:r w:rsidR="00882E86" w:rsidRPr="00D82FB8">
        <w:rPr>
          <w:rFonts w:ascii="Times New Roman" w:hAnsi="Times New Roman" w:cs="Times New Roman"/>
          <w:szCs w:val="24"/>
        </w:rPr>
        <w:t xml:space="preserve"> pentru fiecare an de reglementare privind reducerea pierderilor de ap</w:t>
      </w:r>
      <w:r>
        <w:rPr>
          <w:rFonts w:ascii="Times New Roman" w:hAnsi="Times New Roman" w:cs="Times New Roman"/>
          <w:szCs w:val="24"/>
        </w:rPr>
        <w:t>ă</w:t>
      </w:r>
      <w:r w:rsidR="00882E86" w:rsidRPr="00D82FB8">
        <w:rPr>
          <w:rFonts w:ascii="Times New Roman" w:hAnsi="Times New Roman" w:cs="Times New Roman"/>
          <w:szCs w:val="24"/>
        </w:rPr>
        <w:t xml:space="preserve">. </w:t>
      </w:r>
    </w:p>
    <w:p w:rsidR="00882E86" w:rsidRPr="00D82FB8" w:rsidRDefault="00882E86" w:rsidP="00C629B9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(4)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cadrul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de eficien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energetic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fiecare operator/operator regional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stabileasc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energetice, prin raportare la cele mai bune practici din sectorul de ap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C629B9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(5)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cadrul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de eficien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a personalului, fiecare operator/operator regional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stabileasc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optimizare a activit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personalului, prin raportare la cele mai bune practici din sectorul de ap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prezinte:</w:t>
      </w:r>
    </w:p>
    <w:p w:rsidR="00882E86" w:rsidRPr="00D82FB8" w:rsidRDefault="00882E86" w:rsidP="00C629B9">
      <w:pPr>
        <w:pStyle w:val="ListParagraph"/>
        <w:numPr>
          <w:ilvl w:val="0"/>
          <w:numId w:val="7"/>
        </w:numPr>
        <w:tabs>
          <w:tab w:val="left" w:pos="709"/>
          <w:tab w:val="left" w:pos="990"/>
          <w:tab w:val="left" w:pos="1260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politica de personal pentru perioada planului de afaceri;</w:t>
      </w:r>
    </w:p>
    <w:p w:rsidR="00882E86" w:rsidRPr="00D82FB8" w:rsidRDefault="00882E86" w:rsidP="00C629B9">
      <w:pPr>
        <w:pStyle w:val="ListParagraph"/>
        <w:numPr>
          <w:ilvl w:val="0"/>
          <w:numId w:val="7"/>
        </w:numPr>
        <w:tabs>
          <w:tab w:val="left" w:pos="709"/>
          <w:tab w:val="left" w:pos="990"/>
          <w:tab w:val="left" w:pos="1260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personalului,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stabilirea unor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 de performan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>, prin consultare cu autorit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ile administra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 publice locale sau </w:t>
      </w:r>
      <w:r w:rsidRPr="00D82FB8">
        <w:rPr>
          <w:rFonts w:ascii="Times New Roman" w:eastAsia="Arial Unicode MS" w:hAnsi="Times New Roman" w:cs="Times New Roman"/>
          <w:szCs w:val="24"/>
        </w:rPr>
        <w:t>asocia</w:t>
      </w:r>
      <w:r w:rsidR="003E6296">
        <w:rPr>
          <w:rFonts w:ascii="Times New Roman" w:eastAsia="Arial Unicode MS" w:hAnsi="Times New Roman" w:cs="Times New Roman"/>
          <w:szCs w:val="24"/>
        </w:rPr>
        <w:t>ț</w:t>
      </w:r>
      <w:r w:rsidRPr="00D82FB8">
        <w:rPr>
          <w:rFonts w:ascii="Times New Roman" w:eastAsia="Arial Unicode MS" w:hAnsi="Times New Roman" w:cs="Times New Roman"/>
          <w:szCs w:val="24"/>
        </w:rPr>
        <w:t>iile de dezvoltare intercomunitar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caz.</w:t>
      </w:r>
    </w:p>
    <w:p w:rsidR="00882E86" w:rsidRPr="00E43AFC" w:rsidRDefault="00882E86" w:rsidP="00E43AFC">
      <w:pPr>
        <w:pStyle w:val="ListParagraph"/>
        <w:numPr>
          <w:ilvl w:val="0"/>
          <w:numId w:val="11"/>
        </w:numPr>
        <w:tabs>
          <w:tab w:val="left" w:pos="426"/>
        </w:tabs>
        <w:spacing w:before="0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cu privire la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eficientei oper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9B64E8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2A1829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9B64E8">
        <w:rPr>
          <w:rFonts w:ascii="Times New Roman" w:hAnsi="Times New Roman" w:cs="Times New Roman"/>
          <w:szCs w:val="24"/>
        </w:rPr>
        <w:t>Art.</w:t>
      </w:r>
      <w:r w:rsidR="00E43AFC" w:rsidRPr="009B64E8">
        <w:rPr>
          <w:rFonts w:ascii="Times New Roman" w:hAnsi="Times New Roman" w:cs="Times New Roman"/>
          <w:szCs w:val="24"/>
        </w:rPr>
        <w:t xml:space="preserve"> </w:t>
      </w:r>
      <w:r w:rsidRPr="009B64E8">
        <w:rPr>
          <w:rFonts w:ascii="Times New Roman" w:hAnsi="Times New Roman" w:cs="Times New Roman"/>
          <w:szCs w:val="24"/>
        </w:rPr>
        <w:t>10.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9B64E8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se elaboreaz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tre operator/operatorul regional pentru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cuprind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dezvoltare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nlocuire,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av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la baz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rezultatele din planul de management al activelor realizat de operator/operatorul regional, precum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elemente din strategia de dezvoltare a serviciilor.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(3)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de dezvoltare include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aferente extinderii ariei de operare,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conformare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alte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dezvoltarea infrastructurii de ap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 Prin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Pr="00D82FB8">
        <w:rPr>
          <w:rFonts w:ascii="Times New Roman" w:hAnsi="Times New Roman" w:cs="Times New Roman"/>
          <w:szCs w:val="24"/>
        </w:rPr>
        <w:lastRenderedPageBreak/>
        <w:t>dezvoltare se stabilesc,</w:t>
      </w:r>
      <w:r w:rsidR="00221864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mod distinct,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prioritare necesare atingerii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intelor de conformare asumate de Rom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nia prin Tratatul de aderare la Uniunea European</w:t>
      </w:r>
      <w:r w:rsidR="003E6296">
        <w:rPr>
          <w:rFonts w:ascii="Times New Roman" w:hAnsi="Times New Roman" w:cs="Times New Roman"/>
          <w:szCs w:val="24"/>
        </w:rPr>
        <w:t>ă</w:t>
      </w:r>
      <w:r w:rsidR="001B25DB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i/sau impuse prin regulamentele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directivele europene transpuse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î</w:t>
      </w:r>
      <w:r w:rsidR="00221864">
        <w:rPr>
          <w:rFonts w:ascii="Times New Roman" w:hAnsi="Times New Roman" w:cs="Times New Roman"/>
          <w:szCs w:val="24"/>
        </w:rPr>
        <w:t>n corelare cu master-</w:t>
      </w:r>
      <w:r w:rsidRPr="00D82FB8">
        <w:rPr>
          <w:rFonts w:ascii="Times New Roman" w:hAnsi="Times New Roman" w:cs="Times New Roman"/>
          <w:szCs w:val="24"/>
        </w:rPr>
        <w:t>planul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ean/zonal sau strategia de dezvoltare a serviciilor,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(4)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nlocuire este realizat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scopul determin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necesarului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pentru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nlocuirea 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ilor din sistemul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de canalizare, pentru a asigura un management eficient al activelor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o dezvoltare durabil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serviciilor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conformitate cu prevederile din contractul de delegare.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Prin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 se stabilesc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 programate rezultate din planul de management al activelor pentru care operatorul/operatorul regional prezint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o list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detaliat</w:t>
      </w:r>
      <w:r w:rsidR="003E6296">
        <w:rPr>
          <w:rFonts w:ascii="Times New Roman" w:hAnsi="Times New Roman" w:cs="Times New Roman"/>
          <w:szCs w:val="24"/>
        </w:rPr>
        <w:t>ă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un grafic de implementare, inclusiv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 previzionate care nu rezult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planul de management al activelor.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(5)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includ</w:t>
      </w:r>
      <w:r w:rsidR="003E6296">
        <w:rPr>
          <w:rFonts w:ascii="Times New Roman" w:hAnsi="Times New Roman" w:cs="Times New Roman"/>
          <w:szCs w:val="24"/>
        </w:rPr>
        <w:t>ă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un plan de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are a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 propuse at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din surse proprii</w:t>
      </w:r>
      <w:r w:rsidR="00844EF0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t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din surse atrase,</w:t>
      </w:r>
      <w:r w:rsidR="00844EF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precum granturi din fonduri nerambursabile, subven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credite.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area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iilor se planific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8E2E58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astfel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fie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ndeplinite toate condi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financiare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zute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contractele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mprumut aflate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derulare cu 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ncile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institu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atoare.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(6)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DD0A59">
        <w:rPr>
          <w:rFonts w:ascii="Times New Roman" w:hAnsi="Times New Roman" w:cs="Times New Roman"/>
          <w:szCs w:val="24"/>
        </w:rPr>
        <w:t>Operatorii/O</w:t>
      </w:r>
      <w:r w:rsidRPr="00D82FB8">
        <w:rPr>
          <w:rFonts w:ascii="Times New Roman" w:hAnsi="Times New Roman" w:cs="Times New Roman"/>
          <w:szCs w:val="24"/>
        </w:rPr>
        <w:t>peratorii regionali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includ</w:t>
      </w:r>
      <w:r w:rsidR="003E6296">
        <w:rPr>
          <w:rFonts w:ascii="Times New Roman" w:hAnsi="Times New Roman" w:cs="Times New Roman"/>
          <w:szCs w:val="24"/>
        </w:rPr>
        <w:t>ă</w:t>
      </w:r>
      <w:r w:rsidR="006257DF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toarele categorii de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cu privire la planificarea, preg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tirea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implementarea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iilor: </w:t>
      </w:r>
    </w:p>
    <w:p w:rsidR="00882E86" w:rsidRPr="00D82FB8" w:rsidRDefault="00882E86" w:rsidP="00882E86">
      <w:pPr>
        <w:pStyle w:val="ListParagraph"/>
        <w:numPr>
          <w:ilvl w:val="0"/>
          <w:numId w:val="8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privind stadiul de implementare al planurilor de management al activelor din care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reias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lista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prioritare propuse spre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are din surse proprii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atrase;</w:t>
      </w:r>
    </w:p>
    <w:p w:rsidR="00882E86" w:rsidRPr="00D82FB8" w:rsidRDefault="00882E86" w:rsidP="00882E86">
      <w:pPr>
        <w:pStyle w:val="ListParagraph"/>
        <w:numPr>
          <w:ilvl w:val="0"/>
          <w:numId w:val="8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privind documenta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tehnico-economice pentru realizarea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conform obiectivelor propuse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etapelor parcurse, precum: realizarea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aprobarea studiilor de fezabilitate, realizarea proiectelor tehnice de execu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ie, ob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inerea avizelor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autoriza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ilor necesare execut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lucr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rilor, realizarea documenta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ilor de atribuire a contractelor, asigurarea personalului calificat pentru derularea procedurilor de licita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ie;</w:t>
      </w:r>
    </w:p>
    <w:p w:rsidR="00882E86" w:rsidRDefault="00882E86" w:rsidP="00882E86">
      <w:pPr>
        <w:pStyle w:val="ListParagraph"/>
        <w:numPr>
          <w:ilvl w:val="0"/>
          <w:numId w:val="8"/>
        </w:numPr>
        <w:tabs>
          <w:tab w:val="left" w:pos="709"/>
        </w:tabs>
        <w:spacing w:before="0"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privind capacitatea de supervizare</w:t>
      </w:r>
      <w:r w:rsidR="00B43172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a lucr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rilor, capacitatea de management a</w:t>
      </w:r>
      <w:r w:rsidR="00975646">
        <w:rPr>
          <w:rFonts w:ascii="Times New Roman" w:hAnsi="Times New Roman" w:cs="Times New Roman"/>
          <w:szCs w:val="24"/>
        </w:rPr>
        <w:t>l</w:t>
      </w:r>
      <w:r w:rsidRPr="00D82FB8">
        <w:rPr>
          <w:rFonts w:ascii="Times New Roman" w:hAnsi="Times New Roman" w:cs="Times New Roman"/>
          <w:szCs w:val="24"/>
        </w:rPr>
        <w:t xml:space="preserve"> contractelor de lucr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servicii, stadiul fizic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valoric al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iilor aflate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derulare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termenele de finalizare a acestora.</w:t>
      </w:r>
    </w:p>
    <w:p w:rsidR="00882E86" w:rsidRPr="00E43AFC" w:rsidRDefault="00882E86" w:rsidP="00E43AFC">
      <w:pPr>
        <w:tabs>
          <w:tab w:val="left" w:pos="709"/>
        </w:tabs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(7) </w:t>
      </w:r>
      <w:r w:rsidRPr="00D06420">
        <w:rPr>
          <w:rFonts w:ascii="Times New Roman" w:hAnsi="Times New Roman" w:cs="Times New Roman"/>
          <w:szCs w:val="24"/>
        </w:rPr>
        <w:t xml:space="preserve">Datele </w:t>
      </w:r>
      <w:r w:rsidR="003E6296">
        <w:rPr>
          <w:rFonts w:ascii="Times New Roman" w:hAnsi="Times New Roman" w:cs="Times New Roman"/>
          <w:szCs w:val="24"/>
        </w:rPr>
        <w:t>ș</w:t>
      </w:r>
      <w:r w:rsidRPr="00D06420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06420">
        <w:rPr>
          <w:rFonts w:ascii="Times New Roman" w:hAnsi="Times New Roman" w:cs="Times New Roman"/>
          <w:szCs w:val="24"/>
        </w:rPr>
        <w:t>iile cu privire la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06420">
        <w:rPr>
          <w:rFonts w:ascii="Times New Roman" w:hAnsi="Times New Roman" w:cs="Times New Roman"/>
          <w:szCs w:val="24"/>
        </w:rPr>
        <w:t>ii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06420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4055FF">
        <w:rPr>
          <w:rFonts w:ascii="Times New Roman" w:hAnsi="Times New Roman" w:cs="Times New Roman"/>
          <w:szCs w:val="24"/>
        </w:rPr>
        <w:t>tre operator</w:t>
      </w:r>
      <w:r w:rsidRPr="00D06420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06420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8669BD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E54CB2">
        <w:rPr>
          <w:rFonts w:ascii="Times New Roman" w:hAnsi="Times New Roman" w:cs="Times New Roman"/>
          <w:szCs w:val="24"/>
        </w:rPr>
        <w:t>Art.</w:t>
      </w:r>
      <w:r w:rsidR="00E54CB2" w:rsidRPr="00E54CB2">
        <w:rPr>
          <w:rFonts w:ascii="Times New Roman" w:hAnsi="Times New Roman" w:cs="Times New Roman"/>
          <w:szCs w:val="24"/>
        </w:rPr>
        <w:t xml:space="preserve"> </w:t>
      </w:r>
      <w:r w:rsidRPr="00E54CB2">
        <w:rPr>
          <w:rFonts w:ascii="Times New Roman" w:hAnsi="Times New Roman" w:cs="Times New Roman"/>
          <w:szCs w:val="24"/>
        </w:rPr>
        <w:t>11.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E54CB2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 Prognoza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cheltuielilor</w:t>
      </w:r>
      <w:r w:rsidR="00FA47EC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anuale cu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reprezint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un element esen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ial al planului de afaceri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se eviden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iaz</w:t>
      </w:r>
      <w:r w:rsidR="003E6296">
        <w:rPr>
          <w:rFonts w:ascii="Times New Roman" w:hAnsi="Times New Roman" w:cs="Times New Roman"/>
          <w:szCs w:val="24"/>
        </w:rPr>
        <w:t>ă</w:t>
      </w:r>
      <w:r w:rsidR="00FA47EC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pentru perioada de reglementare economica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(2)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se elaboreaz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FA4E7C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>/operatorul regional prin includerea gradual</w:t>
      </w:r>
      <w:r w:rsidR="003E6296">
        <w:rPr>
          <w:rFonts w:ascii="Times New Roman" w:hAnsi="Times New Roman" w:cs="Times New Roman"/>
          <w:szCs w:val="24"/>
        </w:rPr>
        <w:t>ă</w:t>
      </w:r>
      <w:r w:rsidR="00381B4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uri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tarife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patrimoniului public,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cont de perioadele de amortizare stabilite conform legisla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vigoare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gradul de suportabilitate al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iei.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(3) Repartizarea pe ani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patrimoniului public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aib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o tendin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cresc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toare, construit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 o baz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substan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ial liniar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conform prevederilor din </w:t>
      </w:r>
      <w:r w:rsidR="009E3299" w:rsidRPr="00D82FB8">
        <w:rPr>
          <w:rFonts w:ascii="Times New Roman" w:hAnsi="Times New Roman" w:cs="Times New Roman"/>
          <w:szCs w:val="24"/>
        </w:rPr>
        <w:t>Metodologia</w:t>
      </w:r>
      <w:r w:rsidRPr="00D82FB8">
        <w:rPr>
          <w:rFonts w:ascii="Times New Roman" w:hAnsi="Times New Roman" w:cs="Times New Roman"/>
          <w:szCs w:val="24"/>
        </w:rPr>
        <w:t xml:space="preserve">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</w:t>
      </w:r>
      <w:r w:rsidR="00975646">
        <w:rPr>
          <w:rFonts w:ascii="Times New Roman" w:hAnsi="Times New Roman" w:cs="Times New Roman"/>
          <w:szCs w:val="24"/>
        </w:rPr>
        <w:t xml:space="preserve">pentru investițiile în infrastructura de apă, </w:t>
      </w:r>
      <w:r w:rsidRPr="00D82FB8">
        <w:rPr>
          <w:rFonts w:ascii="Times New Roman" w:hAnsi="Times New Roman" w:cs="Times New Roman"/>
          <w:szCs w:val="24"/>
        </w:rPr>
        <w:t>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(4) Durata tehnic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ionare a bunurilor publice poate fi ajustat</w:t>
      </w:r>
      <w:r w:rsidR="003E6296">
        <w:rPr>
          <w:rFonts w:ascii="Times New Roman" w:hAnsi="Times New Roman" w:cs="Times New Roman"/>
          <w:szCs w:val="24"/>
        </w:rPr>
        <w:t>ă</w:t>
      </w:r>
      <w:r w:rsidR="00381B45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a fel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reflecte durata de via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util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acestora conform planului de management al activelor.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(5)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cuprind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evolu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anuale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="002D07F2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="00EB696F">
        <w:rPr>
          <w:rFonts w:ascii="Times New Roman" w:hAnsi="Times New Roman" w:cs="Times New Roman"/>
          <w:szCs w:val="24"/>
        </w:rPr>
        <w:t>,</w:t>
      </w:r>
      <w:r w:rsidR="002D07F2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exprimat</w:t>
      </w:r>
      <w:r w:rsidR="003E6296">
        <w:rPr>
          <w:rFonts w:ascii="Times New Roman" w:hAnsi="Times New Roman" w:cs="Times New Roman"/>
          <w:szCs w:val="24"/>
        </w:rPr>
        <w:t>ă</w:t>
      </w:r>
      <w:r w:rsidR="002D07F2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absolut</w:t>
      </w:r>
      <w:r w:rsidR="003E6296">
        <w:rPr>
          <w:rFonts w:ascii="Times New Roman" w:hAnsi="Times New Roman" w:cs="Times New Roman"/>
          <w:szCs w:val="24"/>
        </w:rPr>
        <w:t>ă</w:t>
      </w:r>
      <w:r w:rsidR="002F6FFC">
        <w:rPr>
          <w:rFonts w:ascii="Times New Roman" w:hAnsi="Times New Roman" w:cs="Times New Roman"/>
          <w:szCs w:val="24"/>
        </w:rPr>
        <w:t xml:space="preserve"> î</w:t>
      </w:r>
      <w:r w:rsidRPr="00D82FB8">
        <w:rPr>
          <w:rFonts w:ascii="Times New Roman" w:hAnsi="Times New Roman" w:cs="Times New Roman"/>
          <w:szCs w:val="24"/>
        </w:rPr>
        <w:t xml:space="preserve">n </w:t>
      </w:r>
      <w:r w:rsidR="00975646">
        <w:rPr>
          <w:rFonts w:ascii="Times New Roman" w:hAnsi="Times New Roman" w:cs="Times New Roman"/>
          <w:szCs w:val="24"/>
        </w:rPr>
        <w:t>lei</w:t>
      </w:r>
      <w:r w:rsidR="002F6FFC">
        <w:rPr>
          <w:rFonts w:ascii="Times New Roman" w:hAnsi="Times New Roman" w:cs="Times New Roman"/>
          <w:szCs w:val="24"/>
        </w:rPr>
        <w:t>/an sau î</w:t>
      </w:r>
      <w:r w:rsidRPr="00D82FB8">
        <w:rPr>
          <w:rFonts w:ascii="Times New Roman" w:hAnsi="Times New Roman" w:cs="Times New Roman"/>
          <w:szCs w:val="24"/>
        </w:rPr>
        <w:t xml:space="preserve">n </w:t>
      </w:r>
      <w:r w:rsidR="00975646">
        <w:rPr>
          <w:rFonts w:ascii="Times New Roman" w:hAnsi="Times New Roman" w:cs="Times New Roman"/>
          <w:szCs w:val="24"/>
        </w:rPr>
        <w:t>lei</w:t>
      </w:r>
      <w:r w:rsidRPr="00D82FB8">
        <w:rPr>
          <w:rFonts w:ascii="Times New Roman" w:hAnsi="Times New Roman" w:cs="Times New Roman"/>
          <w:szCs w:val="24"/>
        </w:rPr>
        <w:t>/m3, prin raportare la cantitatea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="002D07F2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fiecare an de prognoz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(6) Indiferent de gradul de acoperire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patrimoniului public, nivelul anual al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trebuie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fie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 egal cu serviciul datoriei aferent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mprumuturilor pentru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area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(7) Nivelul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pentru bunurile publice trebuie calculat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de durata medie de via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a activelor respective, operatorul av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obliga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de a elabora un grafic de 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alonare a includerii graduale a acesteia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tarif din momentul punerii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iune a activelor, pe durata normal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ionare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i/sau pe o perioad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maximum 30 de ani de la punerea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func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iune a unor sisteme publice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4F437C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i/sau de canalizare ale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ror active componente nu au fost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nregistrate contabil distinct, cu luarea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considerare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 gradului de suportabilitate al 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(8) Nivelul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pentru bunurile publice se calculeaz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separat pentru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toarele categorii de active:</w:t>
      </w:r>
    </w:p>
    <w:p w:rsidR="00882E86" w:rsidRPr="00D82FB8" w:rsidRDefault="00882E86" w:rsidP="00882E86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ate prin Programul </w:t>
      </w:r>
      <w:r w:rsidR="00AC394E" w:rsidRPr="00D82FB8">
        <w:rPr>
          <w:rFonts w:ascii="Times New Roman" w:hAnsi="Times New Roman" w:cs="Times New Roman"/>
          <w:szCs w:val="24"/>
        </w:rPr>
        <w:t>opera</w:t>
      </w:r>
      <w:r w:rsidR="00AC394E">
        <w:rPr>
          <w:rFonts w:ascii="Times New Roman" w:hAnsi="Times New Roman" w:cs="Times New Roman"/>
          <w:szCs w:val="24"/>
        </w:rPr>
        <w:t>ț</w:t>
      </w:r>
      <w:r w:rsidR="00AC394E" w:rsidRPr="00D82FB8">
        <w:rPr>
          <w:rFonts w:ascii="Times New Roman" w:hAnsi="Times New Roman" w:cs="Times New Roman"/>
          <w:szCs w:val="24"/>
        </w:rPr>
        <w:t>ional</w:t>
      </w:r>
      <w:r w:rsidRPr="00D82FB8">
        <w:rPr>
          <w:rFonts w:ascii="Times New Roman" w:hAnsi="Times New Roman" w:cs="Times New Roman"/>
          <w:szCs w:val="24"/>
        </w:rPr>
        <w:t xml:space="preserve"> </w:t>
      </w:r>
      <w:r w:rsidR="00AC394E" w:rsidRPr="00D82FB8">
        <w:rPr>
          <w:rFonts w:ascii="Times New Roman" w:hAnsi="Times New Roman" w:cs="Times New Roman"/>
          <w:szCs w:val="24"/>
        </w:rPr>
        <w:t xml:space="preserve">sectorial </w:t>
      </w:r>
      <w:r w:rsidRPr="00D82FB8">
        <w:rPr>
          <w:rFonts w:ascii="Times New Roman" w:hAnsi="Times New Roman" w:cs="Times New Roman"/>
          <w:szCs w:val="24"/>
        </w:rPr>
        <w:t>Mediu,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cazul;</w:t>
      </w:r>
    </w:p>
    <w:p w:rsidR="00882E86" w:rsidRPr="00D82FB8" w:rsidRDefault="00882E86" w:rsidP="00882E86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ate prin Programul </w:t>
      </w:r>
      <w:r w:rsidR="00974D5F" w:rsidRPr="00D82FB8">
        <w:rPr>
          <w:rFonts w:ascii="Times New Roman" w:hAnsi="Times New Roman" w:cs="Times New Roman"/>
          <w:szCs w:val="24"/>
        </w:rPr>
        <w:t>opera</w:t>
      </w:r>
      <w:r w:rsidR="00974D5F">
        <w:rPr>
          <w:rFonts w:ascii="Times New Roman" w:hAnsi="Times New Roman" w:cs="Times New Roman"/>
          <w:szCs w:val="24"/>
        </w:rPr>
        <w:t>ț</w:t>
      </w:r>
      <w:r w:rsidR="00974D5F" w:rsidRPr="00D82FB8">
        <w:rPr>
          <w:rFonts w:ascii="Times New Roman" w:hAnsi="Times New Roman" w:cs="Times New Roman"/>
          <w:szCs w:val="24"/>
        </w:rPr>
        <w:t xml:space="preserve">ional </w:t>
      </w:r>
      <w:r w:rsidRPr="00D82FB8">
        <w:rPr>
          <w:rFonts w:ascii="Times New Roman" w:hAnsi="Times New Roman" w:cs="Times New Roman"/>
          <w:szCs w:val="24"/>
        </w:rPr>
        <w:t xml:space="preserve">Infrastructura </w:t>
      </w:r>
      <w:r w:rsidR="00974D5F" w:rsidRPr="00D82FB8">
        <w:rPr>
          <w:rFonts w:ascii="Times New Roman" w:hAnsi="Times New Roman" w:cs="Times New Roman"/>
          <w:szCs w:val="24"/>
        </w:rPr>
        <w:t>mare</w:t>
      </w:r>
      <w:r w:rsidRPr="00D82FB8">
        <w:rPr>
          <w:rFonts w:ascii="Times New Roman" w:hAnsi="Times New Roman" w:cs="Times New Roman"/>
          <w:szCs w:val="24"/>
        </w:rPr>
        <w:t>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cazul;</w:t>
      </w:r>
    </w:p>
    <w:p w:rsidR="00882E86" w:rsidRPr="00D82FB8" w:rsidRDefault="00882E86" w:rsidP="00882E86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ate prin Programul </w:t>
      </w:r>
      <w:r w:rsidR="00AB07EB" w:rsidRPr="00D82FB8">
        <w:rPr>
          <w:rFonts w:ascii="Times New Roman" w:hAnsi="Times New Roman" w:cs="Times New Roman"/>
          <w:szCs w:val="24"/>
        </w:rPr>
        <w:t>opera</w:t>
      </w:r>
      <w:r w:rsidR="00AB07EB">
        <w:rPr>
          <w:rFonts w:ascii="Times New Roman" w:hAnsi="Times New Roman" w:cs="Times New Roman"/>
          <w:szCs w:val="24"/>
        </w:rPr>
        <w:t>ț</w:t>
      </w:r>
      <w:r w:rsidR="00AB07EB" w:rsidRPr="00D82FB8">
        <w:rPr>
          <w:rFonts w:ascii="Times New Roman" w:hAnsi="Times New Roman" w:cs="Times New Roman"/>
          <w:szCs w:val="24"/>
        </w:rPr>
        <w:t>ional de dezvoltare durabil</w:t>
      </w:r>
      <w:r w:rsidR="00AB07EB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cazul;</w:t>
      </w:r>
    </w:p>
    <w:p w:rsidR="00882E86" w:rsidRPr="00207971" w:rsidRDefault="00882E86" w:rsidP="00207971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altor proiecte de in</w:t>
      </w:r>
      <w:r w:rsidR="00207971">
        <w:rPr>
          <w:rFonts w:ascii="Times New Roman" w:hAnsi="Times New Roman" w:cs="Times New Roman"/>
          <w:szCs w:val="24"/>
        </w:rPr>
        <w:t>vesti</w:t>
      </w:r>
      <w:r w:rsidR="003E6296">
        <w:rPr>
          <w:rFonts w:ascii="Times New Roman" w:hAnsi="Times New Roman" w:cs="Times New Roman"/>
          <w:szCs w:val="24"/>
        </w:rPr>
        <w:t>ț</w:t>
      </w:r>
      <w:r w:rsidR="00207971">
        <w:rPr>
          <w:rFonts w:ascii="Times New Roman" w:hAnsi="Times New Roman" w:cs="Times New Roman"/>
          <w:szCs w:val="24"/>
        </w:rPr>
        <w:t>ii cu finan</w:t>
      </w:r>
      <w:r w:rsidR="003E6296">
        <w:rPr>
          <w:rFonts w:ascii="Times New Roman" w:hAnsi="Times New Roman" w:cs="Times New Roman"/>
          <w:szCs w:val="24"/>
        </w:rPr>
        <w:t>ț</w:t>
      </w:r>
      <w:r w:rsidR="00207971">
        <w:rPr>
          <w:rFonts w:ascii="Times New Roman" w:hAnsi="Times New Roman" w:cs="Times New Roman"/>
          <w:szCs w:val="24"/>
        </w:rPr>
        <w:t>are european</w:t>
      </w:r>
      <w:r w:rsidR="003E6296">
        <w:rPr>
          <w:rFonts w:ascii="Times New Roman" w:hAnsi="Times New Roman" w:cs="Times New Roman"/>
          <w:szCs w:val="24"/>
        </w:rPr>
        <w:t>ă</w:t>
      </w:r>
      <w:r w:rsidR="00207971">
        <w:rPr>
          <w:rFonts w:ascii="Times New Roman" w:hAnsi="Times New Roman" w:cs="Times New Roman"/>
          <w:szCs w:val="24"/>
        </w:rPr>
        <w:t>, altele dec</w:t>
      </w:r>
      <w:r w:rsidR="003E6296">
        <w:rPr>
          <w:rFonts w:ascii="Times New Roman" w:hAnsi="Times New Roman" w:cs="Times New Roman"/>
          <w:szCs w:val="24"/>
        </w:rPr>
        <w:t>â</w:t>
      </w:r>
      <w:r w:rsidR="00207971">
        <w:rPr>
          <w:rFonts w:ascii="Times New Roman" w:hAnsi="Times New Roman" w:cs="Times New Roman"/>
          <w:szCs w:val="24"/>
        </w:rPr>
        <w:t xml:space="preserve">t </w:t>
      </w:r>
      <w:r w:rsidR="00207971" w:rsidRPr="00124A23">
        <w:rPr>
          <w:rFonts w:ascii="Times New Roman" w:hAnsi="Times New Roman" w:cs="Times New Roman"/>
          <w:szCs w:val="24"/>
        </w:rPr>
        <w:t>cele prev</w:t>
      </w:r>
      <w:r w:rsidR="003E6296">
        <w:rPr>
          <w:rFonts w:ascii="Times New Roman" w:hAnsi="Times New Roman" w:cs="Times New Roman"/>
          <w:szCs w:val="24"/>
        </w:rPr>
        <w:t>ă</w:t>
      </w:r>
      <w:r w:rsidR="00207971" w:rsidRPr="00124A23">
        <w:rPr>
          <w:rFonts w:ascii="Times New Roman" w:hAnsi="Times New Roman" w:cs="Times New Roman"/>
          <w:szCs w:val="24"/>
        </w:rPr>
        <w:t>zute la lit. a) – c), dac</w:t>
      </w:r>
      <w:r w:rsidR="003E6296">
        <w:rPr>
          <w:rFonts w:ascii="Times New Roman" w:hAnsi="Times New Roman" w:cs="Times New Roman"/>
          <w:szCs w:val="24"/>
        </w:rPr>
        <w:t>ă</w:t>
      </w:r>
      <w:r w:rsidR="00207971" w:rsidRPr="00124A23">
        <w:rPr>
          <w:rFonts w:ascii="Times New Roman" w:hAnsi="Times New Roman" w:cs="Times New Roman"/>
          <w:szCs w:val="24"/>
        </w:rPr>
        <w:t xml:space="preserve"> este cazul;</w:t>
      </w:r>
    </w:p>
    <w:p w:rsidR="00882E86" w:rsidRPr="00D82FB8" w:rsidRDefault="00882E86" w:rsidP="00882E86">
      <w:pPr>
        <w:pStyle w:val="ListParagraph"/>
        <w:numPr>
          <w:ilvl w:val="0"/>
          <w:numId w:val="9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active aferente proiectelor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cu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are de la bugetul de stat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bugetul local,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cazul.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(9) Nivelul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includerea 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alonat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echivalentului amortiz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patrimoniului public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tarif trebuie corelat</w:t>
      </w:r>
      <w:r w:rsidR="00975646">
        <w:rPr>
          <w:rFonts w:ascii="Times New Roman" w:hAnsi="Times New Roman" w:cs="Times New Roman"/>
          <w:szCs w:val="24"/>
        </w:rPr>
        <w:t>e</w:t>
      </w:r>
      <w:r w:rsidR="004F437C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inclusiv cu nevoia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dezvoltare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 rezultat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planul de management al activelor.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(10) Strategia privind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se aprob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tre autoritatea deliberativ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administra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publice locale sau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tre adunarea general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asocia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de dezvoltare intercomunitar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avizarea planului de afaceri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tre A.N.R.S.C.,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se include</w:t>
      </w:r>
      <w:r w:rsidR="004F437C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contractul de delegare sau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rea de dare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administra</w:t>
      </w:r>
      <w:r w:rsidR="00975646">
        <w:rPr>
          <w:rFonts w:ascii="Times New Roman" w:hAnsi="Times New Roman" w:cs="Times New Roman"/>
          <w:szCs w:val="24"/>
        </w:rPr>
        <w:t>r</w:t>
      </w:r>
      <w:r w:rsidRPr="00D82FB8">
        <w:rPr>
          <w:rFonts w:ascii="Times New Roman" w:hAnsi="Times New Roman" w:cs="Times New Roman"/>
          <w:szCs w:val="24"/>
        </w:rPr>
        <w:t>e,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caz.</w:t>
      </w:r>
    </w:p>
    <w:p w:rsidR="00882E86" w:rsidRPr="00E43AFC" w:rsidRDefault="00882E86" w:rsidP="00E43AFC">
      <w:pPr>
        <w:tabs>
          <w:tab w:val="left" w:pos="1350"/>
        </w:tabs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(11) 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cu privire la prognoza cheltuielilor cu amortizarea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276C79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A02DFD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71475D">
        <w:rPr>
          <w:rFonts w:ascii="Times New Roman" w:hAnsi="Times New Roman" w:cs="Times New Roman"/>
          <w:szCs w:val="24"/>
        </w:rPr>
        <w:t>Art.</w:t>
      </w:r>
      <w:r w:rsidR="001F192A" w:rsidRPr="0071475D">
        <w:rPr>
          <w:rFonts w:ascii="Times New Roman" w:hAnsi="Times New Roman" w:cs="Times New Roman"/>
          <w:szCs w:val="24"/>
        </w:rPr>
        <w:t xml:space="preserve"> </w:t>
      </w:r>
      <w:r w:rsidRPr="0071475D">
        <w:rPr>
          <w:rFonts w:ascii="Times New Roman" w:hAnsi="Times New Roman" w:cs="Times New Roman"/>
          <w:szCs w:val="24"/>
        </w:rPr>
        <w:t>12.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71475D">
        <w:rPr>
          <w:rFonts w:ascii="Times New Roman" w:hAnsi="Times New Roman" w:cs="Times New Roman"/>
          <w:szCs w:val="24"/>
        </w:rPr>
        <w:t xml:space="preserve">– </w:t>
      </w:r>
      <w:r w:rsidRPr="00D82FB8">
        <w:rPr>
          <w:rFonts w:ascii="Times New Roman" w:hAnsi="Times New Roman" w:cs="Times New Roman"/>
          <w:szCs w:val="24"/>
        </w:rPr>
        <w:t xml:space="preserve">(1) Analiza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prognoza suportabilit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urilor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tarifelor se fac,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cu respectarea cerin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privind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ncadrarea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nivelul minim al ratei de suportabilitate de 2,5% pentru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ria medie de pe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ntreaga arie de operare,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zut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la pct. 3.4.4.2 din</w:t>
      </w:r>
      <w:r w:rsidR="00205371" w:rsidRPr="00D82FB8">
        <w:rPr>
          <w:rFonts w:ascii="Times New Roman" w:hAnsi="Times New Roman" w:cs="Times New Roman"/>
          <w:szCs w:val="24"/>
        </w:rPr>
        <w:t xml:space="preserve"> Metodologia </w:t>
      </w:r>
      <w:r w:rsidRPr="00D82FB8">
        <w:rPr>
          <w:rFonts w:ascii="Times New Roman" w:hAnsi="Times New Roman" w:cs="Times New Roman"/>
          <w:szCs w:val="24"/>
        </w:rPr>
        <w:t>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="003C4CA9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(2) Suportabilitatea este un indicator care depinde at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de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 serviciilor, 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t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de capacitatea utilizatorilor de a pl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ti pentru aceste servicii. Pentru calculul ratei de suportabilitate se iau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considerare urm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toarele elemente:</w:t>
      </w:r>
    </w:p>
    <w:p w:rsidR="00882E86" w:rsidRPr="00D82FB8" w:rsidRDefault="00882E86" w:rsidP="00882E86">
      <w:pPr>
        <w:pStyle w:val="ListParagraph"/>
        <w:numPr>
          <w:ilvl w:val="0"/>
          <w:numId w:val="10"/>
        </w:numPr>
        <w:tabs>
          <w:tab w:val="left" w:pos="1260"/>
          <w:tab w:val="left" w:pos="1350"/>
        </w:tabs>
        <w:spacing w:before="0" w:after="0" w:line="360" w:lineRule="auto"/>
        <w:ind w:hanging="43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venitul mediu al gospod</w:t>
      </w:r>
      <w:r w:rsidR="003E6296">
        <w:rPr>
          <w:rFonts w:ascii="Times New Roman" w:hAnsi="Times New Roman" w:cs="Times New Roman"/>
          <w:szCs w:val="24"/>
        </w:rPr>
        <w:t>ă</w:t>
      </w:r>
      <w:r w:rsidR="00D7687A">
        <w:rPr>
          <w:rFonts w:ascii="Times New Roman" w:hAnsi="Times New Roman" w:cs="Times New Roman"/>
          <w:szCs w:val="24"/>
        </w:rPr>
        <w:t>riei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10"/>
        </w:numPr>
        <w:tabs>
          <w:tab w:val="left" w:pos="709"/>
          <w:tab w:val="left" w:pos="1350"/>
        </w:tabs>
        <w:spacing w:before="0" w:after="0" w:line="360" w:lineRule="auto"/>
        <w:ind w:left="284" w:firstLine="0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consumurile individuale medii de ap</w:t>
      </w:r>
      <w:r w:rsidR="003E6296">
        <w:rPr>
          <w:rFonts w:ascii="Times New Roman" w:hAnsi="Times New Roman" w:cs="Times New Roman"/>
          <w:szCs w:val="24"/>
        </w:rPr>
        <w:t>ă</w:t>
      </w:r>
      <w:r w:rsidR="00D80EE3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10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dimensiunea medie a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riei, respectiv 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rul mediu de persoane din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rie;</w:t>
      </w:r>
    </w:p>
    <w:p w:rsidR="00882E86" w:rsidRPr="00D82FB8" w:rsidRDefault="00882E86" w:rsidP="00882E86">
      <w:pPr>
        <w:pStyle w:val="ListParagraph"/>
        <w:numPr>
          <w:ilvl w:val="0"/>
          <w:numId w:val="10"/>
        </w:numPr>
        <w:tabs>
          <w:tab w:val="left" w:pos="1260"/>
          <w:tab w:val="left" w:pos="1350"/>
        </w:tabs>
        <w:spacing w:before="0" w:after="0" w:line="360" w:lineRule="auto"/>
        <w:ind w:hanging="436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nivelul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urilor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tarifelor.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trike/>
          <w:szCs w:val="24"/>
        </w:rPr>
      </w:pPr>
      <w:r w:rsidRPr="00D82FB8">
        <w:rPr>
          <w:rFonts w:ascii="Times New Roman" w:hAnsi="Times New Roman" w:cs="Times New Roman"/>
          <w:szCs w:val="24"/>
        </w:rPr>
        <w:t>(3) Venitul mediu disponibil al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 la nivel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 se calculeaz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sc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derea din venitul total al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riei a cheltuielilor cu taxe, impozite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alte elemente similare,</w:t>
      </w:r>
      <w:r>
        <w:rPr>
          <w:rFonts w:ascii="Times New Roman" w:hAnsi="Times New Roman" w:cs="Times New Roman"/>
          <w:szCs w:val="24"/>
        </w:rPr>
        <w:t xml:space="preserve"> specificate </w:t>
      </w:r>
      <w:r w:rsidR="003E6296">
        <w:rPr>
          <w:rFonts w:ascii="Times New Roman" w:hAnsi="Times New Roman" w:cs="Times New Roman"/>
          <w:szCs w:val="24"/>
        </w:rPr>
        <w:t>î</w:t>
      </w:r>
      <w:r>
        <w:rPr>
          <w:rFonts w:ascii="Times New Roman" w:hAnsi="Times New Roman" w:cs="Times New Roman"/>
          <w:szCs w:val="24"/>
        </w:rPr>
        <w:t>n raportul anual „</w:t>
      </w:r>
      <w:r w:rsidRPr="00D82FB8">
        <w:rPr>
          <w:rFonts w:ascii="Times New Roman" w:hAnsi="Times New Roman" w:cs="Times New Roman"/>
          <w:szCs w:val="24"/>
        </w:rPr>
        <w:t xml:space="preserve">Coordonate ale </w:t>
      </w:r>
      <w:r w:rsidR="00EA3BB2" w:rsidRPr="00D82FB8">
        <w:rPr>
          <w:rFonts w:ascii="Times New Roman" w:hAnsi="Times New Roman" w:cs="Times New Roman"/>
          <w:szCs w:val="24"/>
        </w:rPr>
        <w:t xml:space="preserve">nivelului de trai </w:t>
      </w:r>
      <w:r w:rsidR="00EA3BB2">
        <w:rPr>
          <w:rFonts w:ascii="Times New Roman" w:hAnsi="Times New Roman" w:cs="Times New Roman"/>
          <w:szCs w:val="24"/>
        </w:rPr>
        <w:t>În Româ</w:t>
      </w:r>
      <w:r w:rsidR="009E389E">
        <w:rPr>
          <w:rFonts w:ascii="Times New Roman" w:hAnsi="Times New Roman" w:cs="Times New Roman"/>
          <w:szCs w:val="24"/>
        </w:rPr>
        <w:t>nia. Veniturile ș</w:t>
      </w:r>
      <w:r w:rsidRPr="00D82FB8">
        <w:rPr>
          <w:rFonts w:ascii="Times New Roman" w:hAnsi="Times New Roman" w:cs="Times New Roman"/>
          <w:szCs w:val="24"/>
        </w:rPr>
        <w:t xml:space="preserve">i </w:t>
      </w:r>
      <w:r w:rsidR="009E389E" w:rsidRPr="00D82FB8">
        <w:rPr>
          <w:rFonts w:ascii="Times New Roman" w:hAnsi="Times New Roman" w:cs="Times New Roman"/>
          <w:szCs w:val="24"/>
        </w:rPr>
        <w:t>consumurile popula</w:t>
      </w:r>
      <w:r w:rsidR="009E389E">
        <w:rPr>
          <w:rFonts w:ascii="Times New Roman" w:hAnsi="Times New Roman" w:cs="Times New Roman"/>
          <w:szCs w:val="24"/>
        </w:rPr>
        <w:t>ț</w:t>
      </w:r>
      <w:r w:rsidR="009E389E" w:rsidRPr="00D82FB8">
        <w:rPr>
          <w:rFonts w:ascii="Times New Roman" w:hAnsi="Times New Roman" w:cs="Times New Roman"/>
          <w:szCs w:val="24"/>
        </w:rPr>
        <w:t>iei</w:t>
      </w:r>
      <w:r w:rsidRPr="00D82FB8">
        <w:rPr>
          <w:rFonts w:ascii="Times New Roman" w:hAnsi="Times New Roman" w:cs="Times New Roman"/>
          <w:szCs w:val="24"/>
        </w:rPr>
        <w:t>”, emis de 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tre Institutul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 de Statistic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. 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(4) Venitul mediu disponibil la nivelul ariei de operare este determinat aplic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la venitul mediu disponibil la nivel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 un factor de ajustare bazat pe raportul dintre salariul mediu brut la nivel de jude</w:t>
      </w:r>
      <w:r w:rsidR="003E6296">
        <w:rPr>
          <w:rFonts w:ascii="Times New Roman" w:hAnsi="Times New Roman" w:cs="Times New Roman"/>
          <w:szCs w:val="24"/>
        </w:rPr>
        <w:t>ț</w:t>
      </w:r>
      <w:r w:rsidR="001F192A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salariul mediu brut la nivel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ional.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situa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care operatorul furnizeaz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/presteaz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serviciul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mai multe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e, factorul de ajustare se determin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folosind salariul mediu brut ponderat la nivel de arie de operare</w:t>
      </w:r>
      <w:r w:rsidR="00EF4C7B">
        <w:rPr>
          <w:rFonts w:ascii="Times New Roman" w:hAnsi="Times New Roman" w:cs="Times New Roman"/>
          <w:szCs w:val="24"/>
        </w:rPr>
        <w:t>,</w:t>
      </w:r>
      <w:r w:rsidRPr="00D82FB8">
        <w:rPr>
          <w:rFonts w:ascii="Times New Roman" w:hAnsi="Times New Roman" w:cs="Times New Roman"/>
          <w:szCs w:val="24"/>
        </w:rPr>
        <w:t xml:space="preserve"> calculat pe baza salariilor medii brute la nivelului fiec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rui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 ponderate cu 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rul de locuitori din aria de operare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fiecare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.</w:t>
      </w:r>
    </w:p>
    <w:p w:rsidR="00882E86" w:rsidRPr="00D82FB8" w:rsidRDefault="00882E86" w:rsidP="00882E86">
      <w:pPr>
        <w:suppressAutoHyphens/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(5) Venitul mediu disponibil la nivelul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ului se prognozeaz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ajustarea anual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cu infla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cu 50% din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terea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termeni reali a PIB conform scenariului macroeconomic.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(6) Consumurile individuale medii de ap</w:t>
      </w:r>
      <w:r w:rsidR="003E6296">
        <w:rPr>
          <w:rFonts w:ascii="Times New Roman" w:hAnsi="Times New Roman" w:cs="Times New Roman"/>
          <w:szCs w:val="24"/>
        </w:rPr>
        <w:t>ă</w:t>
      </w:r>
      <w:r w:rsidR="00727E7A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sunt calculate prin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irea cantit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="00727E7A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="00727E7A">
        <w:rPr>
          <w:rFonts w:ascii="Times New Roman" w:hAnsi="Times New Roman" w:cs="Times New Roman"/>
          <w:szCs w:val="24"/>
        </w:rPr>
        <w:t xml:space="preserve"> </w:t>
      </w:r>
      <w:r w:rsidR="00975646">
        <w:rPr>
          <w:rFonts w:ascii="Times New Roman" w:hAnsi="Times New Roman" w:cs="Times New Roman"/>
          <w:szCs w:val="24"/>
        </w:rPr>
        <w:t>pentru</w:t>
      </w:r>
      <w:r w:rsidR="00727E7A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popula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ie, la 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rul de locuitori conecta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(7) Dimensiunea medie a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riei,</w:t>
      </w:r>
      <w:r w:rsidR="000D3EB4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respectiv 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rul mediu de persoane per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rie, este cea comunicat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Institutul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 de Statistic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la nivelului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ului, iar dac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nu exist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la nivel de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 se folose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 valoarea la nivel de regiune sau la nivel na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(8) Factura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 medii este calculat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consider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consumurile individuale medii, dimensiunea medie a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</w:t>
      </w:r>
      <w:r w:rsidR="00FB495D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ul/tariful mediu la ap</w:t>
      </w:r>
      <w:r w:rsidR="003E6296">
        <w:rPr>
          <w:rFonts w:ascii="Times New Roman" w:hAnsi="Times New Roman" w:cs="Times New Roman"/>
          <w:szCs w:val="24"/>
        </w:rPr>
        <w:t>ă</w:t>
      </w:r>
      <w:r w:rsidR="00FB495D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anul respectiv, la care se aplic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TVA.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(9) Rata de suportabilitate este calculat</w:t>
      </w:r>
      <w:r w:rsidR="003E6296">
        <w:rPr>
          <w:rFonts w:ascii="Times New Roman" w:hAnsi="Times New Roman" w:cs="Times New Roman"/>
          <w:szCs w:val="24"/>
        </w:rPr>
        <w:t>ă</w:t>
      </w:r>
      <w:r w:rsidR="00FB495D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mp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ind valoarea facturii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riei medii la venitul mediu disponibil al gospod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riei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este exprimat</w:t>
      </w:r>
      <w:r w:rsidR="003E6296">
        <w:rPr>
          <w:rFonts w:ascii="Times New Roman" w:hAnsi="Times New Roman" w:cs="Times New Roman"/>
          <w:szCs w:val="24"/>
        </w:rPr>
        <w:t>ă</w:t>
      </w:r>
      <w:r w:rsidR="00FB495D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procente.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(10)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cazul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care implementarea strategiei de tarifare existent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conduce la o rata de suportabilitate sub limita minim</w:t>
      </w:r>
      <w:r w:rsidR="003E6296">
        <w:rPr>
          <w:rFonts w:ascii="Times New Roman" w:hAnsi="Times New Roman" w:cs="Times New Roman"/>
          <w:szCs w:val="24"/>
        </w:rPr>
        <w:t>ă</w:t>
      </w:r>
      <w:r w:rsidR="0055739D">
        <w:rPr>
          <w:rFonts w:ascii="Times New Roman" w:hAnsi="Times New Roman" w:cs="Times New Roman"/>
          <w:szCs w:val="24"/>
        </w:rPr>
        <w:t xml:space="preserve"> de 2,</w:t>
      </w:r>
      <w:r w:rsidRPr="00D82FB8">
        <w:rPr>
          <w:rFonts w:ascii="Times New Roman" w:hAnsi="Times New Roman" w:cs="Times New Roman"/>
          <w:szCs w:val="24"/>
        </w:rPr>
        <w:t xml:space="preserve">5%, operatorul poate propune o revizuire a strategiei de tarifare astfel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nc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t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 ating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 limita minim</w:t>
      </w:r>
      <w:r w:rsidR="003E6296">
        <w:rPr>
          <w:rFonts w:ascii="Times New Roman" w:hAnsi="Times New Roman" w:cs="Times New Roman"/>
          <w:szCs w:val="24"/>
        </w:rPr>
        <w:t>ă</w:t>
      </w:r>
      <w:r w:rsidR="00265514">
        <w:rPr>
          <w:rFonts w:ascii="Times New Roman" w:hAnsi="Times New Roman" w:cs="Times New Roman"/>
          <w:szCs w:val="24"/>
        </w:rPr>
        <w:t xml:space="preserve"> de suportabilitate de 2,</w:t>
      </w:r>
      <w:r w:rsidRPr="00D82FB8">
        <w:rPr>
          <w:rFonts w:ascii="Times New Roman" w:hAnsi="Times New Roman" w:cs="Times New Roman"/>
          <w:szCs w:val="24"/>
        </w:rPr>
        <w:t>5%.</w:t>
      </w:r>
    </w:p>
    <w:p w:rsidR="00882E86" w:rsidRPr="00D82FB8" w:rsidRDefault="00882E86" w:rsidP="00882E86">
      <w:pPr>
        <w:tabs>
          <w:tab w:val="left" w:pos="1350"/>
        </w:tabs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(11) Datele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informa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iile cu privire la prognoza suportabilit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pre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urilor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tarifelor se completeaz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 w:rsidR="00253E80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 xml:space="preserve">/operatorul regional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tabelul dedicat din anexa nr. 2 la prezenta metodologie.</w:t>
      </w:r>
    </w:p>
    <w:p w:rsidR="00882E86" w:rsidRPr="00D82FB8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:rsidR="00882E86" w:rsidRPr="00BC153A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BC153A">
        <w:rPr>
          <w:rFonts w:ascii="Times New Roman" w:hAnsi="Times New Roman" w:cs="Times New Roman"/>
          <w:szCs w:val="24"/>
        </w:rPr>
        <w:t>CAPITOLUL III</w:t>
      </w:r>
    </w:p>
    <w:p w:rsidR="00882E86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BC153A">
        <w:rPr>
          <w:rFonts w:ascii="Times New Roman" w:hAnsi="Times New Roman" w:cs="Times New Roman"/>
          <w:b/>
          <w:szCs w:val="24"/>
        </w:rPr>
        <w:t>Procedura de</w:t>
      </w:r>
      <w:r w:rsidR="000F329E" w:rsidRPr="00BC153A">
        <w:rPr>
          <w:rFonts w:ascii="Times New Roman" w:hAnsi="Times New Roman" w:cs="Times New Roman"/>
          <w:b/>
          <w:szCs w:val="24"/>
        </w:rPr>
        <w:t xml:space="preserve"> </w:t>
      </w:r>
      <w:r w:rsidRPr="00BC153A">
        <w:rPr>
          <w:rFonts w:ascii="Times New Roman" w:hAnsi="Times New Roman" w:cs="Times New Roman"/>
          <w:b/>
          <w:szCs w:val="24"/>
        </w:rPr>
        <w:t>avizare a planurilor de afaceri</w:t>
      </w:r>
    </w:p>
    <w:p w:rsidR="00BC153A" w:rsidRPr="00BC153A" w:rsidRDefault="00BC153A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szCs w:val="24"/>
        </w:rPr>
      </w:pPr>
    </w:p>
    <w:p w:rsidR="00882E86" w:rsidRPr="00BC153A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BC153A">
        <w:rPr>
          <w:rFonts w:ascii="Times New Roman" w:hAnsi="Times New Roman" w:cs="Times New Roman"/>
          <w:i/>
          <w:szCs w:val="24"/>
        </w:rPr>
        <w:t>SEC</w:t>
      </w:r>
      <w:r w:rsidR="003E6296" w:rsidRPr="00BC153A">
        <w:rPr>
          <w:rFonts w:ascii="Times New Roman" w:hAnsi="Times New Roman" w:cs="Times New Roman"/>
          <w:i/>
          <w:szCs w:val="24"/>
        </w:rPr>
        <w:t>Ț</w:t>
      </w:r>
      <w:r w:rsidRPr="00BC153A">
        <w:rPr>
          <w:rFonts w:ascii="Times New Roman" w:hAnsi="Times New Roman" w:cs="Times New Roman"/>
          <w:i/>
          <w:szCs w:val="24"/>
        </w:rPr>
        <w:t>IUNEA 1</w:t>
      </w:r>
    </w:p>
    <w:p w:rsidR="00882E86" w:rsidRPr="000F329E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szCs w:val="24"/>
        </w:rPr>
      </w:pPr>
      <w:r w:rsidRPr="000F329E">
        <w:rPr>
          <w:rFonts w:ascii="Times New Roman" w:hAnsi="Times New Roman" w:cs="Times New Roman"/>
          <w:b/>
          <w:i/>
          <w:szCs w:val="24"/>
        </w:rPr>
        <w:t>Solicitarea avizelor</w:t>
      </w:r>
    </w:p>
    <w:p w:rsidR="00882E86" w:rsidRPr="00D82FB8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82E86" w:rsidRPr="00F40707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BC153A">
        <w:rPr>
          <w:rFonts w:ascii="Times New Roman" w:hAnsi="Times New Roman" w:cs="Times New Roman"/>
          <w:szCs w:val="24"/>
        </w:rPr>
        <w:t>Art. 13.</w:t>
      </w:r>
      <w:r w:rsidRPr="00F40707">
        <w:rPr>
          <w:rFonts w:ascii="Times New Roman" w:hAnsi="Times New Roman" w:cs="Times New Roman"/>
          <w:b/>
          <w:szCs w:val="24"/>
        </w:rPr>
        <w:t xml:space="preserve"> </w:t>
      </w:r>
      <w:r w:rsidR="00BC153A">
        <w:rPr>
          <w:rFonts w:ascii="Times New Roman" w:hAnsi="Times New Roman" w:cs="Times New Roman"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(1)</w:t>
      </w:r>
      <w:r w:rsidR="00E43AFC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Operatorii/operatorii regionali care furnizeaz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/presteaz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servicii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="006B4C63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de canalizare,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gestiune direct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 xml:space="preserve">i care au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implementare strategii de tarifare elaborate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conformitate cu </w:t>
      </w:r>
      <w:r w:rsidR="006A177F" w:rsidRPr="00D82FB8">
        <w:rPr>
          <w:rFonts w:ascii="Times New Roman" w:hAnsi="Times New Roman" w:cs="Times New Roman"/>
          <w:szCs w:val="24"/>
        </w:rPr>
        <w:t>Metodologia</w:t>
      </w:r>
      <w:r w:rsidRPr="00D82FB8">
        <w:rPr>
          <w:rFonts w:ascii="Times New Roman" w:hAnsi="Times New Roman" w:cs="Times New Roman"/>
          <w:szCs w:val="24"/>
        </w:rPr>
        <w:t xml:space="preserve">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</w:t>
      </w:r>
      <w:r w:rsidR="0019281D">
        <w:rPr>
          <w:rFonts w:ascii="Times New Roman" w:hAnsi="Times New Roman" w:cs="Times New Roman"/>
          <w:szCs w:val="24"/>
        </w:rPr>
        <w:t xml:space="preserve">pentru investițiile în infrastructura de apă, </w:t>
      </w:r>
      <w:r w:rsidRPr="00D82FB8">
        <w:rPr>
          <w:rFonts w:ascii="Times New Roman" w:hAnsi="Times New Roman" w:cs="Times New Roman"/>
          <w:szCs w:val="24"/>
        </w:rPr>
        <w:t>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</w:t>
      </w:r>
      <w:r>
        <w:rPr>
          <w:rFonts w:ascii="Times New Roman" w:hAnsi="Times New Roman" w:cs="Times New Roman"/>
          <w:szCs w:val="24"/>
        </w:rPr>
        <w:t xml:space="preserve">vernului </w:t>
      </w:r>
      <w:r w:rsidRPr="00D82FB8">
        <w:rPr>
          <w:rFonts w:ascii="Times New Roman" w:hAnsi="Times New Roman" w:cs="Times New Roman"/>
          <w:szCs w:val="24"/>
        </w:rPr>
        <w:t>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rile ulterioare, au obliga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ia 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solicite,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termenul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zut la art. </w:t>
      </w:r>
      <w:r w:rsidR="0019281D">
        <w:rPr>
          <w:rFonts w:ascii="Times New Roman" w:hAnsi="Times New Roman" w:cs="Times New Roman"/>
          <w:szCs w:val="24"/>
        </w:rPr>
        <w:t>3</w:t>
      </w:r>
      <w:r w:rsidR="006B4C63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alin. (2) din prezenta metodologie, avizarea planului de afaceri, prin transmiterea la A.N.R.S.C. a unei documenta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ii, cu opisul documentelor pe care le con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ine, care cuprinde: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cererea de avizare a planului de afaceri, conform modelului din anexa nr. 1 la prezenta metodologie;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extras din contractul de delegare a gestiunii serviciului cu partea privind strategia de tarifare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actul adi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ional</w:t>
      </w:r>
      <w:r w:rsidR="00C05826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prin care a fost</w:t>
      </w:r>
      <w:r w:rsidR="00C05826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introdus</w:t>
      </w:r>
      <w:r w:rsidR="003E6296">
        <w:rPr>
          <w:rFonts w:ascii="Times New Roman" w:hAnsi="Times New Roman" w:cs="Times New Roman"/>
          <w:szCs w:val="24"/>
        </w:rPr>
        <w:t>ă</w:t>
      </w:r>
      <w:r w:rsidR="00C05826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 xml:space="preserve">strategia de tarifare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contractul de delegare; operatorii de tip servicii publice de interes local sau 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ean, cu personalitatea juridic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prezint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 xml:space="preserve">rea de dare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administrare a serviciului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de modificare a acesteia prin care a fost introdus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strategia de tarifare;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planul de afaceri, conform formatului din anexa nr. 2 la prezenta metodologie;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consiliului local al unit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ii administrativ-teritoriale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adun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generale a asocia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de dezvoltare intercomunitar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pentru aprobarea constituirii Fondului de solidaritate,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situa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care rata de suportabilitate prognozat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este mai mare de 3%,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oricare an din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dezvoltare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planul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nlocuire;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programul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pentru reducerea pierderilor de ap</w:t>
      </w:r>
      <w:r w:rsidR="003E6296">
        <w:rPr>
          <w:rFonts w:ascii="Times New Roman" w:hAnsi="Times New Roman" w:cs="Times New Roman"/>
          <w:szCs w:val="24"/>
        </w:rPr>
        <w:t>ă</w:t>
      </w:r>
      <w:r w:rsidR="00B741C2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strategia de control a</w:t>
      </w:r>
      <w:r w:rsidR="0019281D">
        <w:rPr>
          <w:rFonts w:ascii="Times New Roman" w:hAnsi="Times New Roman" w:cs="Times New Roman"/>
          <w:szCs w:val="24"/>
        </w:rPr>
        <w:t>l</w:t>
      </w:r>
      <w:r w:rsidRPr="00D82FB8">
        <w:rPr>
          <w:rFonts w:ascii="Times New Roman" w:hAnsi="Times New Roman" w:cs="Times New Roman"/>
          <w:szCs w:val="24"/>
        </w:rPr>
        <w:t xml:space="preserve"> pierderilor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26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indicatorii de performan</w:t>
      </w:r>
      <w:r w:rsidR="003E6296">
        <w:rPr>
          <w:rFonts w:ascii="Times New Roman" w:hAnsi="Times New Roman" w:cs="Times New Roman"/>
          <w:szCs w:val="24"/>
        </w:rPr>
        <w:t>ță</w:t>
      </w:r>
      <w:r w:rsidRPr="00D82FB8">
        <w:rPr>
          <w:rFonts w:ascii="Times New Roman" w:hAnsi="Times New Roman" w:cs="Times New Roman"/>
          <w:szCs w:val="24"/>
        </w:rPr>
        <w:t xml:space="preserve"> asuma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 prin contractul de delegare.</w:t>
      </w:r>
    </w:p>
    <w:p w:rsidR="00882E86" w:rsidRPr="00D82FB8" w:rsidRDefault="00882E86" w:rsidP="00882E86">
      <w:pPr>
        <w:tabs>
          <w:tab w:val="left" w:pos="72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szCs w:val="24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(2) Pentru </w:t>
      </w:r>
      <w:r w:rsidRPr="00D82FB8">
        <w:rPr>
          <w:rFonts w:ascii="Times New Roman" w:eastAsia="Swiss911 XCm BT" w:hAnsi="Times New Roman" w:cs="Times New Roman"/>
          <w:szCs w:val="24"/>
        </w:rPr>
        <w:t>documentele prev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>zute la alin. (1), A.N.R.S.C. poate solicita preciz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>ri, complet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>ri sau prezentarea integral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 xml:space="preserve"> a unuia sau a mai multor documente.</w:t>
      </w:r>
    </w:p>
    <w:p w:rsidR="00882E86" w:rsidRPr="00E43AFC" w:rsidRDefault="00882E86" w:rsidP="00E43AFC">
      <w:pPr>
        <w:tabs>
          <w:tab w:val="left" w:pos="72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(3) 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>Documentele necesare aviz</w:t>
      </w:r>
      <w:r w:rsidR="003E6296">
        <w:rPr>
          <w:rFonts w:ascii="Times New Roman" w:eastAsia="Swiss911 XCm BT" w:hAnsi="Times New Roman" w:cs="Times New Roman"/>
          <w:szCs w:val="24"/>
          <w:lang w:eastAsia="ro-RO"/>
        </w:rPr>
        <w:t>ă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 xml:space="preserve">rii planului de afaceri pot fi transmise </w:t>
      </w:r>
      <w:r w:rsidR="003E6296">
        <w:rPr>
          <w:rFonts w:ascii="Times New Roman" w:eastAsia="Swiss911 XCm BT" w:hAnsi="Times New Roman" w:cs="Times New Roman"/>
          <w:szCs w:val="24"/>
          <w:lang w:eastAsia="ro-RO"/>
        </w:rPr>
        <w:t>î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 xml:space="preserve">n format electronic la adresele de contact </w:t>
      </w:r>
      <w:r w:rsidR="003E6296">
        <w:rPr>
          <w:rFonts w:ascii="Times New Roman" w:eastAsia="Swiss911 XCm BT" w:hAnsi="Times New Roman" w:cs="Times New Roman"/>
          <w:szCs w:val="24"/>
          <w:lang w:eastAsia="ro-RO"/>
        </w:rPr>
        <w:t>ș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 xml:space="preserve">i paginile web indicate pe </w:t>
      </w:r>
      <w:r>
        <w:rPr>
          <w:rFonts w:ascii="Times New Roman" w:eastAsia="Swiss911 XCm BT" w:hAnsi="Times New Roman" w:cs="Times New Roman"/>
          <w:szCs w:val="24"/>
          <w:lang w:eastAsia="ro-RO"/>
        </w:rPr>
        <w:t>web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>site-ul A.N.R.S.C.</w:t>
      </w:r>
      <w:r>
        <w:rPr>
          <w:rFonts w:ascii="Times New Roman" w:eastAsia="Swiss911 XCm BT" w:hAnsi="Times New Roman" w:cs="Times New Roman"/>
          <w:szCs w:val="24"/>
          <w:lang w:eastAsia="ro-RO"/>
        </w:rPr>
        <w:t xml:space="preserve"> (</w:t>
      </w:r>
      <w:hyperlink r:id="rId11" w:history="1">
        <w:r w:rsidRPr="00D82FB8">
          <w:rPr>
            <w:rStyle w:val="Hyperlink"/>
            <w:rFonts w:ascii="Times New Roman" w:eastAsia="Swiss911 XCm BT" w:hAnsi="Times New Roman" w:cs="Times New Roman"/>
            <w:szCs w:val="24"/>
            <w:lang w:eastAsia="ro-RO"/>
          </w:rPr>
          <w:t>www.anrsc.ro</w:t>
        </w:r>
      </w:hyperlink>
      <w:r>
        <w:rPr>
          <w:rFonts w:ascii="Times New Roman" w:eastAsia="Swiss911 XCm BT" w:hAnsi="Times New Roman" w:cs="Times New Roman"/>
          <w:szCs w:val="24"/>
          <w:lang w:eastAsia="ro-RO"/>
        </w:rPr>
        <w:t>)</w:t>
      </w:r>
      <w:r w:rsidRPr="00D82FB8">
        <w:rPr>
          <w:rFonts w:ascii="Times New Roman" w:eastAsia="Swiss911 XCm BT" w:hAnsi="Times New Roman" w:cs="Times New Roman"/>
          <w:szCs w:val="24"/>
          <w:lang w:eastAsia="ro-RO"/>
        </w:rPr>
        <w:t>.</w:t>
      </w:r>
    </w:p>
    <w:p w:rsidR="00882E86" w:rsidRPr="002A22A5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FF38A9">
        <w:rPr>
          <w:rFonts w:ascii="Times New Roman" w:hAnsi="Times New Roman" w:cs="Times New Roman"/>
          <w:szCs w:val="24"/>
        </w:rPr>
        <w:t>Art. 14.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FF38A9">
        <w:rPr>
          <w:rFonts w:ascii="Times New Roman" w:hAnsi="Times New Roman" w:cs="Times New Roman"/>
          <w:szCs w:val="24"/>
        </w:rPr>
        <w:t xml:space="preserve">-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situa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ia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care,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avizarea planului de afaceri, autorit</w:t>
      </w:r>
      <w:r w:rsidR="003E6296">
        <w:rPr>
          <w:rFonts w:ascii="Times New Roman" w:hAnsi="Times New Roman" w:cs="Times New Roman"/>
          <w:szCs w:val="24"/>
        </w:rPr>
        <w:t>ăț</w:t>
      </w:r>
      <w:r w:rsidRPr="00D82FB8">
        <w:rPr>
          <w:rFonts w:ascii="Times New Roman" w:hAnsi="Times New Roman" w:cs="Times New Roman"/>
          <w:szCs w:val="24"/>
        </w:rPr>
        <w:t>ile deliberative ale administra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publice locale sau, dup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caz, adunarea general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 asocia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de dezvoltare intercomunitar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aprob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revizuirea strategiei de tarifare, operatorii/operatorii regionali solicit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avizarea planului de afaceri actualizat, prin transmiterea la A.N.R.S.C. a documenta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iei prev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zute la art. 13 alin. (1),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termen de 30 de zile de la aprobarea strategiei revizuite. </w:t>
      </w:r>
    </w:p>
    <w:p w:rsidR="00882E86" w:rsidRPr="00D82FB8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</w:p>
    <w:p w:rsidR="00882E86" w:rsidRPr="00575337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575337">
        <w:rPr>
          <w:rFonts w:ascii="Times New Roman" w:hAnsi="Times New Roman" w:cs="Times New Roman"/>
          <w:i/>
          <w:szCs w:val="24"/>
        </w:rPr>
        <w:t>SEC</w:t>
      </w:r>
      <w:r w:rsidR="003E6296" w:rsidRPr="00575337">
        <w:rPr>
          <w:rFonts w:ascii="Times New Roman" w:hAnsi="Times New Roman" w:cs="Times New Roman"/>
          <w:i/>
          <w:szCs w:val="24"/>
        </w:rPr>
        <w:t>Ț</w:t>
      </w:r>
      <w:r w:rsidRPr="00575337">
        <w:rPr>
          <w:rFonts w:ascii="Times New Roman" w:hAnsi="Times New Roman" w:cs="Times New Roman"/>
          <w:i/>
          <w:szCs w:val="24"/>
        </w:rPr>
        <w:t>IUNEA a 2-a</w:t>
      </w:r>
    </w:p>
    <w:p w:rsidR="00882E86" w:rsidRPr="002A22A5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i/>
          <w:kern w:val="32"/>
          <w:szCs w:val="24"/>
        </w:rPr>
      </w:pPr>
      <w:r w:rsidRPr="002A22A5">
        <w:rPr>
          <w:rFonts w:ascii="Times New Roman" w:hAnsi="Times New Roman" w:cs="Times New Roman"/>
          <w:b/>
          <w:i/>
          <w:kern w:val="32"/>
          <w:szCs w:val="24"/>
        </w:rPr>
        <w:t>Analiza documenta</w:t>
      </w:r>
      <w:r w:rsidR="003E6296">
        <w:rPr>
          <w:rFonts w:ascii="Times New Roman" w:hAnsi="Times New Roman" w:cs="Times New Roman"/>
          <w:b/>
          <w:i/>
          <w:kern w:val="32"/>
          <w:szCs w:val="24"/>
        </w:rPr>
        <w:t>ț</w:t>
      </w:r>
      <w:r w:rsidRPr="002A22A5">
        <w:rPr>
          <w:rFonts w:ascii="Times New Roman" w:hAnsi="Times New Roman" w:cs="Times New Roman"/>
          <w:b/>
          <w:i/>
          <w:kern w:val="32"/>
          <w:szCs w:val="24"/>
        </w:rPr>
        <w:t>iei de avizare a planului de afaceri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kern w:val="32"/>
          <w:szCs w:val="24"/>
        </w:rPr>
      </w:pPr>
    </w:p>
    <w:p w:rsidR="00882E86" w:rsidRPr="004A6883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kern w:val="32"/>
          <w:szCs w:val="24"/>
        </w:rPr>
      </w:pPr>
      <w:r w:rsidRPr="00575337">
        <w:rPr>
          <w:rFonts w:ascii="Times New Roman" w:hAnsi="Times New Roman" w:cs="Times New Roman"/>
          <w:kern w:val="32"/>
          <w:szCs w:val="24"/>
        </w:rPr>
        <w:t>Art. 15.</w:t>
      </w:r>
      <w:r>
        <w:rPr>
          <w:rFonts w:ascii="Times New Roman" w:hAnsi="Times New Roman" w:cs="Times New Roman"/>
          <w:b/>
          <w:kern w:val="32"/>
          <w:szCs w:val="24"/>
        </w:rPr>
        <w:t xml:space="preserve"> </w:t>
      </w:r>
      <w:r w:rsidR="00575337">
        <w:rPr>
          <w:rFonts w:ascii="Times New Roman" w:hAnsi="Times New Roman" w:cs="Times New Roman"/>
          <w:b/>
          <w:kern w:val="32"/>
          <w:szCs w:val="24"/>
        </w:rPr>
        <w:t xml:space="preserve">- </w:t>
      </w:r>
      <w:r w:rsidRPr="004A6883">
        <w:rPr>
          <w:rFonts w:ascii="Times New Roman" w:hAnsi="Times New Roman" w:cs="Times New Roman"/>
          <w:kern w:val="32"/>
          <w:szCs w:val="24"/>
        </w:rPr>
        <w:t>(1)</w:t>
      </w:r>
      <w:r w:rsidR="00CA21F4">
        <w:rPr>
          <w:rFonts w:ascii="Times New Roman" w:hAnsi="Times New Roman" w:cs="Times New Roman"/>
          <w:kern w:val="32"/>
          <w:szCs w:val="24"/>
        </w:rPr>
        <w:t xml:space="preserve"> </w:t>
      </w:r>
      <w:r w:rsidRPr="004A6883">
        <w:rPr>
          <w:rFonts w:ascii="Times New Roman" w:hAnsi="Times New Roman" w:cs="Times New Roman"/>
          <w:bCs/>
          <w:kern w:val="32"/>
          <w:szCs w:val="24"/>
        </w:rPr>
        <w:t>A.N.R.S.C., prin direc</w:t>
      </w:r>
      <w:r w:rsidR="003E6296">
        <w:rPr>
          <w:rFonts w:ascii="Times New Roman" w:hAnsi="Times New Roman" w:cs="Times New Roman"/>
          <w:bCs/>
          <w:kern w:val="32"/>
          <w:szCs w:val="24"/>
        </w:rPr>
        <w:t>ț</w:t>
      </w:r>
      <w:r w:rsidRPr="004A6883">
        <w:rPr>
          <w:rFonts w:ascii="Times New Roman" w:hAnsi="Times New Roman" w:cs="Times New Roman"/>
          <w:bCs/>
          <w:kern w:val="32"/>
          <w:szCs w:val="24"/>
        </w:rPr>
        <w:t>ia de specialitate, analizeaz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4A6883">
        <w:rPr>
          <w:rFonts w:ascii="Times New Roman" w:hAnsi="Times New Roman" w:cs="Times New Roman"/>
          <w:bCs/>
          <w:kern w:val="32"/>
          <w:szCs w:val="24"/>
        </w:rPr>
        <w:t xml:space="preserve"> documentele depuse de solicitant,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4A6883">
        <w:rPr>
          <w:rFonts w:ascii="Times New Roman" w:hAnsi="Times New Roman" w:cs="Times New Roman"/>
          <w:bCs/>
          <w:kern w:val="32"/>
          <w:szCs w:val="24"/>
        </w:rPr>
        <w:t>n vederea aviz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4A6883">
        <w:rPr>
          <w:rFonts w:ascii="Times New Roman" w:hAnsi="Times New Roman" w:cs="Times New Roman"/>
          <w:bCs/>
          <w:kern w:val="32"/>
          <w:szCs w:val="24"/>
        </w:rPr>
        <w:t xml:space="preserve">rii planului de afaceri,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4A6883">
        <w:rPr>
          <w:rFonts w:ascii="Times New Roman" w:hAnsi="Times New Roman" w:cs="Times New Roman"/>
          <w:bCs/>
          <w:kern w:val="32"/>
          <w:szCs w:val="24"/>
        </w:rPr>
        <w:t>n termen de:</w:t>
      </w:r>
    </w:p>
    <w:p w:rsidR="00882E86" w:rsidRPr="00D82FB8" w:rsidRDefault="00882E86" w:rsidP="00882E86">
      <w:pPr>
        <w:pStyle w:val="ListParagraph"/>
        <w:numPr>
          <w:ilvl w:val="0"/>
          <w:numId w:val="18"/>
        </w:numPr>
        <w:tabs>
          <w:tab w:val="left" w:pos="709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kern w:val="32"/>
          <w:szCs w:val="24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30 de zile de la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D82FB8">
        <w:rPr>
          <w:rFonts w:ascii="Times New Roman" w:hAnsi="Times New Roman" w:cs="Times New Roman"/>
          <w:bCs/>
          <w:kern w:val="32"/>
          <w:szCs w:val="24"/>
        </w:rPr>
        <w:t>nregistrarea documenta</w:t>
      </w:r>
      <w:r w:rsidR="003E6296">
        <w:rPr>
          <w:rFonts w:ascii="Times New Roman" w:hAnsi="Times New Roman" w:cs="Times New Roman"/>
          <w:bCs/>
          <w:kern w:val="32"/>
          <w:szCs w:val="24"/>
        </w:rPr>
        <w:t>ț</w:t>
      </w:r>
      <w:r w:rsidRPr="00D82FB8">
        <w:rPr>
          <w:rFonts w:ascii="Times New Roman" w:hAnsi="Times New Roman" w:cs="Times New Roman"/>
          <w:bCs/>
          <w:kern w:val="32"/>
          <w:szCs w:val="24"/>
        </w:rPr>
        <w:t>iei, dac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 solicitantul este operator;</w:t>
      </w:r>
    </w:p>
    <w:p w:rsidR="00882E86" w:rsidRPr="00D82FB8" w:rsidRDefault="00882E86" w:rsidP="00882E86">
      <w:pPr>
        <w:pStyle w:val="ListParagraph"/>
        <w:numPr>
          <w:ilvl w:val="0"/>
          <w:numId w:val="18"/>
        </w:numPr>
        <w:tabs>
          <w:tab w:val="left" w:pos="709"/>
          <w:tab w:val="left" w:pos="1440"/>
          <w:tab w:val="left" w:pos="1530"/>
          <w:tab w:val="left" w:pos="162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bCs/>
          <w:kern w:val="32"/>
          <w:szCs w:val="24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45 de zile de la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D82FB8">
        <w:rPr>
          <w:rFonts w:ascii="Times New Roman" w:hAnsi="Times New Roman" w:cs="Times New Roman"/>
          <w:bCs/>
          <w:kern w:val="32"/>
          <w:szCs w:val="24"/>
        </w:rPr>
        <w:t>nregistrarea documenta</w:t>
      </w:r>
      <w:r w:rsidR="003E6296">
        <w:rPr>
          <w:rFonts w:ascii="Times New Roman" w:hAnsi="Times New Roman" w:cs="Times New Roman"/>
          <w:bCs/>
          <w:kern w:val="32"/>
          <w:szCs w:val="24"/>
        </w:rPr>
        <w:t>ț</w:t>
      </w:r>
      <w:r w:rsidRPr="00D82FB8">
        <w:rPr>
          <w:rFonts w:ascii="Times New Roman" w:hAnsi="Times New Roman" w:cs="Times New Roman"/>
          <w:bCs/>
          <w:kern w:val="32"/>
          <w:szCs w:val="24"/>
        </w:rPr>
        <w:t>iei, dac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 solicitantul este operator regional.</w:t>
      </w:r>
    </w:p>
    <w:p w:rsidR="00882E86" w:rsidRPr="004A6883" w:rsidRDefault="00882E86" w:rsidP="00882E86">
      <w:pPr>
        <w:tabs>
          <w:tab w:val="left" w:pos="36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bCs/>
          <w:szCs w:val="24"/>
        </w:rPr>
      </w:pPr>
      <w:r>
        <w:rPr>
          <w:rFonts w:ascii="Times New Roman" w:eastAsia="Swiss911 XCm BT" w:hAnsi="Times New Roman" w:cs="Times New Roman"/>
          <w:szCs w:val="24"/>
        </w:rPr>
        <w:t xml:space="preserve">(2) </w:t>
      </w:r>
      <w:r w:rsidR="0019281D">
        <w:rPr>
          <w:rFonts w:ascii="Times New Roman" w:eastAsia="Swiss911 XCm BT" w:hAnsi="Times New Roman" w:cs="Times New Roman"/>
          <w:szCs w:val="24"/>
        </w:rPr>
        <w:t>În f</w:t>
      </w:r>
      <w:r w:rsidRPr="004A6883">
        <w:rPr>
          <w:rFonts w:ascii="Times New Roman" w:eastAsia="Swiss911 XCm BT" w:hAnsi="Times New Roman" w:cs="Times New Roman"/>
          <w:szCs w:val="24"/>
        </w:rPr>
        <w:t>unc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4A6883">
        <w:rPr>
          <w:rFonts w:ascii="Times New Roman" w:eastAsia="Swiss911 XCm BT" w:hAnsi="Times New Roman" w:cs="Times New Roman"/>
          <w:szCs w:val="24"/>
        </w:rPr>
        <w:t xml:space="preserve">ie de modul de prezentare </w:t>
      </w:r>
      <w:r w:rsidR="003E6296">
        <w:rPr>
          <w:rFonts w:ascii="Times New Roman" w:eastAsia="Swiss911 XCm BT" w:hAnsi="Times New Roman" w:cs="Times New Roman"/>
          <w:szCs w:val="24"/>
        </w:rPr>
        <w:t>ș</w:t>
      </w:r>
      <w:r w:rsidRPr="004A6883">
        <w:rPr>
          <w:rFonts w:ascii="Times New Roman" w:eastAsia="Swiss911 XCm BT" w:hAnsi="Times New Roman" w:cs="Times New Roman"/>
          <w:szCs w:val="24"/>
        </w:rPr>
        <w:t>i</w:t>
      </w:r>
      <w:r w:rsidR="0019281D">
        <w:rPr>
          <w:rFonts w:ascii="Times New Roman" w:eastAsia="Swiss911 XCm BT" w:hAnsi="Times New Roman" w:cs="Times New Roman"/>
          <w:szCs w:val="24"/>
        </w:rPr>
        <w:t xml:space="preserve"> de</w:t>
      </w:r>
      <w:r w:rsidRPr="004A6883">
        <w:rPr>
          <w:rFonts w:ascii="Times New Roman" w:eastAsia="Swiss911 XCm BT" w:hAnsi="Times New Roman" w:cs="Times New Roman"/>
          <w:szCs w:val="24"/>
        </w:rPr>
        <w:t xml:space="preserve"> complexitatea informa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4A6883">
        <w:rPr>
          <w:rFonts w:ascii="Times New Roman" w:eastAsia="Swiss911 XCm BT" w:hAnsi="Times New Roman" w:cs="Times New Roman"/>
          <w:szCs w:val="24"/>
        </w:rPr>
        <w:t>iilor con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4A6883">
        <w:rPr>
          <w:rFonts w:ascii="Times New Roman" w:eastAsia="Swiss911 XCm BT" w:hAnsi="Times New Roman" w:cs="Times New Roman"/>
          <w:szCs w:val="24"/>
        </w:rPr>
        <w:t xml:space="preserve">inute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4A6883">
        <w:rPr>
          <w:rFonts w:ascii="Times New Roman" w:eastAsia="Swiss911 XCm BT" w:hAnsi="Times New Roman" w:cs="Times New Roman"/>
          <w:szCs w:val="24"/>
        </w:rPr>
        <w:t>n documenta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4A6883">
        <w:rPr>
          <w:rFonts w:ascii="Times New Roman" w:eastAsia="Swiss911 XCm BT" w:hAnsi="Times New Roman" w:cs="Times New Roman"/>
          <w:szCs w:val="24"/>
        </w:rPr>
        <w:t>ia depus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4A6883">
        <w:rPr>
          <w:rFonts w:ascii="Times New Roman" w:eastAsia="Swiss911 XCm BT" w:hAnsi="Times New Roman" w:cs="Times New Roman"/>
          <w:szCs w:val="24"/>
        </w:rPr>
        <w:t xml:space="preserve"> de solicitant, A.N.R.S.C. poate decide:</w:t>
      </w:r>
    </w:p>
    <w:p w:rsidR="00882E86" w:rsidRPr="00D82FB8" w:rsidRDefault="00882E86" w:rsidP="00882E86">
      <w:pPr>
        <w:pStyle w:val="ListParagraph"/>
        <w:numPr>
          <w:ilvl w:val="0"/>
          <w:numId w:val="17"/>
        </w:numPr>
        <w:tabs>
          <w:tab w:val="left" w:pos="360"/>
          <w:tab w:val="left" w:pos="709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eastAsia="Swiss911 XCm BT" w:hAnsi="Times New Roman" w:cs="Times New Roman"/>
          <w:szCs w:val="24"/>
        </w:rPr>
      </w:pP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transmiterea unei adrese de solicitare </w:t>
      </w:r>
      <w:r w:rsidR="0019281D">
        <w:rPr>
          <w:rFonts w:ascii="Times New Roman" w:hAnsi="Times New Roman" w:cs="Times New Roman"/>
          <w:bCs/>
          <w:kern w:val="32"/>
          <w:szCs w:val="24"/>
        </w:rPr>
        <w:t xml:space="preserve">de </w:t>
      </w:r>
      <w:r w:rsidRPr="00D82FB8">
        <w:rPr>
          <w:rFonts w:ascii="Times New Roman" w:hAnsi="Times New Roman" w:cs="Times New Roman"/>
          <w:bCs/>
          <w:kern w:val="32"/>
          <w:szCs w:val="24"/>
        </w:rPr>
        <w:t>complet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>ri prin care i se aduce la cuno</w:t>
      </w:r>
      <w:r w:rsidR="003E6296">
        <w:rPr>
          <w:rFonts w:ascii="Times New Roman" w:hAnsi="Times New Roman" w:cs="Times New Roman"/>
          <w:bCs/>
          <w:kern w:val="32"/>
          <w:szCs w:val="24"/>
        </w:rPr>
        <w:t>ș</w:t>
      </w:r>
      <w:r w:rsidRPr="00D82FB8">
        <w:rPr>
          <w:rFonts w:ascii="Times New Roman" w:hAnsi="Times New Roman" w:cs="Times New Roman"/>
          <w:bCs/>
          <w:kern w:val="32"/>
          <w:szCs w:val="24"/>
        </w:rPr>
        <w:t>tin</w:t>
      </w:r>
      <w:r w:rsidR="003E6296">
        <w:rPr>
          <w:rFonts w:ascii="Times New Roman" w:hAnsi="Times New Roman" w:cs="Times New Roman"/>
          <w:bCs/>
          <w:kern w:val="32"/>
          <w:szCs w:val="24"/>
        </w:rPr>
        <w:t>ță</w:t>
      </w: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 solicitantului obliga</w:t>
      </w:r>
      <w:r w:rsidR="003E6296">
        <w:rPr>
          <w:rFonts w:ascii="Times New Roman" w:hAnsi="Times New Roman" w:cs="Times New Roman"/>
          <w:bCs/>
          <w:kern w:val="32"/>
          <w:szCs w:val="24"/>
        </w:rPr>
        <w:t>ț</w:t>
      </w:r>
      <w:r w:rsidRPr="00D82FB8">
        <w:rPr>
          <w:rFonts w:ascii="Times New Roman" w:hAnsi="Times New Roman" w:cs="Times New Roman"/>
          <w:bCs/>
          <w:kern w:val="32"/>
          <w:szCs w:val="24"/>
        </w:rPr>
        <w:t>ia de a face complet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>ri, corecturi sau clarific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D82FB8">
        <w:rPr>
          <w:rFonts w:ascii="Times New Roman" w:hAnsi="Times New Roman" w:cs="Times New Roman"/>
          <w:bCs/>
          <w:kern w:val="32"/>
          <w:szCs w:val="24"/>
        </w:rPr>
        <w:t xml:space="preserve">ri, cu referire la cererea </w:t>
      </w:r>
      <w:r w:rsidR="003E6296">
        <w:rPr>
          <w:rFonts w:ascii="Times New Roman" w:hAnsi="Times New Roman" w:cs="Times New Roman"/>
          <w:bCs/>
          <w:kern w:val="32"/>
          <w:szCs w:val="24"/>
        </w:rPr>
        <w:t>ș</w:t>
      </w:r>
      <w:r w:rsidRPr="00D82FB8">
        <w:rPr>
          <w:rFonts w:ascii="Times New Roman" w:hAnsi="Times New Roman" w:cs="Times New Roman"/>
          <w:bCs/>
          <w:kern w:val="32"/>
          <w:szCs w:val="24"/>
        </w:rPr>
        <w:t>i documentele depuse</w:t>
      </w:r>
      <w:r w:rsidRPr="00D82FB8">
        <w:rPr>
          <w:rFonts w:ascii="Times New Roman" w:eastAsia="Swiss911 XCm BT" w:hAnsi="Times New Roman" w:cs="Times New Roman"/>
          <w:szCs w:val="24"/>
        </w:rPr>
        <w:t>;</w:t>
      </w:r>
    </w:p>
    <w:p w:rsidR="00882E86" w:rsidRPr="00D82FB8" w:rsidRDefault="00882E86" w:rsidP="00882E86">
      <w:pPr>
        <w:pStyle w:val="ListParagraph"/>
        <w:numPr>
          <w:ilvl w:val="0"/>
          <w:numId w:val="17"/>
        </w:numPr>
        <w:tabs>
          <w:tab w:val="left" w:pos="360"/>
          <w:tab w:val="left" w:pos="709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eastAsia="Swiss911 XCm BT" w:hAnsi="Times New Roman" w:cs="Times New Roman"/>
          <w:bCs/>
          <w:szCs w:val="24"/>
        </w:rPr>
      </w:pPr>
      <w:r w:rsidRPr="00D82FB8">
        <w:rPr>
          <w:rFonts w:ascii="Times New Roman" w:eastAsia="Swiss911 XCm BT" w:hAnsi="Times New Roman" w:cs="Times New Roman"/>
          <w:szCs w:val="24"/>
        </w:rPr>
        <w:t>convocarea, la sediul A.N.R.S.C., a reprezentan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D82FB8">
        <w:rPr>
          <w:rFonts w:ascii="Times New Roman" w:eastAsia="Swiss911 XCm BT" w:hAnsi="Times New Roman" w:cs="Times New Roman"/>
          <w:szCs w:val="24"/>
        </w:rPr>
        <w:t>ilor autoriza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="002173BF">
        <w:rPr>
          <w:rFonts w:ascii="Times New Roman" w:eastAsia="Swiss911 XCm BT" w:hAnsi="Times New Roman" w:cs="Times New Roman"/>
          <w:szCs w:val="24"/>
        </w:rPr>
        <w:t>i ai solicitantului</w:t>
      </w:r>
      <w:r w:rsidRPr="00D82FB8">
        <w:rPr>
          <w:rFonts w:ascii="Times New Roman" w:eastAsia="Swiss911 XCm BT" w:hAnsi="Times New Roman" w:cs="Times New Roman"/>
          <w:szCs w:val="24"/>
        </w:rPr>
        <w:t xml:space="preserve"> pentru a clarifica anumite aspecte care rezult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>/nu rezult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 xml:space="preserve"> din documentele puse la dispozi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D82FB8">
        <w:rPr>
          <w:rFonts w:ascii="Times New Roman" w:eastAsia="Swiss911 XCm BT" w:hAnsi="Times New Roman" w:cs="Times New Roman"/>
          <w:szCs w:val="24"/>
        </w:rPr>
        <w:t xml:space="preserve">ie; aspectele relevante rezultate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>n cadrul convoc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D82FB8">
        <w:rPr>
          <w:rFonts w:ascii="Times New Roman" w:eastAsia="Swiss911 XCm BT" w:hAnsi="Times New Roman" w:cs="Times New Roman"/>
          <w:szCs w:val="24"/>
        </w:rPr>
        <w:t xml:space="preserve">rii se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 xml:space="preserve">nscriu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 xml:space="preserve">ntr-un proces-verbal care se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 xml:space="preserve">ncheie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D82FB8">
        <w:rPr>
          <w:rFonts w:ascii="Times New Roman" w:eastAsia="Swiss911 XCm BT" w:hAnsi="Times New Roman" w:cs="Times New Roman"/>
          <w:szCs w:val="24"/>
        </w:rPr>
        <w:t xml:space="preserve">ntre A.N.R.S.C. </w:t>
      </w:r>
      <w:r w:rsidR="003E6296">
        <w:rPr>
          <w:rFonts w:ascii="Times New Roman" w:eastAsia="Swiss911 XCm BT" w:hAnsi="Times New Roman" w:cs="Times New Roman"/>
          <w:szCs w:val="24"/>
        </w:rPr>
        <w:t>ș</w:t>
      </w:r>
      <w:r w:rsidRPr="00D82FB8">
        <w:rPr>
          <w:rFonts w:ascii="Times New Roman" w:eastAsia="Swiss911 XCm BT" w:hAnsi="Times New Roman" w:cs="Times New Roman"/>
          <w:szCs w:val="24"/>
        </w:rPr>
        <w:t>i reprezentantul autorizat al solicitantului.</w:t>
      </w:r>
    </w:p>
    <w:p w:rsidR="00882E86" w:rsidRPr="007F346A" w:rsidRDefault="00882E86" w:rsidP="00882E86">
      <w:pPr>
        <w:tabs>
          <w:tab w:val="left" w:pos="851"/>
          <w:tab w:val="left" w:pos="1170"/>
          <w:tab w:val="left" w:pos="1440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szCs w:val="24"/>
        </w:rPr>
      </w:pPr>
      <w:r>
        <w:rPr>
          <w:rFonts w:ascii="Times New Roman" w:hAnsi="Times New Roman" w:cs="Times New Roman"/>
          <w:bCs/>
          <w:kern w:val="32"/>
          <w:szCs w:val="24"/>
        </w:rPr>
        <w:lastRenderedPageBreak/>
        <w:t xml:space="preserve">(3)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n cazul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n care, </w:t>
      </w:r>
      <w:r w:rsidR="003E6296">
        <w:rPr>
          <w:rFonts w:ascii="Times New Roman" w:hAnsi="Times New Roman" w:cs="Times New Roman"/>
          <w:bCs/>
          <w:kern w:val="32"/>
          <w:szCs w:val="24"/>
        </w:rPr>
        <w:t>î</w:t>
      </w:r>
      <w:r w:rsidRPr="007F346A">
        <w:rPr>
          <w:rFonts w:ascii="Times New Roman" w:hAnsi="Times New Roman" w:cs="Times New Roman"/>
          <w:bCs/>
          <w:kern w:val="32"/>
          <w:szCs w:val="24"/>
        </w:rPr>
        <w:t>n termen de 30 de zile de la data adresei de solicitare complet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>ri, operatorul/operatorul regional nu furnizeaz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 toate documentele solicitate, A.N.R.S.C. radiaz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 cererea respectiv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 din procedura de avizare a planului de afaceri </w:t>
      </w:r>
      <w:r w:rsidR="003E6296">
        <w:rPr>
          <w:rFonts w:ascii="Times New Roman" w:hAnsi="Times New Roman" w:cs="Times New Roman"/>
          <w:bCs/>
          <w:kern w:val="32"/>
          <w:szCs w:val="24"/>
        </w:rPr>
        <w:t>ș</w:t>
      </w:r>
      <w:r w:rsidRPr="007F346A">
        <w:rPr>
          <w:rFonts w:ascii="Times New Roman" w:hAnsi="Times New Roman" w:cs="Times New Roman"/>
          <w:bCs/>
          <w:kern w:val="32"/>
          <w:szCs w:val="24"/>
        </w:rPr>
        <w:t>i comunic</w:t>
      </w:r>
      <w:r w:rsidR="003E6296">
        <w:rPr>
          <w:rFonts w:ascii="Times New Roman" w:hAnsi="Times New Roman" w:cs="Times New Roman"/>
          <w:bCs/>
          <w:kern w:val="32"/>
          <w:szCs w:val="24"/>
        </w:rPr>
        <w:t>ă</w:t>
      </w:r>
      <w:r w:rsidRPr="007F346A">
        <w:rPr>
          <w:rFonts w:ascii="Times New Roman" w:hAnsi="Times New Roman" w:cs="Times New Roman"/>
          <w:bCs/>
          <w:kern w:val="32"/>
          <w:szCs w:val="24"/>
        </w:rPr>
        <w:t xml:space="preserve"> acest lucru solicitantului.</w:t>
      </w:r>
    </w:p>
    <w:p w:rsidR="00E43AFC" w:rsidRPr="00D82FB8" w:rsidRDefault="00E43AFC" w:rsidP="007E005C">
      <w:pPr>
        <w:tabs>
          <w:tab w:val="num" w:pos="5018"/>
        </w:tabs>
        <w:spacing w:before="0" w:after="0" w:line="360" w:lineRule="auto"/>
        <w:rPr>
          <w:rFonts w:ascii="Times New Roman" w:hAnsi="Times New Roman" w:cs="Times New Roman"/>
          <w:bCs/>
          <w:kern w:val="32"/>
          <w:szCs w:val="24"/>
        </w:rPr>
      </w:pPr>
    </w:p>
    <w:p w:rsidR="00882E86" w:rsidRPr="006F1F1E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i/>
          <w:szCs w:val="24"/>
        </w:rPr>
      </w:pPr>
      <w:r w:rsidRPr="006F1F1E">
        <w:rPr>
          <w:rFonts w:ascii="Times New Roman" w:hAnsi="Times New Roman" w:cs="Times New Roman"/>
          <w:i/>
          <w:szCs w:val="24"/>
        </w:rPr>
        <w:t>SEC</w:t>
      </w:r>
      <w:r w:rsidR="003E6296" w:rsidRPr="006F1F1E">
        <w:rPr>
          <w:rFonts w:ascii="Times New Roman" w:hAnsi="Times New Roman" w:cs="Times New Roman"/>
          <w:i/>
          <w:szCs w:val="24"/>
        </w:rPr>
        <w:t>Ț</w:t>
      </w:r>
      <w:r w:rsidRPr="006F1F1E">
        <w:rPr>
          <w:rFonts w:ascii="Times New Roman" w:hAnsi="Times New Roman" w:cs="Times New Roman"/>
          <w:i/>
          <w:szCs w:val="24"/>
        </w:rPr>
        <w:t>IUNEA a 3-a</w:t>
      </w:r>
    </w:p>
    <w:p w:rsidR="00882E86" w:rsidRPr="00F229F9" w:rsidRDefault="00882E86" w:rsidP="00882E86">
      <w:pPr>
        <w:tabs>
          <w:tab w:val="left" w:pos="720"/>
          <w:tab w:val="left" w:pos="851"/>
        </w:tabs>
        <w:spacing w:before="0" w:after="0" w:line="360" w:lineRule="auto"/>
        <w:jc w:val="center"/>
        <w:rPr>
          <w:rFonts w:ascii="Times New Roman" w:eastAsia="Swiss911 XCm BT" w:hAnsi="Times New Roman" w:cs="Times New Roman"/>
          <w:b/>
          <w:i/>
          <w:szCs w:val="24"/>
        </w:rPr>
      </w:pPr>
      <w:r w:rsidRPr="00F229F9">
        <w:rPr>
          <w:rFonts w:ascii="Times New Roman" w:eastAsia="Swiss911 XCm BT" w:hAnsi="Times New Roman" w:cs="Times New Roman"/>
          <w:b/>
          <w:i/>
          <w:szCs w:val="24"/>
        </w:rPr>
        <w:t>Acordarea avizelor</w:t>
      </w:r>
    </w:p>
    <w:p w:rsidR="00882E86" w:rsidRPr="00D82FB8" w:rsidRDefault="00882E86" w:rsidP="00882E86">
      <w:pPr>
        <w:tabs>
          <w:tab w:val="left" w:pos="72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szCs w:val="24"/>
        </w:rPr>
      </w:pPr>
    </w:p>
    <w:p w:rsidR="00882E86" w:rsidRPr="005C07BA" w:rsidRDefault="00882E86" w:rsidP="00882E86">
      <w:pPr>
        <w:tabs>
          <w:tab w:val="left" w:pos="720"/>
          <w:tab w:val="left" w:pos="851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b/>
          <w:szCs w:val="24"/>
        </w:rPr>
      </w:pPr>
      <w:r w:rsidRPr="007E005C">
        <w:rPr>
          <w:rFonts w:ascii="Times New Roman" w:eastAsia="Swiss911 XCm BT" w:hAnsi="Times New Roman" w:cs="Times New Roman"/>
          <w:szCs w:val="24"/>
        </w:rPr>
        <w:t>Art. 16.</w:t>
      </w:r>
      <w:r>
        <w:rPr>
          <w:rFonts w:ascii="Times New Roman" w:eastAsia="Swiss911 XCm BT" w:hAnsi="Times New Roman" w:cs="Times New Roman"/>
          <w:b/>
          <w:szCs w:val="24"/>
        </w:rPr>
        <w:t xml:space="preserve"> </w:t>
      </w:r>
      <w:r w:rsidR="007E005C">
        <w:rPr>
          <w:rFonts w:ascii="Times New Roman" w:eastAsia="Swiss911 XCm BT" w:hAnsi="Times New Roman" w:cs="Times New Roman"/>
          <w:szCs w:val="24"/>
        </w:rPr>
        <w:t xml:space="preserve">- </w:t>
      </w:r>
      <w:r w:rsidRPr="005C07BA">
        <w:rPr>
          <w:rFonts w:ascii="Times New Roman" w:eastAsia="Swiss911 XCm BT" w:hAnsi="Times New Roman" w:cs="Times New Roman"/>
          <w:szCs w:val="24"/>
        </w:rPr>
        <w:t>(1)</w:t>
      </w:r>
      <w:r w:rsidR="00CA21F4">
        <w:rPr>
          <w:rFonts w:ascii="Times New Roman" w:eastAsia="Swiss911 XCm BT" w:hAnsi="Times New Roman" w:cs="Times New Roman"/>
          <w:szCs w:val="24"/>
        </w:rPr>
        <w:t xml:space="preserve"> </w:t>
      </w:r>
      <w:r w:rsidRPr="005C07BA">
        <w:rPr>
          <w:rFonts w:ascii="Times New Roman" w:eastAsia="Swiss911 XCm BT" w:hAnsi="Times New Roman" w:cs="Times New Roman"/>
          <w:szCs w:val="24"/>
        </w:rPr>
        <w:t>A.N.R.S.C. solu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>ioneaz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cererea de avizare a planului de afaceri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 xml:space="preserve">n termen de 45 de zile de la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nregistrarea documenta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>iei depuse de c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tre operator </w:t>
      </w:r>
      <w:r w:rsidR="003E6296">
        <w:rPr>
          <w:rFonts w:ascii="Times New Roman" w:eastAsia="Swiss911 XCm BT" w:hAnsi="Times New Roman" w:cs="Times New Roman"/>
          <w:szCs w:val="24"/>
        </w:rPr>
        <w:t>ș</w:t>
      </w:r>
      <w:r w:rsidRPr="005C07BA">
        <w:rPr>
          <w:rFonts w:ascii="Times New Roman" w:eastAsia="Swiss911 XCm BT" w:hAnsi="Times New Roman" w:cs="Times New Roman"/>
          <w:szCs w:val="24"/>
        </w:rPr>
        <w:t>i</w:t>
      </w:r>
      <w:r w:rsidR="00142657">
        <w:rPr>
          <w:rFonts w:ascii="Times New Roman" w:eastAsia="Swiss911 XCm BT" w:hAnsi="Times New Roman" w:cs="Times New Roman"/>
          <w:szCs w:val="24"/>
        </w:rPr>
        <w:t>,</w:t>
      </w:r>
      <w:r w:rsidRPr="005C07BA">
        <w:rPr>
          <w:rFonts w:ascii="Times New Roman" w:eastAsia="Swiss911 XCm BT" w:hAnsi="Times New Roman" w:cs="Times New Roman"/>
          <w:szCs w:val="24"/>
        </w:rPr>
        <w:t xml:space="preserve"> respectiv</w:t>
      </w:r>
      <w:r w:rsidR="00142657">
        <w:rPr>
          <w:rFonts w:ascii="Times New Roman" w:eastAsia="Swiss911 XCm BT" w:hAnsi="Times New Roman" w:cs="Times New Roman"/>
          <w:szCs w:val="24"/>
        </w:rPr>
        <w:t>,</w:t>
      </w:r>
      <w:r w:rsidRPr="005C07BA">
        <w:rPr>
          <w:rFonts w:ascii="Times New Roman" w:eastAsia="Swiss911 XCm BT" w:hAnsi="Times New Roman" w:cs="Times New Roman"/>
          <w:szCs w:val="24"/>
        </w:rPr>
        <w:t xml:space="preserve">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 xml:space="preserve">n termen de 60 de zile de la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nregistrarea documenta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 xml:space="preserve">iei depuse de operatorul regional sau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 termen de 30 de zile de la transmiterea complet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rilor solicitate conform art. 15 alin. (2) lit. a) din prezenta metodologie.</w:t>
      </w:r>
    </w:p>
    <w:p w:rsidR="00882E86" w:rsidRPr="005C07BA" w:rsidRDefault="00882E86" w:rsidP="00882E86">
      <w:pPr>
        <w:tabs>
          <w:tab w:val="left" w:pos="360"/>
          <w:tab w:val="left" w:pos="851"/>
          <w:tab w:val="left" w:pos="1170"/>
          <w:tab w:val="left" w:pos="1350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bCs/>
          <w:szCs w:val="24"/>
        </w:rPr>
      </w:pPr>
      <w:r>
        <w:rPr>
          <w:rFonts w:ascii="Times New Roman" w:eastAsia="Swiss911 XCm BT" w:hAnsi="Times New Roman" w:cs="Times New Roman"/>
          <w:szCs w:val="24"/>
        </w:rPr>
        <w:t xml:space="preserve">(2)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 xml:space="preserve">n cazul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 care cererea solicitantului este solu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>ionat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favorabil, avizul se elibereaz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="00C7420F">
        <w:rPr>
          <w:rFonts w:ascii="Times New Roman" w:eastAsia="Swiss911 XCm BT" w:hAnsi="Times New Roman" w:cs="Times New Roman"/>
          <w:szCs w:val="24"/>
        </w:rPr>
        <w:t xml:space="preserve">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 dou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exemplare, dintre care un exemplar este transmis solicitantului, iar cel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lalt se p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streaz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la A.N.</w:t>
      </w:r>
      <w:r>
        <w:rPr>
          <w:rFonts w:ascii="Times New Roman" w:eastAsia="Swiss911 XCm BT" w:hAnsi="Times New Roman" w:cs="Times New Roman"/>
          <w:szCs w:val="24"/>
        </w:rPr>
        <w:t>R.S.C.</w:t>
      </w:r>
    </w:p>
    <w:p w:rsidR="00882E86" w:rsidRPr="005C07BA" w:rsidRDefault="00882E86" w:rsidP="00882E86">
      <w:pPr>
        <w:tabs>
          <w:tab w:val="left" w:pos="360"/>
          <w:tab w:val="left" w:pos="851"/>
          <w:tab w:val="left" w:pos="1170"/>
          <w:tab w:val="left" w:pos="1350"/>
        </w:tabs>
        <w:spacing w:before="0" w:after="0" w:line="360" w:lineRule="auto"/>
        <w:jc w:val="both"/>
        <w:rPr>
          <w:rFonts w:ascii="Times New Roman" w:eastAsia="Swiss911 XCm BT" w:hAnsi="Times New Roman" w:cs="Times New Roman"/>
          <w:bCs/>
          <w:szCs w:val="24"/>
        </w:rPr>
      </w:pPr>
      <w:r>
        <w:rPr>
          <w:rFonts w:ascii="Times New Roman" w:eastAsia="Swiss911 XCm BT" w:hAnsi="Times New Roman" w:cs="Times New Roman"/>
          <w:szCs w:val="24"/>
        </w:rPr>
        <w:t xml:space="preserve">(3)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n cazul neacord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rii avizului, A.N.R.S.C. comunic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acest lucru solicitantului </w:t>
      </w:r>
      <w:r w:rsidR="003E6296">
        <w:rPr>
          <w:rFonts w:ascii="Times New Roman" w:eastAsia="Swiss911 XCm BT" w:hAnsi="Times New Roman" w:cs="Times New Roman"/>
          <w:szCs w:val="24"/>
        </w:rPr>
        <w:t>î</w:t>
      </w:r>
      <w:r w:rsidRPr="005C07BA">
        <w:rPr>
          <w:rFonts w:ascii="Times New Roman" w:eastAsia="Swiss911 XCm BT" w:hAnsi="Times New Roman" w:cs="Times New Roman"/>
          <w:szCs w:val="24"/>
        </w:rPr>
        <w:t>mpreun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 xml:space="preserve"> cu motivele care au stat la baza solu</w:t>
      </w:r>
      <w:r w:rsidR="003E6296">
        <w:rPr>
          <w:rFonts w:ascii="Times New Roman" w:eastAsia="Swiss911 XCm BT" w:hAnsi="Times New Roman" w:cs="Times New Roman"/>
          <w:szCs w:val="24"/>
        </w:rPr>
        <w:t>ț</w:t>
      </w:r>
      <w:r w:rsidRPr="005C07BA">
        <w:rPr>
          <w:rFonts w:ascii="Times New Roman" w:eastAsia="Swiss911 XCm BT" w:hAnsi="Times New Roman" w:cs="Times New Roman"/>
          <w:szCs w:val="24"/>
        </w:rPr>
        <w:t>ion</w:t>
      </w:r>
      <w:r w:rsidR="003E6296">
        <w:rPr>
          <w:rFonts w:ascii="Times New Roman" w:eastAsia="Swiss911 XCm BT" w:hAnsi="Times New Roman" w:cs="Times New Roman"/>
          <w:szCs w:val="24"/>
        </w:rPr>
        <w:t>ă</w:t>
      </w:r>
      <w:r w:rsidRPr="005C07BA">
        <w:rPr>
          <w:rFonts w:ascii="Times New Roman" w:eastAsia="Swiss911 XCm BT" w:hAnsi="Times New Roman" w:cs="Times New Roman"/>
          <w:szCs w:val="24"/>
        </w:rPr>
        <w:t>rii nefavorabile a cererii sale.</w:t>
      </w:r>
    </w:p>
    <w:p w:rsidR="00882E86" w:rsidRPr="00D82FB8" w:rsidRDefault="00882E86" w:rsidP="00882E86">
      <w:pPr>
        <w:spacing w:before="0" w:after="0" w:line="360" w:lineRule="auto"/>
        <w:rPr>
          <w:rFonts w:ascii="Times New Roman" w:hAnsi="Times New Roman" w:cs="Times New Roman"/>
          <w:b/>
          <w:bCs/>
          <w:szCs w:val="24"/>
        </w:rPr>
      </w:pPr>
    </w:p>
    <w:p w:rsidR="00882E86" w:rsidRPr="001619B6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szCs w:val="24"/>
        </w:rPr>
      </w:pPr>
      <w:r w:rsidRPr="001619B6">
        <w:rPr>
          <w:rFonts w:ascii="Times New Roman" w:hAnsi="Times New Roman" w:cs="Times New Roman"/>
          <w:szCs w:val="24"/>
        </w:rPr>
        <w:t>CAPITOLUL IV</w:t>
      </w:r>
    </w:p>
    <w:p w:rsidR="00882E86" w:rsidRPr="001619B6" w:rsidRDefault="00882E86" w:rsidP="00882E86">
      <w:pPr>
        <w:spacing w:before="0"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1619B6">
        <w:rPr>
          <w:rFonts w:ascii="Times New Roman" w:hAnsi="Times New Roman" w:cs="Times New Roman"/>
          <w:b/>
          <w:szCs w:val="24"/>
        </w:rPr>
        <w:t>Evaluarea implement</w:t>
      </w:r>
      <w:r w:rsidR="003E6296" w:rsidRPr="001619B6">
        <w:rPr>
          <w:rFonts w:ascii="Times New Roman" w:hAnsi="Times New Roman" w:cs="Times New Roman"/>
          <w:b/>
          <w:szCs w:val="24"/>
        </w:rPr>
        <w:t>ă</w:t>
      </w:r>
      <w:r w:rsidRPr="001619B6">
        <w:rPr>
          <w:rFonts w:ascii="Times New Roman" w:hAnsi="Times New Roman" w:cs="Times New Roman"/>
          <w:b/>
          <w:szCs w:val="24"/>
        </w:rPr>
        <w:t xml:space="preserve">rii strategiilor de tarifare elaborate </w:t>
      </w:r>
      <w:r w:rsidR="003E6296" w:rsidRPr="001619B6">
        <w:rPr>
          <w:rFonts w:ascii="Times New Roman" w:hAnsi="Times New Roman" w:cs="Times New Roman"/>
          <w:b/>
          <w:szCs w:val="24"/>
        </w:rPr>
        <w:t>î</w:t>
      </w:r>
      <w:r w:rsidRPr="001619B6">
        <w:rPr>
          <w:rFonts w:ascii="Times New Roman" w:hAnsi="Times New Roman" w:cs="Times New Roman"/>
          <w:b/>
          <w:szCs w:val="24"/>
        </w:rPr>
        <w:t>n conformitate cu</w:t>
      </w:r>
      <w:r w:rsidR="001619B6" w:rsidRPr="001619B6">
        <w:rPr>
          <w:rFonts w:ascii="Times New Roman" w:hAnsi="Times New Roman" w:cs="Times New Roman"/>
          <w:b/>
          <w:szCs w:val="24"/>
        </w:rPr>
        <w:t xml:space="preserve"> Metodologia </w:t>
      </w:r>
      <w:r w:rsidRPr="001619B6">
        <w:rPr>
          <w:rFonts w:ascii="Times New Roman" w:hAnsi="Times New Roman" w:cs="Times New Roman"/>
          <w:b/>
          <w:szCs w:val="24"/>
        </w:rPr>
        <w:t>de</w:t>
      </w:r>
      <w:r w:rsidR="00FD6C69" w:rsidRPr="001619B6">
        <w:rPr>
          <w:rFonts w:ascii="Times New Roman" w:hAnsi="Times New Roman" w:cs="Times New Roman"/>
          <w:b/>
          <w:szCs w:val="24"/>
        </w:rPr>
        <w:t xml:space="preserve"> </w:t>
      </w:r>
      <w:r w:rsidRPr="001619B6">
        <w:rPr>
          <w:rFonts w:ascii="Times New Roman" w:hAnsi="Times New Roman" w:cs="Times New Roman"/>
          <w:b/>
          <w:szCs w:val="24"/>
        </w:rPr>
        <w:t>analiz</w:t>
      </w:r>
      <w:r w:rsidR="003E6296" w:rsidRPr="001619B6">
        <w:rPr>
          <w:rFonts w:ascii="Times New Roman" w:hAnsi="Times New Roman" w:cs="Times New Roman"/>
          <w:b/>
          <w:szCs w:val="24"/>
        </w:rPr>
        <w:t>ă</w:t>
      </w:r>
      <w:r w:rsidRPr="001619B6">
        <w:rPr>
          <w:rFonts w:ascii="Times New Roman" w:hAnsi="Times New Roman" w:cs="Times New Roman"/>
          <w:b/>
          <w:szCs w:val="24"/>
        </w:rPr>
        <w:t xml:space="preserve"> cost-beneficiu </w:t>
      </w:r>
      <w:r w:rsidR="0019281D" w:rsidRPr="001619B6">
        <w:rPr>
          <w:rFonts w:ascii="Times New Roman" w:hAnsi="Times New Roman" w:cs="Times New Roman"/>
          <w:b/>
          <w:szCs w:val="24"/>
        </w:rPr>
        <w:t xml:space="preserve">pentru investițiile în infrastructura de apă, </w:t>
      </w:r>
      <w:r w:rsidRPr="001619B6">
        <w:rPr>
          <w:rFonts w:ascii="Times New Roman" w:hAnsi="Times New Roman" w:cs="Times New Roman"/>
          <w:b/>
          <w:szCs w:val="24"/>
        </w:rPr>
        <w:t>aprobat</w:t>
      </w:r>
      <w:r w:rsidR="003E6296" w:rsidRPr="001619B6">
        <w:rPr>
          <w:rFonts w:ascii="Times New Roman" w:hAnsi="Times New Roman" w:cs="Times New Roman"/>
          <w:b/>
          <w:szCs w:val="24"/>
        </w:rPr>
        <w:t>ă</w:t>
      </w:r>
      <w:r w:rsidRPr="001619B6">
        <w:rPr>
          <w:rFonts w:ascii="Times New Roman" w:hAnsi="Times New Roman" w:cs="Times New Roman"/>
          <w:b/>
          <w:szCs w:val="24"/>
        </w:rPr>
        <w:t xml:space="preserve"> prin </w:t>
      </w:r>
      <w:r w:rsidR="0019281D" w:rsidRPr="001619B6">
        <w:rPr>
          <w:rFonts w:ascii="Times New Roman" w:hAnsi="Times New Roman" w:cs="Times New Roman"/>
          <w:b/>
          <w:szCs w:val="24"/>
        </w:rPr>
        <w:t>Hotărârea</w:t>
      </w:r>
      <w:r w:rsidRPr="001619B6">
        <w:rPr>
          <w:rFonts w:ascii="Times New Roman" w:hAnsi="Times New Roman" w:cs="Times New Roman"/>
          <w:b/>
          <w:szCs w:val="24"/>
        </w:rPr>
        <w:t xml:space="preserve"> Guvernului</w:t>
      </w:r>
      <w:r w:rsidR="00FD6C69" w:rsidRPr="001619B6">
        <w:rPr>
          <w:rFonts w:ascii="Times New Roman" w:hAnsi="Times New Roman" w:cs="Times New Roman"/>
          <w:b/>
          <w:szCs w:val="24"/>
        </w:rPr>
        <w:t xml:space="preserve"> </w:t>
      </w:r>
      <w:r w:rsidR="0019281D" w:rsidRPr="001619B6">
        <w:rPr>
          <w:rFonts w:ascii="Times New Roman" w:hAnsi="Times New Roman" w:cs="Times New Roman"/>
          <w:b/>
          <w:szCs w:val="24"/>
        </w:rPr>
        <w:t>nr. 677/2017, cu modificările ulterioare</w:t>
      </w:r>
    </w:p>
    <w:p w:rsidR="00882E86" w:rsidRPr="005C07BA" w:rsidRDefault="00882E86" w:rsidP="00882E86">
      <w:pPr>
        <w:spacing w:before="0" w:after="0" w:line="360" w:lineRule="auto"/>
        <w:ind w:firstLine="900"/>
        <w:jc w:val="both"/>
        <w:rPr>
          <w:rFonts w:ascii="Times New Roman" w:hAnsi="Times New Roman" w:cs="Times New Roman"/>
          <w:b/>
          <w:bCs/>
          <w:i/>
          <w:szCs w:val="24"/>
        </w:rPr>
      </w:pPr>
    </w:p>
    <w:p w:rsidR="00882E86" w:rsidRPr="00E43AFC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19B6">
        <w:rPr>
          <w:rFonts w:ascii="Times New Roman" w:hAnsi="Times New Roman" w:cs="Times New Roman"/>
          <w:szCs w:val="24"/>
        </w:rPr>
        <w:t>Art.</w:t>
      </w:r>
      <w:r w:rsidR="003526D6" w:rsidRPr="001619B6">
        <w:rPr>
          <w:rFonts w:ascii="Times New Roman" w:hAnsi="Times New Roman" w:cs="Times New Roman"/>
          <w:szCs w:val="24"/>
        </w:rPr>
        <w:t xml:space="preserve"> </w:t>
      </w:r>
      <w:r w:rsidRPr="001619B6">
        <w:rPr>
          <w:rFonts w:ascii="Times New Roman" w:hAnsi="Times New Roman" w:cs="Times New Roman"/>
          <w:szCs w:val="24"/>
        </w:rPr>
        <w:t>17.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1619B6">
        <w:rPr>
          <w:rFonts w:ascii="Times New Roman" w:hAnsi="Times New Roman" w:cs="Times New Roman"/>
          <w:b/>
          <w:szCs w:val="24"/>
        </w:rPr>
        <w:t xml:space="preserve">- </w:t>
      </w:r>
      <w:r w:rsidRPr="00D82FB8">
        <w:rPr>
          <w:rFonts w:ascii="Times New Roman" w:hAnsi="Times New Roman" w:cs="Times New Roman"/>
          <w:szCs w:val="24"/>
        </w:rPr>
        <w:t>Evaluarea implement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rii strategiilor de tarifare se real</w:t>
      </w:r>
      <w:r>
        <w:rPr>
          <w:rFonts w:ascii="Times New Roman" w:hAnsi="Times New Roman" w:cs="Times New Roman"/>
          <w:szCs w:val="24"/>
        </w:rPr>
        <w:t>izeaz</w:t>
      </w:r>
      <w:r w:rsidR="003E6296">
        <w:rPr>
          <w:rFonts w:ascii="Times New Roman" w:hAnsi="Times New Roman" w:cs="Times New Roman"/>
          <w:szCs w:val="24"/>
        </w:rPr>
        <w:t>ă</w:t>
      </w:r>
      <w:r>
        <w:rPr>
          <w:rFonts w:ascii="Times New Roman" w:hAnsi="Times New Roman" w:cs="Times New Roman"/>
          <w:szCs w:val="24"/>
        </w:rPr>
        <w:t xml:space="preserve"> de c</w:t>
      </w:r>
      <w:r w:rsidR="003E6296">
        <w:rPr>
          <w:rFonts w:ascii="Times New Roman" w:hAnsi="Times New Roman" w:cs="Times New Roman"/>
          <w:szCs w:val="24"/>
        </w:rPr>
        <w:t>ă</w:t>
      </w:r>
      <w:r>
        <w:rPr>
          <w:rFonts w:ascii="Times New Roman" w:hAnsi="Times New Roman" w:cs="Times New Roman"/>
          <w:szCs w:val="24"/>
        </w:rPr>
        <w:t xml:space="preserve">tre A.N.R.S.C. prin </w:t>
      </w:r>
      <w:r w:rsidRPr="00D82FB8">
        <w:rPr>
          <w:rFonts w:ascii="Times New Roman" w:hAnsi="Times New Roman" w:cs="Times New Roman"/>
          <w:szCs w:val="24"/>
        </w:rPr>
        <w:t>monitorizarea anual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, a modului de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ndeplinire de c</w:t>
      </w:r>
      <w:r w:rsidR="003E6296">
        <w:rPr>
          <w:rFonts w:ascii="Times New Roman" w:hAnsi="Times New Roman" w:cs="Times New Roman"/>
          <w:szCs w:val="24"/>
        </w:rPr>
        <w:t>ă</w:t>
      </w:r>
      <w:r w:rsidR="007F7966">
        <w:rPr>
          <w:rFonts w:ascii="Times New Roman" w:hAnsi="Times New Roman" w:cs="Times New Roman"/>
          <w:szCs w:val="24"/>
        </w:rPr>
        <w:t>tre operator</w:t>
      </w:r>
      <w:r w:rsidRPr="00D82FB8">
        <w:rPr>
          <w:rFonts w:ascii="Times New Roman" w:hAnsi="Times New Roman" w:cs="Times New Roman"/>
          <w:szCs w:val="24"/>
        </w:rPr>
        <w:t>/operatorul regional a obiectivelor de eficien</w:t>
      </w:r>
      <w:r w:rsidR="003E6296">
        <w:rPr>
          <w:rFonts w:ascii="Times New Roman" w:hAnsi="Times New Roman" w:cs="Times New Roman"/>
          <w:szCs w:val="24"/>
        </w:rPr>
        <w:t>ță</w:t>
      </w:r>
      <w:r w:rsidR="00FD6C69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incluse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planul de afaceri avizat.</w:t>
      </w:r>
    </w:p>
    <w:p w:rsidR="00882E86" w:rsidRPr="007E2616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1619B6">
        <w:rPr>
          <w:rFonts w:ascii="Times New Roman" w:hAnsi="Times New Roman" w:cs="Times New Roman"/>
          <w:szCs w:val="24"/>
        </w:rPr>
        <w:t>Art.</w:t>
      </w:r>
      <w:r w:rsidR="003526D6" w:rsidRPr="001619B6">
        <w:rPr>
          <w:rFonts w:ascii="Times New Roman" w:hAnsi="Times New Roman" w:cs="Times New Roman"/>
          <w:szCs w:val="24"/>
        </w:rPr>
        <w:t xml:space="preserve"> </w:t>
      </w:r>
      <w:r w:rsidRPr="001619B6">
        <w:rPr>
          <w:rFonts w:ascii="Times New Roman" w:hAnsi="Times New Roman" w:cs="Times New Roman"/>
          <w:szCs w:val="24"/>
        </w:rPr>
        <w:t>18.</w:t>
      </w:r>
      <w:r w:rsidR="001619B6">
        <w:rPr>
          <w:rFonts w:ascii="Times New Roman" w:hAnsi="Times New Roman" w:cs="Times New Roman"/>
          <w:szCs w:val="24"/>
        </w:rPr>
        <w:t xml:space="preserve"> -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D82FB8">
        <w:rPr>
          <w:rFonts w:ascii="Times New Roman" w:eastAsia="Arial Unicode MS" w:hAnsi="Times New Roman" w:cs="Times New Roman"/>
          <w:szCs w:val="24"/>
        </w:rPr>
        <w:t>(1) A.N.R.S.C. monitorizeaz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 xml:space="preserve"> anual urm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>toarele elemente:</w:t>
      </w:r>
    </w:p>
    <w:p w:rsidR="00882E86" w:rsidRPr="00D82FB8" w:rsidRDefault="00882E86" w:rsidP="00882E86">
      <w:pPr>
        <w:pStyle w:val="ListParagraph"/>
        <w:numPr>
          <w:ilvl w:val="0"/>
          <w:numId w:val="13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nivelul anual al redeven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nregistrat pe costuri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virarea sumelor corespunz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toare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Fondul IID;</w:t>
      </w:r>
    </w:p>
    <w:p w:rsidR="00882E86" w:rsidRPr="00D82FB8" w:rsidRDefault="00882E86" w:rsidP="00882E86">
      <w:pPr>
        <w:pStyle w:val="ListParagraph"/>
        <w:numPr>
          <w:ilvl w:val="0"/>
          <w:numId w:val="13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gradul de implementare fizic </w:t>
      </w:r>
      <w:r w:rsidR="003E6296">
        <w:rPr>
          <w:rFonts w:ascii="Times New Roman" w:hAnsi="Times New Roman" w:cs="Times New Roman"/>
          <w:szCs w:val="24"/>
        </w:rPr>
        <w:t>ș</w:t>
      </w:r>
      <w:r w:rsidR="00251279">
        <w:rPr>
          <w:rFonts w:ascii="Times New Roman" w:hAnsi="Times New Roman" w:cs="Times New Roman"/>
          <w:szCs w:val="24"/>
        </w:rPr>
        <w:t>i valoric a</w:t>
      </w:r>
      <w:r w:rsidRPr="00D82FB8">
        <w:rPr>
          <w:rFonts w:ascii="Times New Roman" w:hAnsi="Times New Roman" w:cs="Times New Roman"/>
          <w:szCs w:val="24"/>
        </w:rPr>
        <w:t xml:space="preserve"> planului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ii propus pe perioada de reglementare economic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mas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separat pe categorii de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pe surse de finan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are;</w:t>
      </w:r>
    </w:p>
    <w:p w:rsidR="00882E86" w:rsidRPr="00D82FB8" w:rsidRDefault="00882E86" w:rsidP="00882E86">
      <w:pPr>
        <w:pStyle w:val="ListParagraph"/>
        <w:numPr>
          <w:ilvl w:val="0"/>
          <w:numId w:val="13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indicatorii aferen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 masurilor propuse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ei prin compararea rezultatelor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nregistrate cu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intele asumate;</w:t>
      </w:r>
    </w:p>
    <w:p w:rsidR="00882E86" w:rsidRPr="00D82FB8" w:rsidRDefault="00882E86" w:rsidP="00882E86">
      <w:pPr>
        <w:pStyle w:val="ListParagraph"/>
        <w:numPr>
          <w:ilvl w:val="0"/>
          <w:numId w:val="13"/>
        </w:numPr>
        <w:tabs>
          <w:tab w:val="left" w:pos="709"/>
          <w:tab w:val="left" w:pos="990"/>
          <w:tab w:val="left" w:pos="1350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alte elemente relevante din planul de afaceri avizat.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eastAsia="Arial Unicode MS" w:hAnsi="Times New Roman" w:cs="Times New Roman"/>
          <w:szCs w:val="24"/>
        </w:rPr>
      </w:pPr>
      <w:r w:rsidRPr="00D82FB8">
        <w:rPr>
          <w:rFonts w:ascii="Times New Roman" w:eastAsia="Arial Unicode MS" w:hAnsi="Times New Roman" w:cs="Times New Roman"/>
          <w:szCs w:val="24"/>
        </w:rPr>
        <w:t xml:space="preserve">(2) </w:t>
      </w:r>
      <w:r w:rsidR="003E6296">
        <w:rPr>
          <w:rFonts w:ascii="Times New Roman" w:eastAsia="Arial Unicode MS" w:hAnsi="Times New Roman" w:cs="Times New Roman"/>
          <w:szCs w:val="24"/>
        </w:rPr>
        <w:t>Î</w:t>
      </w:r>
      <w:r w:rsidRPr="00D82FB8">
        <w:rPr>
          <w:rFonts w:ascii="Times New Roman" w:eastAsia="Arial Unicode MS" w:hAnsi="Times New Roman" w:cs="Times New Roman"/>
          <w:szCs w:val="24"/>
        </w:rPr>
        <w:t>n cadrul</w:t>
      </w:r>
      <w:r w:rsidR="00AF103A">
        <w:rPr>
          <w:rFonts w:ascii="Times New Roman" w:eastAsia="Arial Unicode MS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</w:t>
      </w:r>
      <w:r w:rsidRPr="00D82FB8">
        <w:rPr>
          <w:rFonts w:ascii="Times New Roman" w:eastAsia="Arial Unicode MS" w:hAnsi="Times New Roman" w:cs="Times New Roman"/>
          <w:szCs w:val="24"/>
        </w:rPr>
        <w:t>, A.N.R.S.C. monitorizeaz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 xml:space="preserve"> cel pu</w:t>
      </w:r>
      <w:r w:rsidR="003E6296">
        <w:rPr>
          <w:rFonts w:ascii="Times New Roman" w:eastAsia="Arial Unicode MS" w:hAnsi="Times New Roman" w:cs="Times New Roman"/>
          <w:szCs w:val="24"/>
        </w:rPr>
        <w:t>ț</w:t>
      </w:r>
      <w:r w:rsidRPr="00D82FB8">
        <w:rPr>
          <w:rFonts w:ascii="Times New Roman" w:eastAsia="Arial Unicode MS" w:hAnsi="Times New Roman" w:cs="Times New Roman"/>
          <w:szCs w:val="24"/>
        </w:rPr>
        <w:t>in urm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>torii indicatori: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 angaja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 direct productivi </w:t>
      </w:r>
      <w:r w:rsidR="00D3510C">
        <w:rPr>
          <w:rFonts w:ascii="Times New Roman" w:hAnsi="Times New Roman" w:cs="Times New Roman"/>
          <w:szCs w:val="24"/>
        </w:rPr>
        <w:t xml:space="preserve">în sectorul de </w:t>
      </w:r>
      <w:r w:rsidRPr="00D82FB8">
        <w:rPr>
          <w:rFonts w:ascii="Times New Roman" w:hAnsi="Times New Roman" w:cs="Times New Roman"/>
          <w:szCs w:val="24"/>
        </w:rPr>
        <w:t>ap</w:t>
      </w:r>
      <w:r w:rsidR="003E6296">
        <w:rPr>
          <w:rFonts w:ascii="Times New Roman" w:hAnsi="Times New Roman" w:cs="Times New Roman"/>
          <w:szCs w:val="24"/>
        </w:rPr>
        <w:t>ă</w:t>
      </w:r>
      <w:r w:rsidR="00D3510C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lungime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(nr./100 km);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lastRenderedPageBreak/>
        <w:t>num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 angaja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 direct productivi </w:t>
      </w:r>
      <w:r w:rsidR="00D3510C">
        <w:rPr>
          <w:rFonts w:ascii="Times New Roman" w:hAnsi="Times New Roman" w:cs="Times New Roman"/>
          <w:szCs w:val="24"/>
        </w:rPr>
        <w:t xml:space="preserve">în sectorul </w:t>
      </w:r>
      <w:r w:rsidR="00EC55F1">
        <w:rPr>
          <w:rFonts w:ascii="Times New Roman" w:hAnsi="Times New Roman" w:cs="Times New Roman"/>
          <w:szCs w:val="24"/>
        </w:rPr>
        <w:t xml:space="preserve">de </w:t>
      </w:r>
      <w:r w:rsidRPr="00D82FB8">
        <w:rPr>
          <w:rFonts w:ascii="Times New Roman" w:hAnsi="Times New Roman" w:cs="Times New Roman"/>
          <w:szCs w:val="24"/>
        </w:rPr>
        <w:t>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="006C1FE6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lungime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 de canalizare (nr./100 km);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rentabilitatea personalului pe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ntreaga activitate (venitul din exploatare pe angajat/cheltuiala de natur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salarial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pe angajat);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avarii pe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eaua de distribu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ie (nr./100 km);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 xml:space="preserve">blocaje totale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eaua de canalizare (nr./100 km);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pierderi totale de ap</w:t>
      </w:r>
      <w:r w:rsidR="003E6296">
        <w:rPr>
          <w:rFonts w:ascii="Times New Roman" w:hAnsi="Times New Roman" w:cs="Times New Roman"/>
          <w:szCs w:val="24"/>
        </w:rPr>
        <w:t>ă</w:t>
      </w:r>
      <w:r w:rsidR="00202290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(m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/an)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(%);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pierderi specifice pe re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eaua de distribu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transport (m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/km x zi);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consumul specific de energie electric</w:t>
      </w:r>
      <w:r w:rsidR="003E6296">
        <w:rPr>
          <w:rFonts w:ascii="Times New Roman" w:hAnsi="Times New Roman" w:cs="Times New Roman"/>
          <w:szCs w:val="24"/>
        </w:rPr>
        <w:t>ă</w:t>
      </w:r>
      <w:r w:rsidR="003116C1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potabil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produs</w:t>
      </w:r>
      <w:r w:rsidR="003E6296">
        <w:rPr>
          <w:rFonts w:ascii="Times New Roman" w:hAnsi="Times New Roman" w:cs="Times New Roman"/>
          <w:szCs w:val="24"/>
        </w:rPr>
        <w:t>ă</w:t>
      </w:r>
      <w:r w:rsidR="003526D6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preluat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alte sisteme de alimentare cu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(K</w:t>
      </w:r>
      <w:r w:rsidR="0019281D" w:rsidRPr="00D82FB8">
        <w:rPr>
          <w:rFonts w:ascii="Times New Roman" w:hAnsi="Times New Roman" w:cs="Times New Roman"/>
          <w:szCs w:val="24"/>
        </w:rPr>
        <w:t>W</w:t>
      </w:r>
      <w:r w:rsidRPr="00D82FB8">
        <w:rPr>
          <w:rFonts w:ascii="Times New Roman" w:hAnsi="Times New Roman" w:cs="Times New Roman"/>
          <w:szCs w:val="24"/>
        </w:rPr>
        <w:t>h/m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consumul specific de energie electric</w:t>
      </w:r>
      <w:r w:rsidR="003E6296">
        <w:rPr>
          <w:rFonts w:ascii="Times New Roman" w:hAnsi="Times New Roman" w:cs="Times New Roman"/>
          <w:szCs w:val="24"/>
        </w:rPr>
        <w:t>ă</w:t>
      </w:r>
      <w:r w:rsidR="00761DD2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(K</w:t>
      </w:r>
      <w:r w:rsidR="0019281D" w:rsidRPr="00D82FB8">
        <w:rPr>
          <w:rFonts w:ascii="Times New Roman" w:hAnsi="Times New Roman" w:cs="Times New Roman"/>
          <w:szCs w:val="24"/>
        </w:rPr>
        <w:t>W</w:t>
      </w:r>
      <w:r w:rsidRPr="00D82FB8">
        <w:rPr>
          <w:rFonts w:ascii="Times New Roman" w:hAnsi="Times New Roman" w:cs="Times New Roman"/>
          <w:szCs w:val="24"/>
        </w:rPr>
        <w:t>h/m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consumul specific de energie electric</w:t>
      </w:r>
      <w:r w:rsidR="003E6296">
        <w:rPr>
          <w:rFonts w:ascii="Times New Roman" w:hAnsi="Times New Roman" w:cs="Times New Roman"/>
          <w:szCs w:val="24"/>
        </w:rPr>
        <w:t>ă</w:t>
      </w:r>
      <w:r w:rsidR="00761DD2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epurat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din canalizare (K</w:t>
      </w:r>
      <w:r w:rsidR="0019281D" w:rsidRPr="00D82FB8">
        <w:rPr>
          <w:rFonts w:ascii="Times New Roman" w:hAnsi="Times New Roman" w:cs="Times New Roman"/>
          <w:szCs w:val="24"/>
        </w:rPr>
        <w:t>W</w:t>
      </w:r>
      <w:r w:rsidRPr="00D82FB8">
        <w:rPr>
          <w:rFonts w:ascii="Times New Roman" w:hAnsi="Times New Roman" w:cs="Times New Roman"/>
          <w:szCs w:val="24"/>
        </w:rPr>
        <w:t>h/m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consumul specific de energie electric</w:t>
      </w:r>
      <w:r w:rsidR="003E6296">
        <w:rPr>
          <w:rFonts w:ascii="Times New Roman" w:hAnsi="Times New Roman" w:cs="Times New Roman"/>
          <w:szCs w:val="24"/>
        </w:rPr>
        <w:t>ă</w:t>
      </w:r>
      <w:r w:rsidR="00761DD2">
        <w:rPr>
          <w:rFonts w:ascii="Times New Roman" w:hAnsi="Times New Roman" w:cs="Times New Roman"/>
          <w:szCs w:val="24"/>
        </w:rPr>
        <w:t>/</w:t>
      </w:r>
      <w:r w:rsidRPr="00D82FB8">
        <w:rPr>
          <w:rFonts w:ascii="Times New Roman" w:hAnsi="Times New Roman" w:cs="Times New Roman"/>
          <w:szCs w:val="24"/>
        </w:rPr>
        <w:t>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 xml:space="preserve">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(K</w:t>
      </w:r>
      <w:r w:rsidR="0019281D" w:rsidRPr="00D82FB8">
        <w:rPr>
          <w:rFonts w:ascii="Times New Roman" w:hAnsi="Times New Roman" w:cs="Times New Roman"/>
          <w:szCs w:val="24"/>
        </w:rPr>
        <w:t>W</w:t>
      </w:r>
      <w:r w:rsidRPr="00D82FB8">
        <w:rPr>
          <w:rFonts w:ascii="Times New Roman" w:hAnsi="Times New Roman" w:cs="Times New Roman"/>
          <w:szCs w:val="24"/>
        </w:rPr>
        <w:t>h/m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investi</w:t>
      </w:r>
      <w:r w:rsidR="003E6296">
        <w:rPr>
          <w:rFonts w:ascii="Times New Roman" w:hAnsi="Times New Roman" w:cs="Times New Roman"/>
          <w:szCs w:val="24"/>
        </w:rPr>
        <w:t>ț</w:t>
      </w:r>
      <w:r w:rsidR="00761DD2">
        <w:rPr>
          <w:rFonts w:ascii="Times New Roman" w:hAnsi="Times New Roman" w:cs="Times New Roman"/>
          <w:szCs w:val="24"/>
        </w:rPr>
        <w:t>ii unitare/</w:t>
      </w:r>
      <w:r w:rsidRPr="00D82FB8">
        <w:rPr>
          <w:rFonts w:ascii="Times New Roman" w:hAnsi="Times New Roman" w:cs="Times New Roman"/>
          <w:szCs w:val="24"/>
        </w:rPr>
        <w:t>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– surse proprii – activitatea de furnizare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</w:t>
      </w:r>
      <w:r w:rsidR="0019281D">
        <w:rPr>
          <w:rFonts w:ascii="Times New Roman" w:hAnsi="Times New Roman" w:cs="Times New Roman"/>
          <w:szCs w:val="24"/>
        </w:rPr>
        <w:t>lei</w:t>
      </w:r>
      <w:r w:rsidRPr="00D82FB8">
        <w:rPr>
          <w:rFonts w:ascii="Times New Roman" w:hAnsi="Times New Roman" w:cs="Times New Roman"/>
          <w:szCs w:val="24"/>
        </w:rPr>
        <w:t>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);</w:t>
      </w:r>
    </w:p>
    <w:p w:rsidR="00882E86" w:rsidRPr="00D82FB8" w:rsidRDefault="00882E86" w:rsidP="00882E86">
      <w:pPr>
        <w:pStyle w:val="ListParagraph"/>
        <w:numPr>
          <w:ilvl w:val="0"/>
          <w:numId w:val="14"/>
        </w:numPr>
        <w:tabs>
          <w:tab w:val="left" w:pos="709"/>
        </w:tabs>
        <w:spacing w:before="0"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investi</w:t>
      </w:r>
      <w:r w:rsidR="003E6296">
        <w:rPr>
          <w:rFonts w:ascii="Times New Roman" w:hAnsi="Times New Roman" w:cs="Times New Roman"/>
          <w:szCs w:val="24"/>
        </w:rPr>
        <w:t>ț</w:t>
      </w:r>
      <w:r w:rsidR="00761DD2">
        <w:rPr>
          <w:rFonts w:ascii="Times New Roman" w:hAnsi="Times New Roman" w:cs="Times New Roman"/>
          <w:szCs w:val="24"/>
        </w:rPr>
        <w:t>ii unitare/</w:t>
      </w:r>
      <w:r w:rsidRPr="00D82FB8">
        <w:rPr>
          <w:rFonts w:ascii="Times New Roman" w:hAnsi="Times New Roman" w:cs="Times New Roman"/>
          <w:szCs w:val="24"/>
        </w:rPr>
        <w:t>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facturat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– surse proprii – activitatea de canalizare 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i epurare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uzat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(</w:t>
      </w:r>
      <w:r w:rsidR="0019281D">
        <w:rPr>
          <w:rFonts w:ascii="Times New Roman" w:hAnsi="Times New Roman" w:cs="Times New Roman"/>
          <w:szCs w:val="24"/>
        </w:rPr>
        <w:t>lei</w:t>
      </w:r>
      <w:r w:rsidRPr="00D82FB8">
        <w:rPr>
          <w:rFonts w:ascii="Times New Roman" w:hAnsi="Times New Roman" w:cs="Times New Roman"/>
          <w:szCs w:val="24"/>
        </w:rPr>
        <w:t>/m</w:t>
      </w:r>
      <w:r w:rsidRPr="00D82FB8">
        <w:rPr>
          <w:rFonts w:ascii="Times New Roman" w:hAnsi="Times New Roman" w:cs="Times New Roman"/>
          <w:szCs w:val="24"/>
          <w:vertAlign w:val="superscript"/>
        </w:rPr>
        <w:t>3</w:t>
      </w:r>
      <w:r w:rsidRPr="00D82FB8">
        <w:rPr>
          <w:rFonts w:ascii="Times New Roman" w:hAnsi="Times New Roman" w:cs="Times New Roman"/>
          <w:szCs w:val="24"/>
        </w:rPr>
        <w:t>).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eastAsia="Arial Unicode MS" w:hAnsi="Times New Roman" w:cs="Times New Roman"/>
          <w:szCs w:val="24"/>
        </w:rPr>
        <w:t>(</w:t>
      </w:r>
      <w:r w:rsidR="0019281D">
        <w:rPr>
          <w:rFonts w:ascii="Times New Roman" w:eastAsia="Arial Unicode MS" w:hAnsi="Times New Roman" w:cs="Times New Roman"/>
          <w:szCs w:val="24"/>
        </w:rPr>
        <w:t>3</w:t>
      </w:r>
      <w:r w:rsidRPr="00D82FB8">
        <w:rPr>
          <w:rFonts w:ascii="Times New Roman" w:eastAsia="Arial Unicode MS" w:hAnsi="Times New Roman" w:cs="Times New Roman"/>
          <w:szCs w:val="24"/>
        </w:rPr>
        <w:t>) Operatorii/operatorii regionali raporteaz</w:t>
      </w:r>
      <w:r w:rsidR="003E6296">
        <w:rPr>
          <w:rFonts w:ascii="Times New Roman" w:eastAsia="Arial Unicode MS" w:hAnsi="Times New Roman" w:cs="Times New Roman"/>
          <w:szCs w:val="24"/>
        </w:rPr>
        <w:t>ă</w:t>
      </w:r>
      <w:r w:rsidRPr="00D82FB8">
        <w:rPr>
          <w:rFonts w:ascii="Times New Roman" w:eastAsia="Arial Unicode MS" w:hAnsi="Times New Roman" w:cs="Times New Roman"/>
          <w:szCs w:val="24"/>
        </w:rPr>
        <w:t xml:space="preserve"> anual realizarea obiectivelor din planul de afaceri </w:t>
      </w:r>
      <w:r w:rsidR="003E6296">
        <w:rPr>
          <w:rFonts w:ascii="Times New Roman" w:eastAsia="Arial Unicode MS" w:hAnsi="Times New Roman" w:cs="Times New Roman"/>
          <w:szCs w:val="24"/>
        </w:rPr>
        <w:t>ș</w:t>
      </w:r>
      <w:r w:rsidRPr="00D82FB8">
        <w:rPr>
          <w:rFonts w:ascii="Times New Roman" w:eastAsia="Arial Unicode MS" w:hAnsi="Times New Roman" w:cs="Times New Roman"/>
          <w:szCs w:val="24"/>
        </w:rPr>
        <w:t xml:space="preserve">i indicatorii </w:t>
      </w:r>
      <w:r w:rsidRPr="00D82FB8">
        <w:rPr>
          <w:rFonts w:ascii="Times New Roman" w:hAnsi="Times New Roman" w:cs="Times New Roman"/>
          <w:szCs w:val="24"/>
        </w:rPr>
        <w:t>aferen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 m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surilor propuse de cre</w:t>
      </w:r>
      <w:r w:rsidR="003E6296">
        <w:rPr>
          <w:rFonts w:ascii="Times New Roman" w:hAnsi="Times New Roman" w:cs="Times New Roman"/>
          <w:szCs w:val="24"/>
        </w:rPr>
        <w:t>ș</w:t>
      </w:r>
      <w:r w:rsidRPr="00D82FB8">
        <w:rPr>
          <w:rFonts w:ascii="Times New Roman" w:hAnsi="Times New Roman" w:cs="Times New Roman"/>
          <w:szCs w:val="24"/>
        </w:rPr>
        <w:t>tere a eficien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ei cu cel pu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in 45 de zile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nainte de data de solicitare a ajust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rii anuale a tarifelor conform strategiilor de tarifare aflate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implementare, incluz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explica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 privind atingerea sau neatingerea 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intelor asumate.</w:t>
      </w:r>
    </w:p>
    <w:p w:rsidR="00882E86" w:rsidRPr="00D82FB8" w:rsidRDefault="00882E86" w:rsidP="00882E86">
      <w:pPr>
        <w:spacing w:before="0" w:after="0" w:line="360" w:lineRule="auto"/>
        <w:jc w:val="both"/>
        <w:rPr>
          <w:rFonts w:ascii="Times New Roman" w:eastAsia="Arial Unicode MS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</w:rPr>
        <w:t>(</w:t>
      </w:r>
      <w:r w:rsidR="0019281D">
        <w:rPr>
          <w:rFonts w:ascii="Times New Roman" w:hAnsi="Times New Roman" w:cs="Times New Roman"/>
          <w:szCs w:val="24"/>
        </w:rPr>
        <w:t>4</w:t>
      </w:r>
      <w:r w:rsidRPr="00D82FB8">
        <w:rPr>
          <w:rFonts w:ascii="Times New Roman" w:hAnsi="Times New Roman" w:cs="Times New Roman"/>
          <w:szCs w:val="24"/>
        </w:rPr>
        <w:t xml:space="preserve">)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cazul ne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ndeplinirii </w:t>
      </w:r>
      <w:r w:rsidRPr="00D82FB8">
        <w:rPr>
          <w:rFonts w:ascii="Times New Roman" w:eastAsia="Arial Unicode MS" w:hAnsi="Times New Roman" w:cs="Times New Roman"/>
          <w:szCs w:val="24"/>
        </w:rPr>
        <w:t>obiectivelor de eficien</w:t>
      </w:r>
      <w:r w:rsidR="003E6296">
        <w:rPr>
          <w:rFonts w:ascii="Times New Roman" w:eastAsia="Arial Unicode MS" w:hAnsi="Times New Roman" w:cs="Times New Roman"/>
          <w:szCs w:val="24"/>
        </w:rPr>
        <w:t>ță</w:t>
      </w:r>
      <w:r w:rsidR="003526D6">
        <w:rPr>
          <w:rFonts w:ascii="Times New Roman" w:eastAsia="Arial Unicode MS" w:hAnsi="Times New Roman" w:cs="Times New Roman"/>
          <w:szCs w:val="24"/>
        </w:rPr>
        <w:t xml:space="preserve"> </w:t>
      </w:r>
      <w:r w:rsidR="003E6296">
        <w:rPr>
          <w:rFonts w:ascii="Times New Roman" w:eastAsia="Arial Unicode MS" w:hAnsi="Times New Roman" w:cs="Times New Roman"/>
          <w:szCs w:val="24"/>
        </w:rPr>
        <w:t>ș</w:t>
      </w:r>
      <w:r w:rsidRPr="00D82FB8">
        <w:rPr>
          <w:rFonts w:ascii="Times New Roman" w:eastAsia="Arial Unicode MS" w:hAnsi="Times New Roman" w:cs="Times New Roman"/>
          <w:szCs w:val="24"/>
        </w:rPr>
        <w:t>i investi</w:t>
      </w:r>
      <w:r w:rsidR="003E6296">
        <w:rPr>
          <w:rFonts w:ascii="Times New Roman" w:eastAsia="Arial Unicode MS" w:hAnsi="Times New Roman" w:cs="Times New Roman"/>
          <w:szCs w:val="24"/>
        </w:rPr>
        <w:t>ț</w:t>
      </w:r>
      <w:r w:rsidRPr="00D82FB8">
        <w:rPr>
          <w:rFonts w:ascii="Times New Roman" w:eastAsia="Arial Unicode MS" w:hAnsi="Times New Roman" w:cs="Times New Roman"/>
          <w:szCs w:val="24"/>
        </w:rPr>
        <w:t xml:space="preserve">ii incluse </w:t>
      </w:r>
      <w:r w:rsidR="003E6296">
        <w:rPr>
          <w:rFonts w:ascii="Times New Roman" w:eastAsia="Arial Unicode MS" w:hAnsi="Times New Roman" w:cs="Times New Roman"/>
          <w:szCs w:val="24"/>
        </w:rPr>
        <w:t>î</w:t>
      </w:r>
      <w:r w:rsidRPr="00D82FB8">
        <w:rPr>
          <w:rFonts w:ascii="Times New Roman" w:eastAsia="Arial Unicode MS" w:hAnsi="Times New Roman" w:cs="Times New Roman"/>
          <w:szCs w:val="24"/>
        </w:rPr>
        <w:t>n planul de afaceri, operatorul/operatorul regional va propune un plan de remediere a situa</w:t>
      </w:r>
      <w:r w:rsidR="003E6296">
        <w:rPr>
          <w:rFonts w:ascii="Times New Roman" w:eastAsia="Arial Unicode MS" w:hAnsi="Times New Roman" w:cs="Times New Roman"/>
          <w:szCs w:val="24"/>
        </w:rPr>
        <w:t>ț</w:t>
      </w:r>
      <w:r w:rsidRPr="00D82FB8">
        <w:rPr>
          <w:rFonts w:ascii="Times New Roman" w:eastAsia="Arial Unicode MS" w:hAnsi="Times New Roman" w:cs="Times New Roman"/>
          <w:szCs w:val="24"/>
        </w:rPr>
        <w:t>iei.</w:t>
      </w:r>
    </w:p>
    <w:p w:rsidR="00882E86" w:rsidRPr="00966FB5" w:rsidRDefault="009539FF" w:rsidP="00966FB5">
      <w:pPr>
        <w:tabs>
          <w:tab w:val="left" w:pos="426"/>
        </w:tabs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(5)</w:t>
      </w:r>
      <w:r w:rsidR="003526D6">
        <w:rPr>
          <w:rFonts w:ascii="Times New Roman" w:hAnsi="Times New Roman" w:cs="Times New Roman"/>
          <w:szCs w:val="24"/>
        </w:rPr>
        <w:t xml:space="preserve"> </w:t>
      </w:r>
      <w:r w:rsidR="00D32DC6" w:rsidRPr="00D32DC6">
        <w:rPr>
          <w:rFonts w:ascii="Times New Roman" w:hAnsi="Times New Roman" w:cs="Times New Roman"/>
          <w:szCs w:val="24"/>
        </w:rPr>
        <w:t>Modul în care se reflectă</w:t>
      </w:r>
      <w:r w:rsidR="00966FB5">
        <w:rPr>
          <w:rFonts w:ascii="Times New Roman" w:hAnsi="Times New Roman" w:cs="Times New Roman"/>
          <w:szCs w:val="24"/>
        </w:rPr>
        <w:t xml:space="preserve"> </w:t>
      </w:r>
      <w:r w:rsidR="00D32DC6" w:rsidRPr="00D32DC6">
        <w:rPr>
          <w:rFonts w:ascii="Times New Roman" w:hAnsi="Times New Roman" w:cs="Times New Roman"/>
          <w:szCs w:val="24"/>
        </w:rPr>
        <w:t>în costuri îndeplinirea de către operator/operatorul regional a țintelor aferente obiectivelor incluse în planul de afaceri avizat va sta la baza stabilirii evoluției prețurilor/tarifelor din următoarea strategie de tarifare care se avizează conform de către A.N.R.S.C., în conformitate cu prevederile art. 36</w:t>
      </w:r>
      <w:r w:rsidR="005B14BF">
        <w:rPr>
          <w:rFonts w:ascii="Times New Roman" w:hAnsi="Times New Roman" w:cs="Times New Roman"/>
          <w:szCs w:val="24"/>
          <w:vertAlign w:val="superscript"/>
        </w:rPr>
        <w:t>6</w:t>
      </w:r>
      <w:r w:rsidR="005B14BF">
        <w:rPr>
          <w:rFonts w:ascii="Times New Roman" w:hAnsi="Times New Roman" w:cs="Times New Roman"/>
          <w:szCs w:val="24"/>
        </w:rPr>
        <w:t xml:space="preserve"> </w:t>
      </w:r>
      <w:r w:rsidR="00D32DC6" w:rsidRPr="00D32DC6">
        <w:rPr>
          <w:rFonts w:ascii="Times New Roman" w:hAnsi="Times New Roman" w:cs="Times New Roman"/>
          <w:szCs w:val="24"/>
        </w:rPr>
        <w:t>alin. (2) din Legea serviciului de alimentare cu apă</w:t>
      </w:r>
      <w:r w:rsidR="00966FB5">
        <w:rPr>
          <w:rFonts w:ascii="Times New Roman" w:hAnsi="Times New Roman" w:cs="Times New Roman"/>
          <w:szCs w:val="24"/>
        </w:rPr>
        <w:t xml:space="preserve"> </w:t>
      </w:r>
      <w:r w:rsidR="00D32DC6" w:rsidRPr="00D32DC6">
        <w:rPr>
          <w:rFonts w:ascii="Times New Roman" w:hAnsi="Times New Roman" w:cs="Times New Roman"/>
          <w:szCs w:val="24"/>
        </w:rPr>
        <w:t>și de canalizare nr. 241/2006, republicată, cu modificările și completările ulterioare.</w:t>
      </w:r>
    </w:p>
    <w:p w:rsidR="00882E86" w:rsidRPr="000453AC" w:rsidRDefault="00882E86" w:rsidP="00882E86">
      <w:pPr>
        <w:spacing w:before="0" w:after="0" w:line="360" w:lineRule="auto"/>
        <w:jc w:val="both"/>
        <w:rPr>
          <w:rFonts w:ascii="Times New Roman" w:eastAsia="Arial Unicode MS" w:hAnsi="Times New Roman" w:cs="Times New Roman"/>
          <w:b/>
          <w:szCs w:val="24"/>
        </w:rPr>
      </w:pPr>
      <w:r w:rsidRPr="00981AE3">
        <w:rPr>
          <w:rFonts w:ascii="Times New Roman" w:eastAsia="Arial Unicode MS" w:hAnsi="Times New Roman" w:cs="Times New Roman"/>
          <w:szCs w:val="24"/>
        </w:rPr>
        <w:t>Art. 19.</w:t>
      </w:r>
      <w:r>
        <w:rPr>
          <w:rFonts w:ascii="Times New Roman" w:eastAsia="Arial Unicode MS" w:hAnsi="Times New Roman" w:cs="Times New Roman"/>
          <w:b/>
          <w:szCs w:val="24"/>
        </w:rPr>
        <w:t xml:space="preserve"> </w:t>
      </w:r>
      <w:r w:rsidR="00981AE3">
        <w:rPr>
          <w:rFonts w:ascii="Times New Roman" w:eastAsia="Arial Unicode MS" w:hAnsi="Times New Roman" w:cs="Times New Roman"/>
          <w:szCs w:val="24"/>
        </w:rPr>
        <w:t xml:space="preserve">- </w:t>
      </w:r>
      <w:r w:rsidRPr="000453AC">
        <w:rPr>
          <w:rFonts w:ascii="Times New Roman" w:eastAsia="Arial Unicode MS" w:hAnsi="Times New Roman" w:cs="Times New Roman"/>
          <w:szCs w:val="24"/>
        </w:rPr>
        <w:t>(1)</w:t>
      </w:r>
      <w:r w:rsidR="00966FB5">
        <w:rPr>
          <w:rFonts w:ascii="Times New Roman" w:eastAsia="Arial Unicode MS" w:hAnsi="Times New Roman" w:cs="Times New Roman"/>
          <w:szCs w:val="24"/>
        </w:rPr>
        <w:t xml:space="preserve"> </w:t>
      </w:r>
      <w:r w:rsidRPr="000453AC">
        <w:rPr>
          <w:rFonts w:ascii="Times New Roman" w:hAnsi="Times New Roman" w:cs="Times New Roman"/>
          <w:szCs w:val="24"/>
        </w:rPr>
        <w:t xml:space="preserve">Anexele nr. 1 </w:t>
      </w:r>
      <w:r w:rsidR="003E6296">
        <w:rPr>
          <w:rFonts w:ascii="Times New Roman" w:hAnsi="Times New Roman" w:cs="Times New Roman"/>
          <w:szCs w:val="24"/>
        </w:rPr>
        <w:t>ș</w:t>
      </w:r>
      <w:r w:rsidRPr="000453AC">
        <w:rPr>
          <w:rFonts w:ascii="Times New Roman" w:hAnsi="Times New Roman" w:cs="Times New Roman"/>
          <w:szCs w:val="24"/>
        </w:rPr>
        <w:t>i 2</w:t>
      </w:r>
      <w:r w:rsidR="00187202">
        <w:rPr>
          <w:rFonts w:ascii="Times New Roman" w:hAnsi="Times New Roman" w:cs="Times New Roman"/>
          <w:szCs w:val="24"/>
        </w:rPr>
        <w:t xml:space="preserve">*) </w:t>
      </w:r>
      <w:r w:rsidRPr="000453AC">
        <w:rPr>
          <w:rFonts w:ascii="Times New Roman" w:hAnsi="Times New Roman" w:cs="Times New Roman"/>
          <w:szCs w:val="24"/>
        </w:rPr>
        <w:t>fac parte integrant</w:t>
      </w:r>
      <w:r w:rsidR="003E6296">
        <w:rPr>
          <w:rFonts w:ascii="Times New Roman" w:hAnsi="Times New Roman" w:cs="Times New Roman"/>
          <w:szCs w:val="24"/>
        </w:rPr>
        <w:t>ă</w:t>
      </w:r>
      <w:r w:rsidRPr="000453AC">
        <w:rPr>
          <w:rFonts w:ascii="Times New Roman" w:hAnsi="Times New Roman" w:cs="Times New Roman"/>
          <w:szCs w:val="24"/>
        </w:rPr>
        <w:t xml:space="preserve"> din prezenta metodologie.</w:t>
      </w:r>
    </w:p>
    <w:p w:rsidR="00882E86" w:rsidRPr="000453AC" w:rsidRDefault="00A32FC7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(2</w:t>
      </w:r>
      <w:r w:rsidR="00882E86">
        <w:rPr>
          <w:rFonts w:ascii="Times New Roman" w:hAnsi="Times New Roman" w:cs="Times New Roman"/>
          <w:szCs w:val="24"/>
        </w:rPr>
        <w:t xml:space="preserve">) </w:t>
      </w:r>
      <w:r w:rsidR="00882E86" w:rsidRPr="000453AC">
        <w:rPr>
          <w:rFonts w:ascii="Times New Roman" w:hAnsi="Times New Roman" w:cs="Times New Roman"/>
          <w:szCs w:val="24"/>
        </w:rPr>
        <w:t xml:space="preserve">Anexele nr. 1 </w:t>
      </w:r>
      <w:r w:rsidR="003E6296">
        <w:rPr>
          <w:rFonts w:ascii="Times New Roman" w:hAnsi="Times New Roman" w:cs="Times New Roman"/>
          <w:szCs w:val="24"/>
        </w:rPr>
        <w:t>ș</w:t>
      </w:r>
      <w:r w:rsidR="00882E86" w:rsidRPr="000453AC">
        <w:rPr>
          <w:rFonts w:ascii="Times New Roman" w:hAnsi="Times New Roman" w:cs="Times New Roman"/>
          <w:szCs w:val="24"/>
        </w:rPr>
        <w:t>i 2 se actualizeaz</w:t>
      </w:r>
      <w:r w:rsidR="003E6296">
        <w:rPr>
          <w:rFonts w:ascii="Times New Roman" w:hAnsi="Times New Roman" w:cs="Times New Roman"/>
          <w:szCs w:val="24"/>
        </w:rPr>
        <w:t>ă</w:t>
      </w:r>
      <w:r w:rsidR="00882E86" w:rsidRPr="000453AC">
        <w:rPr>
          <w:rFonts w:ascii="Times New Roman" w:hAnsi="Times New Roman" w:cs="Times New Roman"/>
          <w:szCs w:val="24"/>
        </w:rPr>
        <w:t xml:space="preserve"> prin ordin al pre</w:t>
      </w:r>
      <w:r w:rsidR="003E6296">
        <w:rPr>
          <w:rFonts w:ascii="Times New Roman" w:hAnsi="Times New Roman" w:cs="Times New Roman"/>
          <w:szCs w:val="24"/>
        </w:rPr>
        <w:t>ș</w:t>
      </w:r>
      <w:r w:rsidR="00882E86" w:rsidRPr="000453AC">
        <w:rPr>
          <w:rFonts w:ascii="Times New Roman" w:hAnsi="Times New Roman" w:cs="Times New Roman"/>
          <w:szCs w:val="24"/>
        </w:rPr>
        <w:t>edintelui A.N.R.S.C.</w:t>
      </w:r>
    </w:p>
    <w:p w:rsidR="00A32FC7" w:rsidRDefault="00A32FC7" w:rsidP="00882E86">
      <w:pPr>
        <w:spacing w:before="0" w:after="0" w:line="360" w:lineRule="auto"/>
        <w:jc w:val="both"/>
        <w:rPr>
          <w:rFonts w:ascii="Times New Roman" w:hAnsi="Times New Roman" w:cs="Times New Roman"/>
          <w:szCs w:val="24"/>
        </w:rPr>
      </w:pPr>
    </w:p>
    <w:p w:rsidR="002E65AD" w:rsidRPr="00124A23" w:rsidRDefault="002E65AD" w:rsidP="002E65AD">
      <w:pPr>
        <w:spacing w:after="0" w:line="360" w:lineRule="auto"/>
        <w:jc w:val="both"/>
        <w:rPr>
          <w:rFonts w:ascii="Times New Roman" w:eastAsia="Arial Unicode MS" w:hAnsi="Times New Roman" w:cs="Times New Roman"/>
          <w:szCs w:val="24"/>
        </w:rPr>
      </w:pPr>
      <w:r w:rsidRPr="00BC1AD0">
        <w:rPr>
          <w:noProof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6pt;margin-top:.75pt;width:91.25pt;height:.05pt;z-index:251660288" o:connectortype="straight"/>
        </w:pict>
      </w:r>
      <w:r>
        <w:t xml:space="preserve">*) </w:t>
      </w:r>
      <w:r w:rsidR="00440D87">
        <w:rPr>
          <w:rFonts w:ascii="Times New Roman" w:hAnsi="Times New Roman" w:cs="Times New Roman"/>
          <w:szCs w:val="24"/>
        </w:rPr>
        <w:t>Anexa nr. 2</w:t>
      </w:r>
      <w:r w:rsidRPr="00120CB2">
        <w:rPr>
          <w:rFonts w:ascii="Times New Roman" w:hAnsi="Times New Roman" w:cs="Times New Roman"/>
          <w:szCs w:val="24"/>
        </w:rPr>
        <w:t xml:space="preserve"> conține </w:t>
      </w:r>
      <w:r>
        <w:rPr>
          <w:rFonts w:ascii="Times New Roman" w:hAnsi="Times New Roman" w:cs="Times New Roman"/>
          <w:szCs w:val="24"/>
        </w:rPr>
        <w:t xml:space="preserve">modelul </w:t>
      </w:r>
      <w:r w:rsidRPr="00120CB2">
        <w:rPr>
          <w:rFonts w:ascii="Times New Roman" w:hAnsi="Times New Roman" w:cs="Times New Roman"/>
          <w:szCs w:val="24"/>
        </w:rPr>
        <w:t>planului de afaceri</w:t>
      </w:r>
      <w:r>
        <w:rPr>
          <w:rFonts w:ascii="Times New Roman" w:hAnsi="Times New Roman" w:cs="Times New Roman"/>
          <w:szCs w:val="24"/>
        </w:rPr>
        <w:t xml:space="preserve">, cu toate formulele de calcul pentru prognozarea costurilor și veniturilor, </w:t>
      </w:r>
      <w:r w:rsidRPr="00120CB2">
        <w:rPr>
          <w:rFonts w:ascii="Times New Roman" w:hAnsi="Times New Roman" w:cs="Times New Roman"/>
          <w:szCs w:val="24"/>
        </w:rPr>
        <w:t>în format Excel, pe 13 foi partajate, in</w:t>
      </w:r>
      <w:r>
        <w:rPr>
          <w:rFonts w:ascii="Times New Roman" w:hAnsi="Times New Roman" w:cs="Times New Roman"/>
          <w:szCs w:val="24"/>
        </w:rPr>
        <w:t xml:space="preserve">clusiv foi de calcul, </w:t>
      </w:r>
      <w:r w:rsidRPr="00120CB2">
        <w:rPr>
          <w:rFonts w:ascii="Times New Roman" w:hAnsi="Times New Roman" w:cs="Times New Roman"/>
          <w:szCs w:val="24"/>
        </w:rPr>
        <w:t xml:space="preserve">se publică pe </w:t>
      </w:r>
      <w:r>
        <w:rPr>
          <w:rFonts w:ascii="Times New Roman" w:hAnsi="Times New Roman" w:cs="Times New Roman"/>
          <w:szCs w:val="24"/>
        </w:rPr>
        <w:t>web</w:t>
      </w:r>
      <w:r w:rsidRPr="00120CB2">
        <w:rPr>
          <w:rFonts w:ascii="Times New Roman" w:hAnsi="Times New Roman" w:cs="Times New Roman"/>
          <w:szCs w:val="24"/>
        </w:rPr>
        <w:t xml:space="preserve">site-ul A.N.R.S.C. </w:t>
      </w:r>
      <w:r w:rsidRPr="001E3B3C">
        <w:rPr>
          <w:rFonts w:ascii="Times New Roman" w:hAnsi="Times New Roman" w:cs="Times New Roman"/>
          <w:sz w:val="22"/>
          <w:szCs w:val="24"/>
        </w:rPr>
        <w:t>(</w:t>
      </w:r>
      <w:hyperlink r:id="rId12" w:history="1">
        <w:r w:rsidRPr="00120CB2">
          <w:rPr>
            <w:rStyle w:val="Hyperlink"/>
            <w:rFonts w:ascii="Times New Roman" w:hAnsi="Times New Roman" w:cs="Times New Roman"/>
            <w:szCs w:val="24"/>
          </w:rPr>
          <w:t>www.anrsc.ro</w:t>
        </w:r>
      </w:hyperlink>
      <w:r>
        <w:t>)</w:t>
      </w:r>
      <w:r w:rsidRPr="00120CB2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fiind disponibil</w:t>
      </w:r>
      <w:r w:rsidR="00440D87">
        <w:rPr>
          <w:rFonts w:ascii="Times New Roman" w:hAnsi="Times New Roman" w:cs="Times New Roman"/>
          <w:szCs w:val="24"/>
        </w:rPr>
        <w:t>ă</w:t>
      </w:r>
      <w:r>
        <w:rPr>
          <w:rFonts w:ascii="Times New Roman" w:hAnsi="Times New Roman" w:cs="Times New Roman"/>
          <w:szCs w:val="24"/>
        </w:rPr>
        <w:t xml:space="preserve"> permanent la secțiunea „</w:t>
      </w:r>
      <w:r w:rsidRPr="00120CB2">
        <w:rPr>
          <w:rFonts w:ascii="Times New Roman" w:hAnsi="Times New Roman" w:cs="Times New Roman"/>
          <w:szCs w:val="24"/>
        </w:rPr>
        <w:t>Alimentare cu apă și canalizare</w:t>
      </w:r>
      <w:r>
        <w:rPr>
          <w:rFonts w:ascii="Times New Roman" w:hAnsi="Times New Roman" w:cs="Times New Roman"/>
          <w:szCs w:val="24"/>
        </w:rPr>
        <w:t>”, subsecțiunea „</w:t>
      </w:r>
      <w:r w:rsidRPr="00120CB2">
        <w:rPr>
          <w:rFonts w:ascii="Times New Roman" w:hAnsi="Times New Roman" w:cs="Times New Roman"/>
          <w:szCs w:val="24"/>
        </w:rPr>
        <w:t>Legislație</w:t>
      </w:r>
      <w:r>
        <w:rPr>
          <w:rFonts w:ascii="Times New Roman" w:hAnsi="Times New Roman" w:cs="Times New Roman"/>
          <w:szCs w:val="24"/>
        </w:rPr>
        <w:t>”</w:t>
      </w:r>
      <w:r w:rsidRPr="00120CB2">
        <w:rPr>
          <w:rFonts w:ascii="Times New Roman" w:hAnsi="Times New Roman" w:cs="Times New Roman"/>
          <w:szCs w:val="24"/>
        </w:rPr>
        <w:t>, pentru a fi descărcat</w:t>
      </w:r>
      <w:r w:rsidR="00440D87">
        <w:rPr>
          <w:rFonts w:ascii="Times New Roman" w:hAnsi="Times New Roman" w:cs="Times New Roman"/>
          <w:szCs w:val="24"/>
        </w:rPr>
        <w:t>ă</w:t>
      </w:r>
      <w:r>
        <w:rPr>
          <w:rFonts w:ascii="Times New Roman" w:hAnsi="Times New Roman" w:cs="Times New Roman"/>
          <w:szCs w:val="24"/>
        </w:rPr>
        <w:t xml:space="preserve"> și utilizat</w:t>
      </w:r>
      <w:r w:rsidR="00440D87">
        <w:rPr>
          <w:rFonts w:ascii="Times New Roman" w:hAnsi="Times New Roman" w:cs="Times New Roman"/>
          <w:szCs w:val="24"/>
        </w:rPr>
        <w:t>ă</w:t>
      </w:r>
      <w:r>
        <w:rPr>
          <w:rFonts w:ascii="Times New Roman" w:hAnsi="Times New Roman" w:cs="Times New Roman"/>
          <w:szCs w:val="24"/>
        </w:rPr>
        <w:t xml:space="preserve"> de către ope</w:t>
      </w:r>
      <w:r w:rsidR="00440D87">
        <w:rPr>
          <w:rFonts w:ascii="Times New Roman" w:hAnsi="Times New Roman" w:cs="Times New Roman"/>
          <w:szCs w:val="24"/>
        </w:rPr>
        <w:t>rator</w:t>
      </w:r>
      <w:r w:rsidRPr="00120CB2">
        <w:rPr>
          <w:rFonts w:ascii="Times New Roman" w:hAnsi="Times New Roman" w:cs="Times New Roman"/>
          <w:szCs w:val="24"/>
        </w:rPr>
        <w:t>/operatorii regionali.</w:t>
      </w:r>
    </w:p>
    <w:p w:rsidR="00066922" w:rsidRDefault="00066922" w:rsidP="00882E86">
      <w:pPr>
        <w:spacing w:before="0" w:after="0" w:line="360" w:lineRule="auto"/>
        <w:jc w:val="right"/>
        <w:rPr>
          <w:rFonts w:ascii="Times New Roman" w:hAnsi="Times New Roman" w:cs="Times New Roman"/>
          <w:bCs/>
          <w:i/>
          <w:iCs/>
          <w:szCs w:val="24"/>
          <w:u w:val="single"/>
        </w:rPr>
      </w:pPr>
      <w:r w:rsidRPr="00066922">
        <w:rPr>
          <w:rFonts w:ascii="Times New Roman" w:hAnsi="Times New Roman" w:cs="Times New Roman"/>
          <w:bCs/>
          <w:i/>
          <w:iCs/>
          <w:szCs w:val="24"/>
          <w:u w:val="single"/>
        </w:rPr>
        <w:lastRenderedPageBreak/>
        <w:t>ANEXA</w:t>
      </w:r>
      <w:r>
        <w:rPr>
          <w:rFonts w:ascii="Times New Roman" w:hAnsi="Times New Roman" w:cs="Times New Roman"/>
          <w:bCs/>
          <w:i/>
          <w:iCs/>
          <w:szCs w:val="24"/>
          <w:u w:val="single"/>
        </w:rPr>
        <w:t xml:space="preserve"> N</w:t>
      </w:r>
      <w:r w:rsidR="00882E86" w:rsidRPr="00066922">
        <w:rPr>
          <w:rFonts w:ascii="Times New Roman" w:hAnsi="Times New Roman" w:cs="Times New Roman"/>
          <w:bCs/>
          <w:i/>
          <w:iCs/>
          <w:szCs w:val="24"/>
          <w:u w:val="single"/>
        </w:rPr>
        <w:t xml:space="preserve">r. 1 </w:t>
      </w:r>
    </w:p>
    <w:p w:rsidR="00882E86" w:rsidRPr="004C7C66" w:rsidRDefault="00882E86" w:rsidP="004C7C66">
      <w:pPr>
        <w:spacing w:before="0" w:after="0" w:line="360" w:lineRule="auto"/>
        <w:jc w:val="right"/>
        <w:rPr>
          <w:rFonts w:ascii="Times New Roman" w:hAnsi="Times New Roman" w:cs="Times New Roman"/>
          <w:bCs/>
          <w:i/>
          <w:iCs/>
          <w:szCs w:val="24"/>
          <w:u w:val="single"/>
        </w:rPr>
      </w:pPr>
      <w:r w:rsidRPr="00066922">
        <w:rPr>
          <w:rFonts w:ascii="Times New Roman" w:hAnsi="Times New Roman" w:cs="Times New Roman"/>
          <w:bCs/>
          <w:i/>
          <w:iCs/>
          <w:szCs w:val="24"/>
          <w:u w:val="single"/>
        </w:rPr>
        <w:t xml:space="preserve">la </w:t>
      </w:r>
      <w:r w:rsidR="00066922" w:rsidRPr="00066922">
        <w:rPr>
          <w:rFonts w:ascii="Times New Roman" w:hAnsi="Times New Roman" w:cs="Times New Roman"/>
          <w:bCs/>
          <w:i/>
          <w:iCs/>
          <w:szCs w:val="24"/>
          <w:u w:val="single"/>
        </w:rPr>
        <w:t>metodologie</w:t>
      </w:r>
    </w:p>
    <w:p w:rsidR="00911D66" w:rsidRPr="00D82FB8" w:rsidRDefault="00911D66" w:rsidP="00882E86">
      <w:pPr>
        <w:autoSpaceDE w:val="0"/>
        <w:autoSpaceDN w:val="0"/>
        <w:adjustRightInd w:val="0"/>
        <w:spacing w:before="0" w:after="0" w:line="360" w:lineRule="auto"/>
        <w:rPr>
          <w:rFonts w:ascii="Times New Roman" w:hAnsi="Times New Roman" w:cs="Times New Roman"/>
          <w:bCs/>
          <w:spacing w:val="38"/>
          <w:szCs w:val="24"/>
          <w:lang w:eastAsia="ro-RO"/>
        </w:rPr>
      </w:pPr>
    </w:p>
    <w:p w:rsidR="00882E86" w:rsidRPr="00AC6FE3" w:rsidRDefault="00882E86" w:rsidP="00882E86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szCs w:val="24"/>
          <w:lang w:eastAsia="ro-RO"/>
        </w:rPr>
      </w:pPr>
      <w:r w:rsidRPr="00AC6FE3">
        <w:rPr>
          <w:rFonts w:ascii="Times New Roman" w:hAnsi="Times New Roman" w:cs="Times New Roman"/>
          <w:b/>
          <w:bCs/>
          <w:spacing w:val="38"/>
          <w:szCs w:val="24"/>
          <w:lang w:eastAsia="ro-RO"/>
        </w:rPr>
        <w:t>CERERE</w:t>
      </w:r>
    </w:p>
    <w:p w:rsidR="00882E86" w:rsidRPr="00AC6FE3" w:rsidRDefault="00882E86" w:rsidP="00882E86">
      <w:pPr>
        <w:autoSpaceDE w:val="0"/>
        <w:autoSpaceDN w:val="0"/>
        <w:adjustRightInd w:val="0"/>
        <w:spacing w:before="0" w:after="0" w:line="360" w:lineRule="auto"/>
        <w:jc w:val="center"/>
        <w:rPr>
          <w:rFonts w:ascii="Times New Roman" w:hAnsi="Times New Roman" w:cs="Times New Roman"/>
          <w:b/>
          <w:bCs/>
          <w:szCs w:val="24"/>
          <w:lang w:eastAsia="ro-RO"/>
        </w:rPr>
      </w:pPr>
      <w:r w:rsidRPr="00AC6FE3">
        <w:rPr>
          <w:rFonts w:ascii="Times New Roman" w:hAnsi="Times New Roman" w:cs="Times New Roman"/>
          <w:b/>
          <w:bCs/>
          <w:szCs w:val="24"/>
          <w:lang w:eastAsia="ro-RO"/>
        </w:rPr>
        <w:t>pentru avizarea planului de afaceri</w:t>
      </w:r>
    </w:p>
    <w:p w:rsidR="00882E86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11323E" w:rsidRPr="00D82FB8" w:rsidRDefault="0011323E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C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ă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tre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Autoritatea Na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ț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ional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ă</w:t>
      </w:r>
      <w:r w:rsidR="00911D66">
        <w:rPr>
          <w:rFonts w:ascii="Times New Roman" w:hAnsi="Times New Roman" w:cs="Times New Roman"/>
          <w:bCs/>
          <w:szCs w:val="24"/>
          <w:lang w:eastAsia="ro-RO"/>
        </w:rPr>
        <w:t xml:space="preserve"> 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de Reglementare</w:t>
      </w:r>
      <w:r w:rsidR="00911D66">
        <w:rPr>
          <w:rFonts w:ascii="Times New Roman" w:hAnsi="Times New Roman" w:cs="Times New Roman"/>
          <w:bCs/>
          <w:szCs w:val="24"/>
          <w:lang w:eastAsia="ro-RO"/>
        </w:rPr>
        <w:t xml:space="preserve"> 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pentru Serviciile Comunitare</w:t>
      </w:r>
      <w:r w:rsidR="00911D66">
        <w:rPr>
          <w:rFonts w:ascii="Times New Roman" w:hAnsi="Times New Roman" w:cs="Times New Roman"/>
          <w:bCs/>
          <w:szCs w:val="24"/>
          <w:lang w:eastAsia="ro-RO"/>
        </w:rPr>
        <w:t xml:space="preserve"> 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de Utilit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ăț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i Publice</w:t>
      </w: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Subsemnatul .................................................., 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î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n calitate de …………………………………</w:t>
      </w:r>
      <w:r w:rsidR="00911D66">
        <w:rPr>
          <w:rFonts w:ascii="Times New Roman" w:hAnsi="Times New Roman" w:cs="Times New Roman"/>
          <w:bCs/>
          <w:szCs w:val="24"/>
          <w:lang w:eastAsia="ro-RO"/>
        </w:rPr>
        <w:t>…………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(nume</w:t>
      </w:r>
      <w:r w:rsidR="00D37709">
        <w:rPr>
          <w:rFonts w:ascii="Times New Roman" w:hAnsi="Times New Roman" w:cs="Times New Roman"/>
          <w:bCs/>
          <w:szCs w:val="24"/>
          <w:lang w:eastAsia="ro-RO"/>
        </w:rPr>
        <w:t xml:space="preserve">le și 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 prenume</w:t>
      </w:r>
      <w:r w:rsidR="00D37709">
        <w:rPr>
          <w:rFonts w:ascii="Times New Roman" w:hAnsi="Times New Roman" w:cs="Times New Roman"/>
          <w:bCs/>
          <w:szCs w:val="24"/>
          <w:lang w:eastAsia="ro-RO"/>
        </w:rPr>
        <w:t>le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)</w:t>
      </w:r>
      <w:r w:rsidRPr="00D82FB8">
        <w:rPr>
          <w:rFonts w:ascii="Times New Roman" w:hAnsi="Times New Roman" w:cs="Times New Roman"/>
          <w:b/>
          <w:bCs/>
          <w:szCs w:val="24"/>
          <w:lang w:eastAsia="ro-RO"/>
        </w:rPr>
        <w:tab/>
      </w:r>
      <w:r w:rsidRPr="00D82FB8">
        <w:rPr>
          <w:rFonts w:ascii="Times New Roman" w:hAnsi="Times New Roman" w:cs="Times New Roman"/>
          <w:b/>
          <w:bCs/>
          <w:szCs w:val="24"/>
          <w:lang w:eastAsia="ro-RO"/>
        </w:rPr>
        <w:tab/>
      </w:r>
      <w:r w:rsidRPr="00D82FB8">
        <w:rPr>
          <w:rFonts w:ascii="Times New Roman" w:hAnsi="Times New Roman" w:cs="Times New Roman"/>
          <w:b/>
          <w:bCs/>
          <w:szCs w:val="24"/>
          <w:lang w:eastAsia="ro-RO"/>
        </w:rPr>
        <w:tab/>
      </w:r>
      <w:r w:rsidRPr="00D82FB8">
        <w:rPr>
          <w:rFonts w:ascii="Times New Roman" w:hAnsi="Times New Roman" w:cs="Times New Roman"/>
          <w:b/>
          <w:bCs/>
          <w:szCs w:val="24"/>
          <w:lang w:eastAsia="ro-RO"/>
        </w:rPr>
        <w:tab/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(director/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ș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ef serviciu)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la …………………….............................................................................................................................,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(denumire</w:t>
      </w:r>
      <w:r w:rsidR="004C7C66">
        <w:rPr>
          <w:rFonts w:ascii="Times New Roman" w:hAnsi="Times New Roman" w:cs="Times New Roman"/>
          <w:bCs/>
          <w:szCs w:val="24"/>
          <w:lang w:eastAsia="ro-RO"/>
        </w:rPr>
        <w:t>a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 persoan</w:t>
      </w:r>
      <w:r w:rsidR="004C7C66">
        <w:rPr>
          <w:rFonts w:ascii="Times New Roman" w:hAnsi="Times New Roman" w:cs="Times New Roman"/>
          <w:bCs/>
          <w:szCs w:val="24"/>
          <w:lang w:eastAsia="ro-RO"/>
        </w:rPr>
        <w:t>ei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 juridic</w:t>
      </w:r>
      <w:r w:rsidR="004C7C66">
        <w:rPr>
          <w:rFonts w:ascii="Times New Roman" w:hAnsi="Times New Roman" w:cs="Times New Roman"/>
          <w:bCs/>
          <w:szCs w:val="24"/>
          <w:lang w:eastAsia="ro-RO"/>
        </w:rPr>
        <w:t>e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)</w:t>
      </w:r>
    </w:p>
    <w:p w:rsidR="00882E86" w:rsidRPr="00D82FB8" w:rsidRDefault="00882E86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szCs w:val="24"/>
        </w:rPr>
      </w:pPr>
      <w:r w:rsidRPr="00D82FB8">
        <w:rPr>
          <w:rFonts w:ascii="Times New Roman" w:hAnsi="Times New Roman" w:cs="Times New Roman"/>
          <w:szCs w:val="24"/>
          <w:lang w:eastAsia="ro-RO"/>
        </w:rPr>
        <w:t xml:space="preserve">cu sediul </w:t>
      </w:r>
      <w:r w:rsidR="003E6296">
        <w:rPr>
          <w:rFonts w:ascii="Times New Roman" w:hAnsi="Times New Roman" w:cs="Times New Roman"/>
          <w:szCs w:val="24"/>
          <w:lang w:eastAsia="ro-RO"/>
        </w:rPr>
        <w:t>î</w:t>
      </w:r>
      <w:r w:rsidRPr="00D82FB8">
        <w:rPr>
          <w:rFonts w:ascii="Times New Roman" w:hAnsi="Times New Roman" w:cs="Times New Roman"/>
          <w:szCs w:val="24"/>
          <w:lang w:eastAsia="ro-RO"/>
        </w:rPr>
        <w:t xml:space="preserve">n localitatea .........................................., </w:t>
      </w:r>
      <w:r w:rsidRPr="00D82FB8">
        <w:rPr>
          <w:rFonts w:ascii="Times New Roman" w:hAnsi="Times New Roman" w:cs="Times New Roman"/>
          <w:szCs w:val="24"/>
        </w:rPr>
        <w:t>str. ..........................................</w:t>
      </w:r>
      <w:r w:rsidR="004C7C66">
        <w:rPr>
          <w:rFonts w:ascii="Times New Roman" w:hAnsi="Times New Roman" w:cs="Times New Roman"/>
          <w:szCs w:val="24"/>
        </w:rPr>
        <w:t>................... nr. …..., bl</w:t>
      </w:r>
      <w:r w:rsidRPr="00D82FB8">
        <w:rPr>
          <w:rFonts w:ascii="Times New Roman" w:hAnsi="Times New Roman" w:cs="Times New Roman"/>
          <w:szCs w:val="24"/>
        </w:rPr>
        <w:t>. ......., sc. ......., et. ......., ap. ......., sectorul/jude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>ul ..................................................,  telefon ……............................., fax ....................</w:t>
      </w:r>
      <w:r w:rsidR="004C7C66">
        <w:rPr>
          <w:rFonts w:ascii="Times New Roman" w:hAnsi="Times New Roman" w:cs="Times New Roman"/>
          <w:szCs w:val="24"/>
        </w:rPr>
        <w:t>................., e-mail</w:t>
      </w:r>
      <w:r w:rsidRPr="00D82FB8">
        <w:rPr>
          <w:rFonts w:ascii="Times New Roman" w:hAnsi="Times New Roman" w:cs="Times New Roman"/>
          <w:szCs w:val="24"/>
        </w:rPr>
        <w:t>.........................................................av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nd CUI/CIF............................................., v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solicit avizarea planului de afaceri</w:t>
      </w:r>
      <w:r w:rsidR="00911D66">
        <w:rPr>
          <w:rFonts w:ascii="Times New Roman" w:hAnsi="Times New Roman" w:cs="Times New Roman"/>
          <w:szCs w:val="24"/>
        </w:rPr>
        <w:t xml:space="preserve"> </w:t>
      </w:r>
      <w:r w:rsidRPr="00D82FB8">
        <w:rPr>
          <w:rFonts w:ascii="Times New Roman" w:hAnsi="Times New Roman" w:cs="Times New Roman"/>
          <w:szCs w:val="24"/>
        </w:rPr>
        <w:t>aferent strategiei de tarifare elaborat</w:t>
      </w:r>
      <w:r w:rsidR="003E6296">
        <w:rPr>
          <w:rFonts w:ascii="Times New Roman" w:hAnsi="Times New Roman" w:cs="Times New Roman"/>
          <w:szCs w:val="24"/>
        </w:rPr>
        <w:t>ă</w:t>
      </w:r>
      <w:r w:rsidR="00911D66">
        <w:rPr>
          <w:rFonts w:ascii="Times New Roman" w:hAnsi="Times New Roman" w:cs="Times New Roman"/>
          <w:szCs w:val="24"/>
        </w:rPr>
        <w:t xml:space="preserve">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 xml:space="preserve">n conformitate cu </w:t>
      </w:r>
      <w:r w:rsidR="004C7C66" w:rsidRPr="00D82FB8">
        <w:rPr>
          <w:rFonts w:ascii="Times New Roman" w:hAnsi="Times New Roman" w:cs="Times New Roman"/>
          <w:szCs w:val="24"/>
        </w:rPr>
        <w:t>Metodologia</w:t>
      </w:r>
      <w:r w:rsidRPr="00D82FB8">
        <w:rPr>
          <w:rFonts w:ascii="Times New Roman" w:hAnsi="Times New Roman" w:cs="Times New Roman"/>
          <w:szCs w:val="24"/>
        </w:rPr>
        <w:t xml:space="preserve"> de analiz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cost-beneficiu pentru investi</w:t>
      </w:r>
      <w:r w:rsidR="003E6296">
        <w:rPr>
          <w:rFonts w:ascii="Times New Roman" w:hAnsi="Times New Roman" w:cs="Times New Roman"/>
          <w:szCs w:val="24"/>
        </w:rPr>
        <w:t>ț</w:t>
      </w:r>
      <w:r w:rsidRPr="00D82FB8">
        <w:rPr>
          <w:rFonts w:ascii="Times New Roman" w:hAnsi="Times New Roman" w:cs="Times New Roman"/>
          <w:szCs w:val="24"/>
        </w:rPr>
        <w:t xml:space="preserve">iile </w:t>
      </w:r>
      <w:r w:rsidR="003E6296">
        <w:rPr>
          <w:rFonts w:ascii="Times New Roman" w:hAnsi="Times New Roman" w:cs="Times New Roman"/>
          <w:szCs w:val="24"/>
        </w:rPr>
        <w:t>î</w:t>
      </w:r>
      <w:r w:rsidRPr="00D82FB8">
        <w:rPr>
          <w:rFonts w:ascii="Times New Roman" w:hAnsi="Times New Roman" w:cs="Times New Roman"/>
          <w:szCs w:val="24"/>
        </w:rPr>
        <w:t>n infrastructura de ap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, aprobat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 prin Hot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>r</w:t>
      </w:r>
      <w:r w:rsidR="003E6296">
        <w:rPr>
          <w:rFonts w:ascii="Times New Roman" w:hAnsi="Times New Roman" w:cs="Times New Roman"/>
          <w:szCs w:val="24"/>
        </w:rPr>
        <w:t>â</w:t>
      </w:r>
      <w:r w:rsidRPr="00D82FB8">
        <w:rPr>
          <w:rFonts w:ascii="Times New Roman" w:hAnsi="Times New Roman" w:cs="Times New Roman"/>
          <w:szCs w:val="24"/>
        </w:rPr>
        <w:t>rea Guvernului nr. 677/2017, cu modific</w:t>
      </w:r>
      <w:r w:rsidR="003E6296">
        <w:rPr>
          <w:rFonts w:ascii="Times New Roman" w:hAnsi="Times New Roman" w:cs="Times New Roman"/>
          <w:szCs w:val="24"/>
        </w:rPr>
        <w:t>ă</w:t>
      </w:r>
      <w:r w:rsidRPr="00D82FB8">
        <w:rPr>
          <w:rFonts w:ascii="Times New Roman" w:hAnsi="Times New Roman" w:cs="Times New Roman"/>
          <w:szCs w:val="24"/>
        </w:rPr>
        <w:t xml:space="preserve">rile ulterioare. </w:t>
      </w: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spacing w:val="2"/>
          <w:szCs w:val="24"/>
          <w:shd w:val="clear" w:color="auto" w:fill="FFFFFF"/>
        </w:rPr>
      </w:pP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spacing w:val="2"/>
          <w:szCs w:val="24"/>
          <w:shd w:val="clear" w:color="auto" w:fill="FFFFFF"/>
        </w:rPr>
      </w:pPr>
    </w:p>
    <w:p w:rsidR="00882E86" w:rsidRPr="00D82FB8" w:rsidRDefault="003F3564" w:rsidP="001C394C">
      <w:pPr>
        <w:autoSpaceDE w:val="0"/>
        <w:autoSpaceDN w:val="0"/>
        <w:adjustRightInd w:val="0"/>
        <w:spacing w:before="0" w:after="0" w:line="360" w:lineRule="auto"/>
        <w:ind w:left="142"/>
        <w:jc w:val="both"/>
        <w:rPr>
          <w:rFonts w:ascii="Times New Roman" w:hAnsi="Times New Roman" w:cs="Times New Roman"/>
          <w:bCs/>
          <w:szCs w:val="24"/>
          <w:lang w:eastAsia="ro-RO"/>
        </w:rPr>
      </w:pPr>
      <w:r>
        <w:rPr>
          <w:rFonts w:ascii="Times New Roman" w:hAnsi="Times New Roman" w:cs="Times New Roman"/>
          <w:bCs/>
          <w:szCs w:val="24"/>
          <w:lang w:eastAsia="ro-RO"/>
        </w:rPr>
        <w:t>Data………………..</w:t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  <w:r w:rsidR="00882E86" w:rsidRPr="00D82FB8">
        <w:rPr>
          <w:rFonts w:ascii="Times New Roman" w:hAnsi="Times New Roman" w:cs="Times New Roman"/>
          <w:bCs/>
          <w:szCs w:val="24"/>
          <w:lang w:eastAsia="ro-RO"/>
        </w:rPr>
        <w:tab/>
      </w: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Pr="00D82FB8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</w:p>
    <w:p w:rsidR="00882E86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 xml:space="preserve">Numele 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ș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i prenumele</w:t>
      </w:r>
    </w:p>
    <w:p w:rsidR="003F3564" w:rsidRPr="00D82FB8" w:rsidRDefault="003F3564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>
        <w:rPr>
          <w:rFonts w:ascii="Times New Roman" w:hAnsi="Times New Roman" w:cs="Times New Roman"/>
          <w:bCs/>
          <w:szCs w:val="24"/>
          <w:lang w:eastAsia="ro-RO"/>
        </w:rPr>
        <w:t>…………………………………..</w:t>
      </w:r>
    </w:p>
    <w:p w:rsidR="00882E86" w:rsidRDefault="00882E86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 w:rsidRPr="00D82FB8">
        <w:rPr>
          <w:rFonts w:ascii="Times New Roman" w:hAnsi="Times New Roman" w:cs="Times New Roman"/>
          <w:bCs/>
          <w:szCs w:val="24"/>
          <w:lang w:eastAsia="ro-RO"/>
        </w:rPr>
        <w:t>Semn</w:t>
      </w:r>
      <w:r w:rsidR="003E6296">
        <w:rPr>
          <w:rFonts w:ascii="Times New Roman" w:hAnsi="Times New Roman" w:cs="Times New Roman"/>
          <w:bCs/>
          <w:szCs w:val="24"/>
          <w:lang w:eastAsia="ro-RO"/>
        </w:rPr>
        <w:t>ă</w:t>
      </w:r>
      <w:r w:rsidRPr="00D82FB8">
        <w:rPr>
          <w:rFonts w:ascii="Times New Roman" w:hAnsi="Times New Roman" w:cs="Times New Roman"/>
          <w:bCs/>
          <w:szCs w:val="24"/>
          <w:lang w:eastAsia="ro-RO"/>
        </w:rPr>
        <w:t>tura</w:t>
      </w:r>
    </w:p>
    <w:p w:rsidR="003F3564" w:rsidRPr="00D82FB8" w:rsidRDefault="003F3564" w:rsidP="0011323E">
      <w:pPr>
        <w:autoSpaceDE w:val="0"/>
        <w:autoSpaceDN w:val="0"/>
        <w:adjustRightInd w:val="0"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bCs/>
          <w:szCs w:val="24"/>
          <w:lang w:eastAsia="ro-RO"/>
        </w:rPr>
      </w:pPr>
      <w:r>
        <w:rPr>
          <w:rFonts w:ascii="Times New Roman" w:hAnsi="Times New Roman" w:cs="Times New Roman"/>
          <w:bCs/>
          <w:szCs w:val="24"/>
          <w:lang w:eastAsia="ro-RO"/>
        </w:rPr>
        <w:t>…………………..</w:t>
      </w:r>
    </w:p>
    <w:p w:rsidR="00882E86" w:rsidRPr="00D82FB8" w:rsidRDefault="00882E86" w:rsidP="0011323E">
      <w:pPr>
        <w:suppressAutoHyphens/>
        <w:spacing w:before="0" w:after="0" w:line="360" w:lineRule="auto"/>
        <w:ind w:left="142" w:hanging="142"/>
        <w:jc w:val="center"/>
        <w:rPr>
          <w:rFonts w:ascii="Times New Roman" w:hAnsi="Times New Roman" w:cs="Times New Roman"/>
          <w:szCs w:val="24"/>
        </w:rPr>
      </w:pPr>
    </w:p>
    <w:p w:rsidR="00882E86" w:rsidRPr="00D82FB8" w:rsidRDefault="00882E86" w:rsidP="0011323E">
      <w:pPr>
        <w:spacing w:before="0" w:after="0" w:line="360" w:lineRule="auto"/>
        <w:ind w:left="142" w:hanging="142"/>
        <w:jc w:val="both"/>
        <w:rPr>
          <w:rFonts w:ascii="Times New Roman" w:hAnsi="Times New Roman" w:cs="Times New Roman"/>
          <w:szCs w:val="24"/>
        </w:rPr>
      </w:pPr>
    </w:p>
    <w:p w:rsidR="00882E86" w:rsidRPr="00D82FB8" w:rsidRDefault="00882E86" w:rsidP="0011323E">
      <w:pPr>
        <w:tabs>
          <w:tab w:val="left" w:pos="1245"/>
        </w:tabs>
        <w:spacing w:before="0" w:after="0" w:line="360" w:lineRule="auto"/>
        <w:ind w:left="142" w:hanging="142"/>
        <w:rPr>
          <w:rFonts w:ascii="Times New Roman" w:hAnsi="Times New Roman" w:cs="Times New Roman"/>
          <w:szCs w:val="24"/>
        </w:rPr>
      </w:pPr>
    </w:p>
    <w:p w:rsidR="00882E86" w:rsidRPr="00D82FB8" w:rsidRDefault="00882E86" w:rsidP="0011323E">
      <w:pPr>
        <w:tabs>
          <w:tab w:val="left" w:pos="1245"/>
        </w:tabs>
        <w:spacing w:before="0" w:after="0" w:line="360" w:lineRule="auto"/>
        <w:ind w:left="142" w:hanging="142"/>
        <w:rPr>
          <w:rFonts w:ascii="Times New Roman" w:hAnsi="Times New Roman" w:cs="Times New Roman"/>
          <w:szCs w:val="24"/>
        </w:rPr>
      </w:pPr>
    </w:p>
    <w:p w:rsidR="00FE2D55" w:rsidRPr="00E41463" w:rsidRDefault="00FE2D55" w:rsidP="00AB6043">
      <w:pPr>
        <w:tabs>
          <w:tab w:val="left" w:pos="9075"/>
        </w:tabs>
      </w:pPr>
    </w:p>
    <w:sectPr w:rsidR="00FE2D55" w:rsidRPr="00E41463" w:rsidSect="00966FB5">
      <w:footerReference w:type="default" r:id="rId13"/>
      <w:footerReference w:type="first" r:id="rId14"/>
      <w:type w:val="continuous"/>
      <w:pgSz w:w="11906" w:h="16838"/>
      <w:pgMar w:top="851" w:right="991" w:bottom="426" w:left="851" w:header="708" w:footer="2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651" w:rsidRDefault="00D21651" w:rsidP="006C7E11">
      <w:r>
        <w:separator/>
      </w:r>
    </w:p>
  </w:endnote>
  <w:endnote w:type="continuationSeparator" w:id="0">
    <w:p w:rsidR="00D21651" w:rsidRDefault="00D21651" w:rsidP="006C7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911 XCm BT">
    <w:altName w:val="Impact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22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40C93" w:rsidRPr="00840C93" w:rsidRDefault="00286C31">
        <w:pPr>
          <w:pStyle w:val="Footer"/>
          <w:jc w:val="center"/>
          <w:rPr>
            <w:rFonts w:ascii="Times New Roman" w:hAnsi="Times New Roman" w:cs="Times New Roman"/>
          </w:rPr>
        </w:pPr>
        <w:r w:rsidRPr="00840C93">
          <w:rPr>
            <w:rFonts w:ascii="Times New Roman" w:hAnsi="Times New Roman" w:cs="Times New Roman"/>
          </w:rPr>
          <w:fldChar w:fldCharType="begin"/>
        </w:r>
        <w:r w:rsidR="00840C93" w:rsidRPr="00840C93">
          <w:rPr>
            <w:rFonts w:ascii="Times New Roman" w:hAnsi="Times New Roman" w:cs="Times New Roman"/>
          </w:rPr>
          <w:instrText xml:space="preserve"> PAGE   \* MERGEFORMAT </w:instrText>
        </w:r>
        <w:r w:rsidRPr="00840C93">
          <w:rPr>
            <w:rFonts w:ascii="Times New Roman" w:hAnsi="Times New Roman" w:cs="Times New Roman"/>
          </w:rPr>
          <w:fldChar w:fldCharType="separate"/>
        </w:r>
        <w:r w:rsidR="003F3564">
          <w:rPr>
            <w:rFonts w:ascii="Times New Roman" w:hAnsi="Times New Roman" w:cs="Times New Roman"/>
            <w:noProof/>
          </w:rPr>
          <w:t>15</w:t>
        </w:r>
        <w:r w:rsidRPr="00840C93">
          <w:rPr>
            <w:rFonts w:ascii="Times New Roman" w:hAnsi="Times New Roman" w:cs="Times New Roman"/>
          </w:rPr>
          <w:fldChar w:fldCharType="end"/>
        </w:r>
      </w:p>
    </w:sdtContent>
  </w:sdt>
  <w:p w:rsidR="00840C93" w:rsidRDefault="00840C9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2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A301D" w:rsidRPr="004A301D" w:rsidRDefault="00286C31">
        <w:pPr>
          <w:pStyle w:val="Footer"/>
          <w:jc w:val="center"/>
          <w:rPr>
            <w:rFonts w:ascii="Times New Roman" w:hAnsi="Times New Roman" w:cs="Times New Roman"/>
          </w:rPr>
        </w:pPr>
        <w:r w:rsidRPr="004A301D">
          <w:rPr>
            <w:rFonts w:ascii="Times New Roman" w:hAnsi="Times New Roman" w:cs="Times New Roman"/>
          </w:rPr>
          <w:fldChar w:fldCharType="begin"/>
        </w:r>
        <w:r w:rsidR="004A301D" w:rsidRPr="004A301D">
          <w:rPr>
            <w:rFonts w:ascii="Times New Roman" w:hAnsi="Times New Roman" w:cs="Times New Roman"/>
          </w:rPr>
          <w:instrText xml:space="preserve"> PAGE   \* MERGEFORMAT </w:instrText>
        </w:r>
        <w:r w:rsidRPr="004A301D">
          <w:rPr>
            <w:rFonts w:ascii="Times New Roman" w:hAnsi="Times New Roman" w:cs="Times New Roman"/>
          </w:rPr>
          <w:fldChar w:fldCharType="separate"/>
        </w:r>
        <w:r w:rsidR="002E65AD">
          <w:rPr>
            <w:rFonts w:ascii="Times New Roman" w:hAnsi="Times New Roman" w:cs="Times New Roman"/>
            <w:noProof/>
          </w:rPr>
          <w:t>1</w:t>
        </w:r>
        <w:r w:rsidRPr="004A301D">
          <w:rPr>
            <w:rFonts w:ascii="Times New Roman" w:hAnsi="Times New Roman" w:cs="Times New Roman"/>
          </w:rPr>
          <w:fldChar w:fldCharType="end"/>
        </w:r>
      </w:p>
    </w:sdtContent>
  </w:sdt>
  <w:p w:rsidR="004A301D" w:rsidRPr="004A301D" w:rsidRDefault="004A301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651" w:rsidRDefault="00D21651" w:rsidP="006C7E11">
      <w:r>
        <w:separator/>
      </w:r>
    </w:p>
  </w:footnote>
  <w:footnote w:type="continuationSeparator" w:id="0">
    <w:p w:rsidR="00D21651" w:rsidRDefault="00D21651" w:rsidP="006C7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7423"/>
    <w:multiLevelType w:val="hybridMultilevel"/>
    <w:tmpl w:val="88BCFB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A1C95"/>
    <w:multiLevelType w:val="hybridMultilevel"/>
    <w:tmpl w:val="FB908E36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55948"/>
    <w:multiLevelType w:val="hybridMultilevel"/>
    <w:tmpl w:val="8ECE0A8E"/>
    <w:lvl w:ilvl="0" w:tplc="FF4EFEA4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0A0886"/>
    <w:multiLevelType w:val="hybridMultilevel"/>
    <w:tmpl w:val="DE12E5D6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A0BE8"/>
    <w:multiLevelType w:val="hybridMultilevel"/>
    <w:tmpl w:val="B2C0FC4A"/>
    <w:lvl w:ilvl="0" w:tplc="05C6CAFC">
      <w:start w:val="1"/>
      <w:numFmt w:val="decimal"/>
      <w:lvlText w:val="(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E1AEE"/>
    <w:multiLevelType w:val="hybridMultilevel"/>
    <w:tmpl w:val="B5D2E538"/>
    <w:lvl w:ilvl="0" w:tplc="CF244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F5FDB"/>
    <w:multiLevelType w:val="hybridMultilevel"/>
    <w:tmpl w:val="F4C02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07036"/>
    <w:multiLevelType w:val="hybridMultilevel"/>
    <w:tmpl w:val="3038366A"/>
    <w:lvl w:ilvl="0" w:tplc="8E861B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5D86"/>
    <w:multiLevelType w:val="hybridMultilevel"/>
    <w:tmpl w:val="8122592A"/>
    <w:lvl w:ilvl="0" w:tplc="5718B9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E518E5"/>
    <w:multiLevelType w:val="hybridMultilevel"/>
    <w:tmpl w:val="FF86619A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41BB1"/>
    <w:multiLevelType w:val="hybridMultilevel"/>
    <w:tmpl w:val="BC964FFA"/>
    <w:lvl w:ilvl="0" w:tplc="6196234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A5F2EF8"/>
    <w:multiLevelType w:val="hybridMultilevel"/>
    <w:tmpl w:val="CB8C4F38"/>
    <w:lvl w:ilvl="0" w:tplc="4A925824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E522B13"/>
    <w:multiLevelType w:val="hybridMultilevel"/>
    <w:tmpl w:val="C2AA88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C0053"/>
    <w:multiLevelType w:val="hybridMultilevel"/>
    <w:tmpl w:val="4E0A3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E13B0"/>
    <w:multiLevelType w:val="hybridMultilevel"/>
    <w:tmpl w:val="17B4D5C4"/>
    <w:lvl w:ilvl="0" w:tplc="66B82296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58976958"/>
    <w:multiLevelType w:val="hybridMultilevel"/>
    <w:tmpl w:val="93EC5B32"/>
    <w:lvl w:ilvl="0" w:tplc="87449CC4">
      <w:start w:val="1"/>
      <w:numFmt w:val="lowerLetter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BF46094"/>
    <w:multiLevelType w:val="hybridMultilevel"/>
    <w:tmpl w:val="83E0B1BE"/>
    <w:lvl w:ilvl="0" w:tplc="28E899F6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9441A"/>
    <w:multiLevelType w:val="hybridMultilevel"/>
    <w:tmpl w:val="9EE68A96"/>
    <w:lvl w:ilvl="0" w:tplc="0922C074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4931DA"/>
    <w:multiLevelType w:val="hybridMultilevel"/>
    <w:tmpl w:val="7AE88BDA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26E8E"/>
    <w:multiLevelType w:val="hybridMultilevel"/>
    <w:tmpl w:val="2FFE8020"/>
    <w:lvl w:ilvl="0" w:tplc="0F6012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773BC"/>
    <w:multiLevelType w:val="hybridMultilevel"/>
    <w:tmpl w:val="90BE34C0"/>
    <w:lvl w:ilvl="0" w:tplc="8E861B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5837D1"/>
    <w:multiLevelType w:val="hybridMultilevel"/>
    <w:tmpl w:val="828231CA"/>
    <w:lvl w:ilvl="0" w:tplc="089A58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2E5A1A"/>
    <w:multiLevelType w:val="hybridMultilevel"/>
    <w:tmpl w:val="8ECE0A8E"/>
    <w:lvl w:ilvl="0" w:tplc="FF4EFEA4">
      <w:start w:val="6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6B6593"/>
    <w:multiLevelType w:val="hybridMultilevel"/>
    <w:tmpl w:val="84DEB5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244EF"/>
    <w:multiLevelType w:val="hybridMultilevel"/>
    <w:tmpl w:val="DE12E5D6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D7DB4"/>
    <w:multiLevelType w:val="hybridMultilevel"/>
    <w:tmpl w:val="FB908E36"/>
    <w:lvl w:ilvl="0" w:tplc="28E899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FC683B"/>
    <w:multiLevelType w:val="hybridMultilevel"/>
    <w:tmpl w:val="BAFCF770"/>
    <w:lvl w:ilvl="0" w:tplc="8A14B5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1"/>
  </w:num>
  <w:num w:numId="4">
    <w:abstractNumId w:val="6"/>
  </w:num>
  <w:num w:numId="5">
    <w:abstractNumId w:val="23"/>
  </w:num>
  <w:num w:numId="6">
    <w:abstractNumId w:val="0"/>
  </w:num>
  <w:num w:numId="7">
    <w:abstractNumId w:val="19"/>
  </w:num>
  <w:num w:numId="8">
    <w:abstractNumId w:val="20"/>
  </w:num>
  <w:num w:numId="9">
    <w:abstractNumId w:val="17"/>
  </w:num>
  <w:num w:numId="10">
    <w:abstractNumId w:val="5"/>
  </w:num>
  <w:num w:numId="11">
    <w:abstractNumId w:val="2"/>
  </w:num>
  <w:num w:numId="12">
    <w:abstractNumId w:val="22"/>
  </w:num>
  <w:num w:numId="13">
    <w:abstractNumId w:val="13"/>
  </w:num>
  <w:num w:numId="14">
    <w:abstractNumId w:val="26"/>
  </w:num>
  <w:num w:numId="15">
    <w:abstractNumId w:val="25"/>
  </w:num>
  <w:num w:numId="16">
    <w:abstractNumId w:val="3"/>
  </w:num>
  <w:num w:numId="17">
    <w:abstractNumId w:val="10"/>
  </w:num>
  <w:num w:numId="18">
    <w:abstractNumId w:val="15"/>
  </w:num>
  <w:num w:numId="19">
    <w:abstractNumId w:val="24"/>
  </w:num>
  <w:num w:numId="20">
    <w:abstractNumId w:val="18"/>
  </w:num>
  <w:num w:numId="21">
    <w:abstractNumId w:val="9"/>
  </w:num>
  <w:num w:numId="22">
    <w:abstractNumId w:val="14"/>
  </w:num>
  <w:num w:numId="23">
    <w:abstractNumId w:val="4"/>
  </w:num>
  <w:num w:numId="24">
    <w:abstractNumId w:val="16"/>
  </w:num>
  <w:num w:numId="25">
    <w:abstractNumId w:val="7"/>
  </w:num>
  <w:num w:numId="26">
    <w:abstractNumId w:val="12"/>
  </w:num>
  <w:num w:numId="27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laudia Rosca">
    <w15:presenceInfo w15:providerId="AD" w15:userId="S-1-5-21-1957994488-2111687655-725345543-13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D37BFF"/>
    <w:rsid w:val="00000A34"/>
    <w:rsid w:val="00012C75"/>
    <w:rsid w:val="00031C65"/>
    <w:rsid w:val="0003371E"/>
    <w:rsid w:val="00044799"/>
    <w:rsid w:val="00055073"/>
    <w:rsid w:val="00066922"/>
    <w:rsid w:val="00067305"/>
    <w:rsid w:val="0007585A"/>
    <w:rsid w:val="000939CF"/>
    <w:rsid w:val="000D3EB4"/>
    <w:rsid w:val="000F329E"/>
    <w:rsid w:val="000F55B3"/>
    <w:rsid w:val="000F793E"/>
    <w:rsid w:val="001033E3"/>
    <w:rsid w:val="001058A1"/>
    <w:rsid w:val="001060A0"/>
    <w:rsid w:val="0011323E"/>
    <w:rsid w:val="001165CF"/>
    <w:rsid w:val="00130184"/>
    <w:rsid w:val="00142657"/>
    <w:rsid w:val="0014648C"/>
    <w:rsid w:val="0014772F"/>
    <w:rsid w:val="001608E7"/>
    <w:rsid w:val="001613E1"/>
    <w:rsid w:val="001619B6"/>
    <w:rsid w:val="00166AE6"/>
    <w:rsid w:val="00170AFB"/>
    <w:rsid w:val="001749EB"/>
    <w:rsid w:val="00181BF2"/>
    <w:rsid w:val="001864A3"/>
    <w:rsid w:val="00187202"/>
    <w:rsid w:val="0019281D"/>
    <w:rsid w:val="00192899"/>
    <w:rsid w:val="001B1A96"/>
    <w:rsid w:val="001B2408"/>
    <w:rsid w:val="001B25DB"/>
    <w:rsid w:val="001C0826"/>
    <w:rsid w:val="001C2C32"/>
    <w:rsid w:val="001C394C"/>
    <w:rsid w:val="001C5B12"/>
    <w:rsid w:val="001C7018"/>
    <w:rsid w:val="001D1E42"/>
    <w:rsid w:val="001E3195"/>
    <w:rsid w:val="001E6E37"/>
    <w:rsid w:val="001F192A"/>
    <w:rsid w:val="001F4C4E"/>
    <w:rsid w:val="00202290"/>
    <w:rsid w:val="00205371"/>
    <w:rsid w:val="00207971"/>
    <w:rsid w:val="002173BF"/>
    <w:rsid w:val="00221864"/>
    <w:rsid w:val="00225AD0"/>
    <w:rsid w:val="00242BBC"/>
    <w:rsid w:val="0024378A"/>
    <w:rsid w:val="00245DDB"/>
    <w:rsid w:val="00251279"/>
    <w:rsid w:val="00253E80"/>
    <w:rsid w:val="00262B6E"/>
    <w:rsid w:val="00265514"/>
    <w:rsid w:val="00265C8C"/>
    <w:rsid w:val="0027413D"/>
    <w:rsid w:val="002749FF"/>
    <w:rsid w:val="00276C79"/>
    <w:rsid w:val="00286C31"/>
    <w:rsid w:val="002873AE"/>
    <w:rsid w:val="00295518"/>
    <w:rsid w:val="0029759A"/>
    <w:rsid w:val="002A0D52"/>
    <w:rsid w:val="002B2354"/>
    <w:rsid w:val="002B4470"/>
    <w:rsid w:val="002B4EC9"/>
    <w:rsid w:val="002B6C19"/>
    <w:rsid w:val="002C0D21"/>
    <w:rsid w:val="002C7F70"/>
    <w:rsid w:val="002D07F2"/>
    <w:rsid w:val="002D0CBC"/>
    <w:rsid w:val="002D2163"/>
    <w:rsid w:val="002E1E7A"/>
    <w:rsid w:val="002E526B"/>
    <w:rsid w:val="002E65AD"/>
    <w:rsid w:val="002F46D0"/>
    <w:rsid w:val="002F4C1C"/>
    <w:rsid w:val="002F5A4E"/>
    <w:rsid w:val="002F6FFC"/>
    <w:rsid w:val="0030689A"/>
    <w:rsid w:val="003116C1"/>
    <w:rsid w:val="003159F3"/>
    <w:rsid w:val="00322038"/>
    <w:rsid w:val="003235BC"/>
    <w:rsid w:val="003254E2"/>
    <w:rsid w:val="00331A93"/>
    <w:rsid w:val="00332578"/>
    <w:rsid w:val="00344E6B"/>
    <w:rsid w:val="00347444"/>
    <w:rsid w:val="00350097"/>
    <w:rsid w:val="003526D6"/>
    <w:rsid w:val="00371BCF"/>
    <w:rsid w:val="00373549"/>
    <w:rsid w:val="00381B45"/>
    <w:rsid w:val="0038724B"/>
    <w:rsid w:val="00390FB6"/>
    <w:rsid w:val="0039415D"/>
    <w:rsid w:val="003C1954"/>
    <w:rsid w:val="003C4CA9"/>
    <w:rsid w:val="003C65B9"/>
    <w:rsid w:val="003D41C3"/>
    <w:rsid w:val="003E144B"/>
    <w:rsid w:val="003E6296"/>
    <w:rsid w:val="003F0F78"/>
    <w:rsid w:val="003F3564"/>
    <w:rsid w:val="003F4381"/>
    <w:rsid w:val="004055FF"/>
    <w:rsid w:val="00424D03"/>
    <w:rsid w:val="0043242C"/>
    <w:rsid w:val="00440D87"/>
    <w:rsid w:val="00466B25"/>
    <w:rsid w:val="004976A1"/>
    <w:rsid w:val="004A09A5"/>
    <w:rsid w:val="004A301D"/>
    <w:rsid w:val="004B5681"/>
    <w:rsid w:val="004C024E"/>
    <w:rsid w:val="004C7C66"/>
    <w:rsid w:val="004D674D"/>
    <w:rsid w:val="004F0F75"/>
    <w:rsid w:val="004F437C"/>
    <w:rsid w:val="00502959"/>
    <w:rsid w:val="005125E2"/>
    <w:rsid w:val="00513BAF"/>
    <w:rsid w:val="005221E7"/>
    <w:rsid w:val="00543955"/>
    <w:rsid w:val="00547523"/>
    <w:rsid w:val="00555EED"/>
    <w:rsid w:val="00556B39"/>
    <w:rsid w:val="0055739D"/>
    <w:rsid w:val="00561A18"/>
    <w:rsid w:val="00575337"/>
    <w:rsid w:val="005753A4"/>
    <w:rsid w:val="005779C1"/>
    <w:rsid w:val="0058317C"/>
    <w:rsid w:val="00583E88"/>
    <w:rsid w:val="005933CC"/>
    <w:rsid w:val="005A290D"/>
    <w:rsid w:val="005A40FA"/>
    <w:rsid w:val="005B14BF"/>
    <w:rsid w:val="005B3810"/>
    <w:rsid w:val="005B5C46"/>
    <w:rsid w:val="005D42F3"/>
    <w:rsid w:val="005F78BB"/>
    <w:rsid w:val="00612149"/>
    <w:rsid w:val="0061782E"/>
    <w:rsid w:val="00621578"/>
    <w:rsid w:val="00624617"/>
    <w:rsid w:val="006257DF"/>
    <w:rsid w:val="00626123"/>
    <w:rsid w:val="006275EF"/>
    <w:rsid w:val="00662D0B"/>
    <w:rsid w:val="00683369"/>
    <w:rsid w:val="00683B3E"/>
    <w:rsid w:val="006A177F"/>
    <w:rsid w:val="006A3E80"/>
    <w:rsid w:val="006B4C63"/>
    <w:rsid w:val="006C140E"/>
    <w:rsid w:val="006C1FE6"/>
    <w:rsid w:val="006C75AC"/>
    <w:rsid w:val="006C7E11"/>
    <w:rsid w:val="006F1F1E"/>
    <w:rsid w:val="006F7E8F"/>
    <w:rsid w:val="00700C70"/>
    <w:rsid w:val="00701CF6"/>
    <w:rsid w:val="00702072"/>
    <w:rsid w:val="0071475D"/>
    <w:rsid w:val="00727E09"/>
    <w:rsid w:val="00727E7A"/>
    <w:rsid w:val="00737458"/>
    <w:rsid w:val="00743291"/>
    <w:rsid w:val="007510CF"/>
    <w:rsid w:val="00752E14"/>
    <w:rsid w:val="00757650"/>
    <w:rsid w:val="00761DD2"/>
    <w:rsid w:val="007B4D25"/>
    <w:rsid w:val="007E005C"/>
    <w:rsid w:val="007F3F6E"/>
    <w:rsid w:val="007F6DE1"/>
    <w:rsid w:val="007F7966"/>
    <w:rsid w:val="00807AF8"/>
    <w:rsid w:val="00816E89"/>
    <w:rsid w:val="00823FC5"/>
    <w:rsid w:val="00840C93"/>
    <w:rsid w:val="00844EF0"/>
    <w:rsid w:val="008541BC"/>
    <w:rsid w:val="008808E0"/>
    <w:rsid w:val="00882E86"/>
    <w:rsid w:val="008A7A21"/>
    <w:rsid w:val="008B3114"/>
    <w:rsid w:val="008B4EAA"/>
    <w:rsid w:val="008C122C"/>
    <w:rsid w:val="008D1342"/>
    <w:rsid w:val="008D334E"/>
    <w:rsid w:val="008E2E58"/>
    <w:rsid w:val="00911D66"/>
    <w:rsid w:val="00924FA0"/>
    <w:rsid w:val="00944BFE"/>
    <w:rsid w:val="009460B4"/>
    <w:rsid w:val="009539FF"/>
    <w:rsid w:val="00954633"/>
    <w:rsid w:val="00961D75"/>
    <w:rsid w:val="00966FB5"/>
    <w:rsid w:val="00974D5F"/>
    <w:rsid w:val="00975646"/>
    <w:rsid w:val="00981AE3"/>
    <w:rsid w:val="009843AE"/>
    <w:rsid w:val="009A6483"/>
    <w:rsid w:val="009B6475"/>
    <w:rsid w:val="009B64E8"/>
    <w:rsid w:val="009D0DCF"/>
    <w:rsid w:val="009E1934"/>
    <w:rsid w:val="009E3299"/>
    <w:rsid w:val="009E389E"/>
    <w:rsid w:val="009F1D05"/>
    <w:rsid w:val="009F6927"/>
    <w:rsid w:val="00A14F63"/>
    <w:rsid w:val="00A26EF2"/>
    <w:rsid w:val="00A32FC7"/>
    <w:rsid w:val="00A578E9"/>
    <w:rsid w:val="00AA27E3"/>
    <w:rsid w:val="00AB07EB"/>
    <w:rsid w:val="00AB6043"/>
    <w:rsid w:val="00AC394E"/>
    <w:rsid w:val="00AC6E03"/>
    <w:rsid w:val="00AF103A"/>
    <w:rsid w:val="00AF2EE2"/>
    <w:rsid w:val="00B24D8F"/>
    <w:rsid w:val="00B2541B"/>
    <w:rsid w:val="00B25839"/>
    <w:rsid w:val="00B3712D"/>
    <w:rsid w:val="00B42884"/>
    <w:rsid w:val="00B43172"/>
    <w:rsid w:val="00B5490A"/>
    <w:rsid w:val="00B741C2"/>
    <w:rsid w:val="00B92691"/>
    <w:rsid w:val="00BC153A"/>
    <w:rsid w:val="00BC4EC3"/>
    <w:rsid w:val="00BD2147"/>
    <w:rsid w:val="00BD47DE"/>
    <w:rsid w:val="00BD7C01"/>
    <w:rsid w:val="00BE3D0E"/>
    <w:rsid w:val="00C02151"/>
    <w:rsid w:val="00C05826"/>
    <w:rsid w:val="00C108C7"/>
    <w:rsid w:val="00C22F68"/>
    <w:rsid w:val="00C24B65"/>
    <w:rsid w:val="00C31D2E"/>
    <w:rsid w:val="00C426E1"/>
    <w:rsid w:val="00C469C5"/>
    <w:rsid w:val="00C62186"/>
    <w:rsid w:val="00C629B9"/>
    <w:rsid w:val="00C64114"/>
    <w:rsid w:val="00C72F86"/>
    <w:rsid w:val="00C7420F"/>
    <w:rsid w:val="00C75345"/>
    <w:rsid w:val="00C755C5"/>
    <w:rsid w:val="00C8709D"/>
    <w:rsid w:val="00C96F91"/>
    <w:rsid w:val="00CA0668"/>
    <w:rsid w:val="00CA21F4"/>
    <w:rsid w:val="00CA4384"/>
    <w:rsid w:val="00CC1A40"/>
    <w:rsid w:val="00CD0915"/>
    <w:rsid w:val="00CD402A"/>
    <w:rsid w:val="00CE5049"/>
    <w:rsid w:val="00CF6278"/>
    <w:rsid w:val="00D21651"/>
    <w:rsid w:val="00D30894"/>
    <w:rsid w:val="00D32DC6"/>
    <w:rsid w:val="00D3510C"/>
    <w:rsid w:val="00D37709"/>
    <w:rsid w:val="00D37BFF"/>
    <w:rsid w:val="00D43C9D"/>
    <w:rsid w:val="00D50748"/>
    <w:rsid w:val="00D52ADF"/>
    <w:rsid w:val="00D62B83"/>
    <w:rsid w:val="00D71878"/>
    <w:rsid w:val="00D7687A"/>
    <w:rsid w:val="00D80EE3"/>
    <w:rsid w:val="00D838E6"/>
    <w:rsid w:val="00D83957"/>
    <w:rsid w:val="00D84318"/>
    <w:rsid w:val="00D8737C"/>
    <w:rsid w:val="00D90E0D"/>
    <w:rsid w:val="00D94B56"/>
    <w:rsid w:val="00DA0019"/>
    <w:rsid w:val="00DA49AD"/>
    <w:rsid w:val="00DA7F0D"/>
    <w:rsid w:val="00DB0D66"/>
    <w:rsid w:val="00DB6E91"/>
    <w:rsid w:val="00DB7AEF"/>
    <w:rsid w:val="00DC04FA"/>
    <w:rsid w:val="00DC1F32"/>
    <w:rsid w:val="00DD0A59"/>
    <w:rsid w:val="00DF406E"/>
    <w:rsid w:val="00E41463"/>
    <w:rsid w:val="00E43AFC"/>
    <w:rsid w:val="00E44C5C"/>
    <w:rsid w:val="00E47162"/>
    <w:rsid w:val="00E54CB2"/>
    <w:rsid w:val="00E72E68"/>
    <w:rsid w:val="00E72EA1"/>
    <w:rsid w:val="00E75DF9"/>
    <w:rsid w:val="00E8159F"/>
    <w:rsid w:val="00EA3BB2"/>
    <w:rsid w:val="00EB0561"/>
    <w:rsid w:val="00EB696F"/>
    <w:rsid w:val="00EC0C38"/>
    <w:rsid w:val="00EC55F1"/>
    <w:rsid w:val="00ED104A"/>
    <w:rsid w:val="00ED2A92"/>
    <w:rsid w:val="00EE58A7"/>
    <w:rsid w:val="00EF4C7B"/>
    <w:rsid w:val="00EF57CE"/>
    <w:rsid w:val="00EF5F8E"/>
    <w:rsid w:val="00F000C7"/>
    <w:rsid w:val="00F15F3F"/>
    <w:rsid w:val="00F24AF7"/>
    <w:rsid w:val="00F27E5C"/>
    <w:rsid w:val="00F34020"/>
    <w:rsid w:val="00F3547F"/>
    <w:rsid w:val="00F44925"/>
    <w:rsid w:val="00F4599B"/>
    <w:rsid w:val="00F5235F"/>
    <w:rsid w:val="00F60685"/>
    <w:rsid w:val="00F64282"/>
    <w:rsid w:val="00F70E0B"/>
    <w:rsid w:val="00F90E30"/>
    <w:rsid w:val="00F92155"/>
    <w:rsid w:val="00F92F90"/>
    <w:rsid w:val="00F95F32"/>
    <w:rsid w:val="00F96E8D"/>
    <w:rsid w:val="00FA47EC"/>
    <w:rsid w:val="00FA4E7C"/>
    <w:rsid w:val="00FA5C53"/>
    <w:rsid w:val="00FA679F"/>
    <w:rsid w:val="00FB1C8C"/>
    <w:rsid w:val="00FB495D"/>
    <w:rsid w:val="00FC110F"/>
    <w:rsid w:val="00FD1D3F"/>
    <w:rsid w:val="00FD51BE"/>
    <w:rsid w:val="00FD6C69"/>
    <w:rsid w:val="00FE2D55"/>
    <w:rsid w:val="00FF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894"/>
    <w:pPr>
      <w:spacing w:before="120" w:after="120" w:line="240" w:lineRule="auto"/>
      <w:ind w:left="0" w:firstLine="0"/>
    </w:pPr>
    <w:rPr>
      <w:rFonts w:eastAsiaTheme="minorEastAs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iPriority w:val="99"/>
    <w:unhideWhenUsed/>
    <w:rsid w:val="006C7E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ListParagraph">
    <w:name w:val="List Paragraph"/>
    <w:aliases w:val="Heading 2_sj,Numbered Para 1,Dot pt,No Spacing1,List Paragraph Char Char Char,Indicator Text,List Paragraph1,Bullet Points,MAIN CONTENT,List Paragraph12,F5 List Paragraph,LIST OF TABLES.,Table/Figure Heading,Listeafsnit,body 2,Forth level"/>
    <w:basedOn w:val="Normal"/>
    <w:link w:val="ListParagraphChar"/>
    <w:uiPriority w:val="34"/>
    <w:qFormat/>
    <w:rsid w:val="00D30894"/>
    <w:pPr>
      <w:ind w:left="720"/>
      <w:contextualSpacing/>
    </w:pPr>
  </w:style>
  <w:style w:type="character" w:customStyle="1" w:styleId="ListParagraphChar">
    <w:name w:val="List Paragraph Char"/>
    <w:aliases w:val="Heading 2_sj Char,Numbered Para 1 Char,Dot pt Char,No Spacing1 Char,List Paragraph Char Char Char Char,Indicator Text Char,List Paragraph1 Char,Bullet Points Char,MAIN CONTENT Char,List Paragraph12 Char,F5 List Paragraph Char"/>
    <w:basedOn w:val="DefaultParagraphFont"/>
    <w:link w:val="ListParagraph"/>
    <w:uiPriority w:val="34"/>
    <w:qFormat/>
    <w:locked/>
    <w:rsid w:val="00D30894"/>
    <w:rPr>
      <w:rFonts w:eastAsiaTheme="minorEastAsia"/>
      <w:sz w:val="24"/>
    </w:rPr>
  </w:style>
  <w:style w:type="character" w:styleId="Strong">
    <w:name w:val="Strong"/>
    <w:basedOn w:val="DefaultParagraphFont"/>
    <w:uiPriority w:val="22"/>
    <w:qFormat/>
    <w:rsid w:val="00D30894"/>
    <w:rPr>
      <w:b/>
      <w:bCs/>
    </w:rPr>
  </w:style>
  <w:style w:type="character" w:styleId="Hyperlink">
    <w:name w:val="Hyperlink"/>
    <w:basedOn w:val="DefaultParagraphFont"/>
    <w:uiPriority w:val="99"/>
    <w:unhideWhenUsed/>
    <w:rsid w:val="00882E86"/>
    <w:rPr>
      <w:color w:val="0000FF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882E8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882E86"/>
    <w:pPr>
      <w:spacing w:before="0" w:after="0"/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882E86"/>
    <w:rPr>
      <w:rFonts w:ascii="Arial" w:eastAsia="Times New Roman" w:hAnsi="Arial" w:cs="Times New Roman"/>
      <w:b/>
      <w:sz w:val="28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2FC7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2FC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2FC7"/>
    <w:rPr>
      <w:vertAlign w:val="superscript"/>
    </w:rPr>
  </w:style>
  <w:style w:type="character" w:customStyle="1" w:styleId="ppar1">
    <w:name w:val="p_par1"/>
    <w:basedOn w:val="DefaultParagraphFont"/>
    <w:rsid w:val="00975646"/>
    <w:rPr>
      <w:rFonts w:ascii="Verdana" w:hAnsi="Verdana" w:hint="default"/>
      <w:b w:val="0"/>
      <w:bCs w:val="0"/>
      <w:vanish w:val="0"/>
      <w:webHidden w:val="0"/>
      <w:sz w:val="20"/>
      <w:szCs w:val="2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nrsc.ro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rsc.r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Constantines\Downloads\Antet%20Lucian%20Blaga%2001.2021%20-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B133DC3-9C41-4F84-A98B-C3A32A8AB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Lucian Blaga 01.2021 - final.dotx</Template>
  <TotalTime>99</TotalTime>
  <Pages>15</Pages>
  <Words>5608</Words>
  <Characters>31968</Characters>
  <Application>Microsoft Office Word</Application>
  <DocSecurity>0</DocSecurity>
  <Lines>266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Claudia.Constantines</dc:creator>
  <cp:lastModifiedBy>Claudia.Constantines</cp:lastModifiedBy>
  <cp:revision>188</cp:revision>
  <cp:lastPrinted>2020-10-27T12:54:00Z</cp:lastPrinted>
  <dcterms:created xsi:type="dcterms:W3CDTF">2022-04-04T10:38:00Z</dcterms:created>
  <dcterms:modified xsi:type="dcterms:W3CDTF">2022-04-11T13:57:00Z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