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923B6" w14:textId="598699DC" w:rsidR="00856A49" w:rsidRDefault="00000000" w:rsidP="00D968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96855">
        <w:rPr>
          <w:rFonts w:ascii="Arial" w:hAnsi="Arial" w:cs="Arial"/>
          <w:b/>
          <w:bCs/>
          <w:sz w:val="24"/>
          <w:szCs w:val="24"/>
        </w:rPr>
        <w:t>Ordinul pre</w:t>
      </w:r>
      <w:r w:rsidR="00D96855" w:rsidRPr="00D96855">
        <w:rPr>
          <w:rFonts w:ascii="Arial" w:hAnsi="Arial" w:cs="Arial"/>
          <w:b/>
          <w:bCs/>
          <w:sz w:val="24"/>
          <w:szCs w:val="24"/>
        </w:rPr>
        <w:t>ș</w:t>
      </w:r>
      <w:r w:rsidRPr="00D96855">
        <w:rPr>
          <w:rFonts w:ascii="Arial" w:hAnsi="Arial" w:cs="Arial"/>
          <w:b/>
          <w:bCs/>
          <w:sz w:val="24"/>
          <w:szCs w:val="24"/>
        </w:rPr>
        <w:t xml:space="preserve">edintelui 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Autorităţii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Naţionale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de Reglementare pentru Serviciile Comunitare de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Utilităţi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Publice nr. 201 din 10 martie 2023 pentru modificarea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completarea Normelor metodologice de stabilire, ajustare sau modificare a tarifelor pentru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activităţile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de salubrizare, precum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de calculare a tarifelor/taxelor distincte pentru gestionarea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deşeurilor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şi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a taxelor de salubrizare, aprobate prin Ordinul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preşedintelui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Autorităţii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Naţionale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de Reglementare pentru Serviciile Comunitare de </w:t>
      </w:r>
      <w:proofErr w:type="spellStart"/>
      <w:r w:rsidRPr="00D96855">
        <w:rPr>
          <w:rFonts w:ascii="Arial" w:hAnsi="Arial" w:cs="Arial"/>
          <w:b/>
          <w:bCs/>
          <w:sz w:val="24"/>
          <w:szCs w:val="24"/>
        </w:rPr>
        <w:t>Utilităţi</w:t>
      </w:r>
      <w:proofErr w:type="spellEnd"/>
      <w:r w:rsidRPr="00D96855">
        <w:rPr>
          <w:rFonts w:ascii="Arial" w:hAnsi="Arial" w:cs="Arial"/>
          <w:b/>
          <w:bCs/>
          <w:sz w:val="24"/>
          <w:szCs w:val="24"/>
        </w:rPr>
        <w:t xml:space="preserve"> Publice nr. 640/2022</w:t>
      </w:r>
    </w:p>
    <w:p w14:paraId="1BC96B09" w14:textId="191BF125" w:rsidR="00D96855" w:rsidRDefault="00D96855" w:rsidP="00D968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FEC6BF" w14:textId="77777777" w:rsidR="00D96855" w:rsidRDefault="00D96855" w:rsidP="00D968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E050C0" w14:textId="77777777" w:rsidR="00D96855" w:rsidRPr="00D96855" w:rsidRDefault="00D96855" w:rsidP="00D9685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FBE38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15530F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Publicat în 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Monitorul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Oficial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României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nr. 239 din 23 martie 2023</w:t>
      </w:r>
    </w:p>
    <w:p w14:paraId="7C43B1D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C0B787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F18B5B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Având în vedere:</w:t>
      </w:r>
    </w:p>
    <w:p w14:paraId="21FFCA1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 </w:t>
      </w:r>
      <w:proofErr w:type="spellStart"/>
      <w:r>
        <w:rPr>
          <w:rFonts w:ascii="Arial" w:hAnsi="Arial" w:cs="Arial"/>
          <w:sz w:val="24"/>
          <w:szCs w:val="24"/>
        </w:rPr>
        <w:t>dispoziţiile</w:t>
      </w:r>
      <w:proofErr w:type="spellEnd"/>
      <w:r>
        <w:rPr>
          <w:rFonts w:ascii="Arial" w:hAnsi="Arial" w:cs="Arial"/>
          <w:sz w:val="24"/>
          <w:szCs w:val="24"/>
        </w:rPr>
        <w:t xml:space="preserve"> art. 21 alin. (1) lit. a) din Legea serviciilor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nr. 51/2006, republicată,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ale art. 11 alin. (2) din Legea serviciului de salubrizare a </w:t>
      </w:r>
      <w:proofErr w:type="spellStart"/>
      <w:r>
        <w:rPr>
          <w:rFonts w:ascii="Arial" w:hAnsi="Arial" w:cs="Arial"/>
          <w:sz w:val="24"/>
          <w:szCs w:val="24"/>
        </w:rPr>
        <w:t>localităţilor</w:t>
      </w:r>
      <w:proofErr w:type="spellEnd"/>
      <w:r>
        <w:rPr>
          <w:rFonts w:ascii="Arial" w:hAnsi="Arial" w:cs="Arial"/>
          <w:sz w:val="24"/>
          <w:szCs w:val="24"/>
        </w:rPr>
        <w:t xml:space="preserve"> nr. 101/2006, republicată,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ulterioare;</w:t>
      </w:r>
    </w:p>
    <w:p w14:paraId="6CF9304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 Referatul de aprobare al </w:t>
      </w:r>
      <w:proofErr w:type="spellStart"/>
      <w:r>
        <w:rPr>
          <w:rFonts w:ascii="Arial" w:hAnsi="Arial" w:cs="Arial"/>
          <w:sz w:val="24"/>
          <w:szCs w:val="24"/>
        </w:rPr>
        <w:t>Direcţiei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preţuri</w:t>
      </w:r>
      <w:proofErr w:type="spellEnd"/>
      <w:r>
        <w:rPr>
          <w:rFonts w:ascii="Arial" w:hAnsi="Arial" w:cs="Arial"/>
          <w:sz w:val="24"/>
          <w:szCs w:val="24"/>
        </w:rPr>
        <w:t>, tarife nr. 973.529/2023,</w:t>
      </w:r>
    </w:p>
    <w:p w14:paraId="2EBDA55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în temeiul prevederilor art. 4 alin. (4) din Regulamentul de organizare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funcţionare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Autorităţii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Naţionale</w:t>
      </w:r>
      <w:proofErr w:type="spellEnd"/>
      <w:r>
        <w:rPr>
          <w:rFonts w:ascii="Arial" w:hAnsi="Arial" w:cs="Arial"/>
          <w:sz w:val="24"/>
          <w:szCs w:val="24"/>
        </w:rPr>
        <w:t xml:space="preserve"> de Reglementare pentru Serviciile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- A.N.R.S.C., aprobat prin Ordinul </w:t>
      </w:r>
      <w:proofErr w:type="spellStart"/>
      <w:r>
        <w:rPr>
          <w:rFonts w:ascii="Arial" w:hAnsi="Arial" w:cs="Arial"/>
          <w:sz w:val="24"/>
          <w:szCs w:val="24"/>
        </w:rPr>
        <w:t>preşedintelui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Naţionale</w:t>
      </w:r>
      <w:proofErr w:type="spellEnd"/>
      <w:r>
        <w:rPr>
          <w:rFonts w:ascii="Arial" w:hAnsi="Arial" w:cs="Arial"/>
          <w:sz w:val="24"/>
          <w:szCs w:val="24"/>
        </w:rPr>
        <w:t xml:space="preserve"> de Reglementare pentru Serviciile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nr. 22/2017,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ulterioare,</w:t>
      </w:r>
    </w:p>
    <w:p w14:paraId="3C7C4E7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7DB525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preşedintele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Naţionale</w:t>
      </w:r>
      <w:proofErr w:type="spellEnd"/>
      <w:r>
        <w:rPr>
          <w:rFonts w:ascii="Arial" w:hAnsi="Arial" w:cs="Arial"/>
          <w:sz w:val="24"/>
          <w:szCs w:val="24"/>
        </w:rPr>
        <w:t xml:space="preserve"> de Reglementare pentru Serviciile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emite următorul ordin:</w:t>
      </w:r>
    </w:p>
    <w:p w14:paraId="03F1EFE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38C474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I</w:t>
      </w:r>
    </w:p>
    <w:p w14:paraId="6797660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Normele metodologice de stabilire, ajustare sau modificare a tarifelor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de salubrizare,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 calculare a tarifelor/taxelor distincte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 taxelor de salubrizare, aprobate prin Ordinul </w:t>
      </w:r>
      <w:proofErr w:type="spellStart"/>
      <w:r>
        <w:rPr>
          <w:rFonts w:ascii="Arial" w:hAnsi="Arial" w:cs="Arial"/>
          <w:sz w:val="24"/>
          <w:szCs w:val="24"/>
        </w:rPr>
        <w:t>preşedintelui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Naţionale</w:t>
      </w:r>
      <w:proofErr w:type="spellEnd"/>
      <w:r>
        <w:rPr>
          <w:rFonts w:ascii="Arial" w:hAnsi="Arial" w:cs="Arial"/>
          <w:sz w:val="24"/>
          <w:szCs w:val="24"/>
        </w:rPr>
        <w:t xml:space="preserve"> de Reglementare pentru Serviciile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nr. 640/2022, publicat în Monitorul Oficial al României, Partea I, nr. 984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984 bis din 11 octombrie 2022,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se completează după cum urmează:</w:t>
      </w:r>
    </w:p>
    <w:p w14:paraId="36310DE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2EF331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La articolul 7 alineatul (1), partea introductivă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7D87702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7</w:t>
      </w:r>
    </w:p>
    <w:p w14:paraId="4FE5E1C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(1)În conformitate cu prevederile art. 43 alin. (8) din Legea serviciilor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nr. 51/2006, republicată,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deliberative ale </w:t>
      </w:r>
      <w:proofErr w:type="spellStart"/>
      <w:r>
        <w:rPr>
          <w:rFonts w:ascii="Arial" w:hAnsi="Arial" w:cs="Arial"/>
          <w:sz w:val="24"/>
          <w:szCs w:val="24"/>
        </w:rPr>
        <w:t>unităţilor</w:t>
      </w:r>
      <w:proofErr w:type="spellEnd"/>
      <w:r>
        <w:rPr>
          <w:rFonts w:ascii="Arial" w:hAnsi="Arial" w:cs="Arial"/>
          <w:sz w:val="24"/>
          <w:szCs w:val="24"/>
        </w:rPr>
        <w:t xml:space="preserve">/subdiviziunilor administrativ-teritoriale sau, după caz, ale </w:t>
      </w:r>
      <w:proofErr w:type="spellStart"/>
      <w:r>
        <w:rPr>
          <w:rFonts w:ascii="Arial" w:hAnsi="Arial" w:cs="Arial"/>
          <w:sz w:val="24"/>
          <w:szCs w:val="24"/>
        </w:rPr>
        <w:t>asociaţiilor</w:t>
      </w:r>
      <w:proofErr w:type="spellEnd"/>
      <w:r>
        <w:rPr>
          <w:rFonts w:ascii="Arial" w:hAnsi="Arial" w:cs="Arial"/>
          <w:sz w:val="24"/>
          <w:szCs w:val="24"/>
        </w:rPr>
        <w:t xml:space="preserve"> de dezvoltare intercomunitară au </w:t>
      </w:r>
      <w:proofErr w:type="spellStart"/>
      <w:r>
        <w:rPr>
          <w:rFonts w:ascii="Arial" w:hAnsi="Arial" w:cs="Arial"/>
          <w:sz w:val="24"/>
          <w:szCs w:val="24"/>
        </w:rPr>
        <w:t>competenţe</w:t>
      </w:r>
      <w:proofErr w:type="spellEnd"/>
      <w:r>
        <w:rPr>
          <w:rFonts w:ascii="Arial" w:hAnsi="Arial" w:cs="Arial"/>
          <w:sz w:val="24"/>
          <w:szCs w:val="24"/>
        </w:rPr>
        <w:t xml:space="preserve"> exclusive să aprobe tarifele pentru serviciile conexe serviciului de salubrizare cu grad redus de repetabilitate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care se </w:t>
      </w:r>
      <w:proofErr w:type="spellStart"/>
      <w:r>
        <w:rPr>
          <w:rFonts w:ascii="Arial" w:hAnsi="Arial" w:cs="Arial"/>
          <w:sz w:val="24"/>
          <w:szCs w:val="24"/>
        </w:rPr>
        <w:t>desfăşoară</w:t>
      </w:r>
      <w:proofErr w:type="spellEnd"/>
      <w:r>
        <w:rPr>
          <w:rFonts w:ascii="Arial" w:hAnsi="Arial" w:cs="Arial"/>
          <w:sz w:val="24"/>
          <w:szCs w:val="24"/>
        </w:rPr>
        <w:t xml:space="preserve"> ocazional, respectiv:</w:t>
      </w:r>
    </w:p>
    <w:p w14:paraId="411475A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La articolul 11, după alineatul (3) se introduc cinci noi alineate, alineatele (4)-(8), cu următorul cuprins:</w:t>
      </w:r>
    </w:p>
    <w:p w14:paraId="48F33F8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în care autospecialele/utilajele destinate pentru deszăpezire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combatere polei sunt monitorizate prin GPS, tarifele pentru </w:t>
      </w:r>
      <w:proofErr w:type="spellStart"/>
      <w:r>
        <w:rPr>
          <w:rFonts w:ascii="Arial" w:hAnsi="Arial" w:cs="Arial"/>
          <w:sz w:val="24"/>
          <w:szCs w:val="24"/>
        </w:rPr>
        <w:t>operaţiunile</w:t>
      </w:r>
      <w:proofErr w:type="spellEnd"/>
      <w:r>
        <w:rPr>
          <w:rFonts w:ascii="Arial" w:hAnsi="Arial" w:cs="Arial"/>
          <w:sz w:val="24"/>
          <w:szCs w:val="24"/>
        </w:rPr>
        <w:t xml:space="preserve"> mecanizate de </w:t>
      </w:r>
      <w:proofErr w:type="spellStart"/>
      <w:r>
        <w:rPr>
          <w:rFonts w:ascii="Arial" w:hAnsi="Arial" w:cs="Arial"/>
          <w:sz w:val="24"/>
          <w:szCs w:val="24"/>
        </w:rPr>
        <w:t>curăţat</w:t>
      </w:r>
      <w:proofErr w:type="spellEnd"/>
      <w:r>
        <w:rPr>
          <w:rFonts w:ascii="Arial" w:hAnsi="Arial" w:cs="Arial"/>
          <w:sz w:val="24"/>
          <w:szCs w:val="24"/>
        </w:rPr>
        <w:t xml:space="preserve"> zăpada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împrăştiat</w:t>
      </w:r>
      <w:proofErr w:type="spellEnd"/>
      <w:r>
        <w:rPr>
          <w:rFonts w:ascii="Arial" w:hAnsi="Arial" w:cs="Arial"/>
          <w:sz w:val="24"/>
          <w:szCs w:val="24"/>
        </w:rPr>
        <w:t xml:space="preserve"> material antiderapant prevăzute la alin. (1) lit. b) pct. (i), (ii), (v), (vi), (viii)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(x) pot fi stabilite în lei/trecere sau în lei/oră </w:t>
      </w:r>
      <w:proofErr w:type="spellStart"/>
      <w:r>
        <w:rPr>
          <w:rFonts w:ascii="Arial" w:hAnsi="Arial" w:cs="Arial"/>
          <w:sz w:val="24"/>
          <w:szCs w:val="24"/>
        </w:rPr>
        <w:t>acţiune</w:t>
      </w:r>
      <w:proofErr w:type="spellEnd"/>
      <w:r>
        <w:rPr>
          <w:rFonts w:ascii="Arial" w:hAnsi="Arial" w:cs="Arial"/>
          <w:sz w:val="24"/>
          <w:szCs w:val="24"/>
        </w:rPr>
        <w:t xml:space="preserve"> per fiecare utilaj în parte.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>-economic justificativ prevăzut în anexa nr. 4 la prezentele norme metodologice se adaptează în mod corespunzător.</w:t>
      </w:r>
    </w:p>
    <w:p w14:paraId="36D8AAB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În conformitate cu </w:t>
      </w:r>
      <w:proofErr w:type="spellStart"/>
      <w:r>
        <w:rPr>
          <w:rFonts w:ascii="Arial" w:hAnsi="Arial" w:cs="Arial"/>
          <w:sz w:val="24"/>
          <w:szCs w:val="24"/>
        </w:rPr>
        <w:t>particularităţile</w:t>
      </w:r>
      <w:proofErr w:type="spellEnd"/>
      <w:r>
        <w:rPr>
          <w:rFonts w:ascii="Arial" w:hAnsi="Arial" w:cs="Arial"/>
          <w:sz w:val="24"/>
          <w:szCs w:val="24"/>
        </w:rPr>
        <w:t xml:space="preserve"> specifice serviciilor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 care fac obiectul </w:t>
      </w:r>
      <w:proofErr w:type="spellStart"/>
      <w:r>
        <w:rPr>
          <w:rFonts w:ascii="Arial" w:hAnsi="Arial" w:cs="Arial"/>
          <w:sz w:val="24"/>
          <w:szCs w:val="24"/>
        </w:rPr>
        <w:t>obligaţiilor</w:t>
      </w:r>
      <w:proofErr w:type="spellEnd"/>
      <w:r>
        <w:rPr>
          <w:rFonts w:ascii="Arial" w:hAnsi="Arial" w:cs="Arial"/>
          <w:sz w:val="24"/>
          <w:szCs w:val="24"/>
        </w:rPr>
        <w:t xml:space="preserve"> de serviciu public prevăzute la art. 1 alin. (4) din Legea nr. 51/2006, republicată,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deliberative ale </w:t>
      </w:r>
      <w:proofErr w:type="spellStart"/>
      <w:r>
        <w:rPr>
          <w:rFonts w:ascii="Arial" w:hAnsi="Arial" w:cs="Arial"/>
          <w:sz w:val="24"/>
          <w:szCs w:val="24"/>
        </w:rPr>
        <w:t>unităţilor</w:t>
      </w:r>
      <w:proofErr w:type="spellEnd"/>
      <w:r>
        <w:rPr>
          <w:rFonts w:ascii="Arial" w:hAnsi="Arial" w:cs="Arial"/>
          <w:sz w:val="24"/>
          <w:szCs w:val="24"/>
        </w:rPr>
        <w:t xml:space="preserve">/subdiviziunilor pot impune operatorilor, prin programele pe timp de iarnă aprobate, </w:t>
      </w:r>
      <w:proofErr w:type="spellStart"/>
      <w:r>
        <w:rPr>
          <w:rFonts w:ascii="Arial" w:hAnsi="Arial" w:cs="Arial"/>
          <w:sz w:val="24"/>
          <w:szCs w:val="24"/>
        </w:rPr>
        <w:t>obligaţii</w:t>
      </w:r>
      <w:proofErr w:type="spellEnd"/>
      <w:r>
        <w:rPr>
          <w:rFonts w:ascii="Arial" w:hAnsi="Arial" w:cs="Arial"/>
          <w:sz w:val="24"/>
          <w:szCs w:val="24"/>
        </w:rPr>
        <w:t xml:space="preserve"> de serviciu public care vizează punerea la </w:t>
      </w:r>
      <w:proofErr w:type="spellStart"/>
      <w:r>
        <w:rPr>
          <w:rFonts w:ascii="Arial" w:hAnsi="Arial" w:cs="Arial"/>
          <w:sz w:val="24"/>
          <w:szCs w:val="24"/>
        </w:rPr>
        <w:t>dispoziţie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alocarea, exclusiv pentru programul de iarnă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în regim de mobilizare nonstop, de autospeciale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 xml:space="preserve">utilaje specifice </w:t>
      </w:r>
      <w:proofErr w:type="spellStart"/>
      <w:r>
        <w:rPr>
          <w:rFonts w:ascii="Arial" w:hAnsi="Arial" w:cs="Arial"/>
          <w:sz w:val="24"/>
          <w:szCs w:val="24"/>
        </w:rPr>
        <w:t>operaţiunilor</w:t>
      </w:r>
      <w:proofErr w:type="spellEnd"/>
      <w:r>
        <w:rPr>
          <w:rFonts w:ascii="Arial" w:hAnsi="Arial" w:cs="Arial"/>
          <w:sz w:val="24"/>
          <w:szCs w:val="24"/>
        </w:rPr>
        <w:t xml:space="preserve"> de deszăpezire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combatere polei, pentru o anumită perioadă de timp sau pentru întreg sezonul de iarnă,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facilităţi</w:t>
      </w:r>
      <w:proofErr w:type="spellEnd"/>
      <w:r>
        <w:rPr>
          <w:rFonts w:ascii="Arial" w:hAnsi="Arial" w:cs="Arial"/>
          <w:sz w:val="24"/>
          <w:szCs w:val="24"/>
        </w:rPr>
        <w:t xml:space="preserve"> logistice, personal deservent, inclusiv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>-suport.</w:t>
      </w:r>
    </w:p>
    <w:p w14:paraId="3119AFF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(6) 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prevăzută la alin. (5),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deliberative ale </w:t>
      </w:r>
      <w:proofErr w:type="spellStart"/>
      <w:r>
        <w:rPr>
          <w:rFonts w:ascii="Arial" w:hAnsi="Arial" w:cs="Arial"/>
          <w:sz w:val="24"/>
          <w:szCs w:val="24"/>
        </w:rPr>
        <w:t>unităţilor</w:t>
      </w:r>
      <w:proofErr w:type="spellEnd"/>
      <w:r>
        <w:rPr>
          <w:rFonts w:ascii="Arial" w:hAnsi="Arial" w:cs="Arial"/>
          <w:sz w:val="24"/>
          <w:szCs w:val="24"/>
        </w:rPr>
        <w:t xml:space="preserve">/subdiviziunilor au, în conformitate cu prevederile art. 2 lit. v) din Legea nr. 51/2006, republicată,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ulterioare, </w:t>
      </w:r>
      <w:proofErr w:type="spellStart"/>
      <w:r>
        <w:rPr>
          <w:rFonts w:ascii="Arial" w:hAnsi="Arial" w:cs="Arial"/>
          <w:sz w:val="24"/>
          <w:szCs w:val="24"/>
        </w:rPr>
        <w:t>obligaţia</w:t>
      </w:r>
      <w:proofErr w:type="spellEnd"/>
      <w:r>
        <w:rPr>
          <w:rFonts w:ascii="Arial" w:hAnsi="Arial" w:cs="Arial"/>
          <w:sz w:val="24"/>
          <w:szCs w:val="24"/>
        </w:rPr>
        <w:t xml:space="preserve"> de a acoperi costurile suportate de operator, prin aprobarea unui tarif de mobilizare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asigurare logistică, exprimat în lei/oră.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>-economic justificativ prevăzut în anexa nr. 4 la prezentele norme metodologice se adaptează în mod corespunzător, prin luarea în considerare numai a cheltuielilor pentru resursele alocate.</w:t>
      </w:r>
    </w:p>
    <w:p w14:paraId="4180FBF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(7) Tariful de mobilizare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asigurare logistică nu se facturează pe perioada prestării efective a </w:t>
      </w:r>
      <w:proofErr w:type="spellStart"/>
      <w:r>
        <w:rPr>
          <w:rFonts w:ascii="Arial" w:hAnsi="Arial" w:cs="Arial"/>
          <w:sz w:val="24"/>
          <w:szCs w:val="24"/>
        </w:rPr>
        <w:t>operaţiunilor</w:t>
      </w:r>
      <w:proofErr w:type="spellEnd"/>
      <w:r>
        <w:rPr>
          <w:rFonts w:ascii="Arial" w:hAnsi="Arial" w:cs="Arial"/>
          <w:sz w:val="24"/>
          <w:szCs w:val="24"/>
        </w:rPr>
        <w:t xml:space="preserve"> de deszăpezire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combatere polei, în care se aplică tariful în lei/mp, lei/trecere sau lei/oră </w:t>
      </w:r>
      <w:proofErr w:type="spellStart"/>
      <w:r>
        <w:rPr>
          <w:rFonts w:ascii="Arial" w:hAnsi="Arial" w:cs="Arial"/>
          <w:sz w:val="24"/>
          <w:szCs w:val="24"/>
        </w:rPr>
        <w:t>acţiune</w:t>
      </w:r>
      <w:proofErr w:type="spellEnd"/>
      <w:r>
        <w:rPr>
          <w:rFonts w:ascii="Arial" w:hAnsi="Arial" w:cs="Arial"/>
          <w:sz w:val="24"/>
          <w:szCs w:val="24"/>
        </w:rPr>
        <w:t>, după caz.</w:t>
      </w:r>
    </w:p>
    <w:p w14:paraId="0C4DF22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(8) Pentru stabilirea tarifelor în </w:t>
      </w:r>
      <w:proofErr w:type="spellStart"/>
      <w:r>
        <w:rPr>
          <w:rFonts w:ascii="Arial" w:hAnsi="Arial" w:cs="Arial"/>
          <w:sz w:val="24"/>
          <w:szCs w:val="24"/>
        </w:rPr>
        <w:t>unităţile</w:t>
      </w:r>
      <w:proofErr w:type="spellEnd"/>
      <w:r>
        <w:rPr>
          <w:rFonts w:ascii="Arial" w:hAnsi="Arial" w:cs="Arial"/>
          <w:sz w:val="24"/>
          <w:szCs w:val="24"/>
        </w:rPr>
        <w:t xml:space="preserve"> de măsură prevăzute la alin. (4)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(6) se aplică în mod corespunzător prevederile art. 32.</w:t>
      </w:r>
    </w:p>
    <w:p w14:paraId="2550162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La articolul 12 alineatul (1) litera a), după punctul (vii) se introduce un nou punct, punctul (viii), cu următorul cuprins:</w:t>
      </w:r>
    </w:p>
    <w:p w14:paraId="0C6E379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(viii) tarif </w:t>
      </w:r>
      <w:proofErr w:type="spellStart"/>
      <w:r>
        <w:rPr>
          <w:rFonts w:ascii="Arial" w:hAnsi="Arial" w:cs="Arial"/>
          <w:sz w:val="24"/>
          <w:szCs w:val="24"/>
        </w:rPr>
        <w:t>dezinsecţie</w:t>
      </w:r>
      <w:proofErr w:type="spellEnd"/>
      <w:r>
        <w:rPr>
          <w:rFonts w:ascii="Arial" w:hAnsi="Arial" w:cs="Arial"/>
          <w:sz w:val="24"/>
          <w:szCs w:val="24"/>
        </w:rPr>
        <w:t xml:space="preserve"> terenuri publice, inclusiv terenuri private ale persoanelor fizice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juridice, afectate de tratamentele executate de pe aliniamentul stradal al căilor publice cu utilaje de mare capacitate generatoare de </w:t>
      </w:r>
      <w:proofErr w:type="spellStart"/>
      <w:r>
        <w:rPr>
          <w:rFonts w:ascii="Arial" w:hAnsi="Arial" w:cs="Arial"/>
          <w:sz w:val="24"/>
          <w:szCs w:val="24"/>
        </w:rPr>
        <w:t>ceaţă</w:t>
      </w:r>
      <w:proofErr w:type="spellEnd"/>
      <w:r>
        <w:rPr>
          <w:rFonts w:ascii="Arial" w:hAnsi="Arial" w:cs="Arial"/>
          <w:sz w:val="24"/>
          <w:szCs w:val="24"/>
        </w:rPr>
        <w:t xml:space="preserve"> rece sau caldă montate pe autovehicule, în cazul în care aceste tratamente, destinate exclusiv </w:t>
      </w:r>
      <w:proofErr w:type="spellStart"/>
      <w:r>
        <w:rPr>
          <w:rFonts w:ascii="Arial" w:hAnsi="Arial" w:cs="Arial"/>
          <w:sz w:val="24"/>
          <w:szCs w:val="24"/>
        </w:rPr>
        <w:t>dezinsecţiei</w:t>
      </w:r>
      <w:proofErr w:type="spellEnd"/>
      <w:r>
        <w:rPr>
          <w:rFonts w:ascii="Arial" w:hAnsi="Arial" w:cs="Arial"/>
          <w:sz w:val="24"/>
          <w:szCs w:val="24"/>
        </w:rPr>
        <w:t>, sunt prevăzute în caietul de sarcini.</w:t>
      </w:r>
    </w:p>
    <w:p w14:paraId="7B57BE3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La articolul 12, după alineatul (3) se introduce un nou alineat, alineatul (4), cu următorul cuprins:</w:t>
      </w:r>
    </w:p>
    <w:p w14:paraId="7029822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În vederea asigurării unor tratamente eficiente de </w:t>
      </w:r>
      <w:proofErr w:type="spellStart"/>
      <w:r>
        <w:rPr>
          <w:rFonts w:ascii="Arial" w:hAnsi="Arial" w:cs="Arial"/>
          <w:sz w:val="24"/>
          <w:szCs w:val="24"/>
        </w:rPr>
        <w:t>dezinsecţie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deratizare,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deliberative ale </w:t>
      </w:r>
      <w:proofErr w:type="spellStart"/>
      <w:r>
        <w:rPr>
          <w:rFonts w:ascii="Arial" w:hAnsi="Arial" w:cs="Arial"/>
          <w:sz w:val="24"/>
          <w:szCs w:val="24"/>
        </w:rPr>
        <w:t>unităţilor</w:t>
      </w:r>
      <w:proofErr w:type="spellEnd"/>
      <w:r>
        <w:rPr>
          <w:rFonts w:ascii="Arial" w:hAnsi="Arial" w:cs="Arial"/>
          <w:sz w:val="24"/>
          <w:szCs w:val="24"/>
        </w:rPr>
        <w:t xml:space="preserve"> administrativ-teritoriale pot aproba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alte tarife decât cele prevăzute la alin. (1), aferente obiectivelor din proprietatea privată a persoanelor fizice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juridice, prevăzute la art. 104 din Regulamentul-cadru al serviciului de salubrizare a </w:t>
      </w:r>
      <w:proofErr w:type="spellStart"/>
      <w:r>
        <w:rPr>
          <w:rFonts w:ascii="Arial" w:hAnsi="Arial" w:cs="Arial"/>
          <w:sz w:val="24"/>
          <w:szCs w:val="24"/>
        </w:rPr>
        <w:t>localităţilor</w:t>
      </w:r>
      <w:proofErr w:type="spellEnd"/>
      <w:r>
        <w:rPr>
          <w:rFonts w:ascii="Arial" w:hAnsi="Arial" w:cs="Arial"/>
          <w:sz w:val="24"/>
          <w:szCs w:val="24"/>
        </w:rPr>
        <w:t xml:space="preserve">, aprobat prin Ordinul </w:t>
      </w:r>
      <w:proofErr w:type="spellStart"/>
      <w:r>
        <w:rPr>
          <w:rFonts w:ascii="Arial" w:hAnsi="Arial" w:cs="Arial"/>
          <w:sz w:val="24"/>
          <w:szCs w:val="24"/>
        </w:rPr>
        <w:t>preşedintelui</w:t>
      </w:r>
      <w:proofErr w:type="spellEnd"/>
      <w:r>
        <w:rPr>
          <w:rFonts w:ascii="Arial" w:hAnsi="Arial" w:cs="Arial"/>
          <w:sz w:val="24"/>
          <w:szCs w:val="24"/>
        </w:rPr>
        <w:t xml:space="preserve"> A.N.R.S.C. nr. 82/2015,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ulterioare.</w:t>
      </w:r>
    </w:p>
    <w:p w14:paraId="0372C5F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Articolul 14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 </w:t>
      </w:r>
    </w:p>
    <w:p w14:paraId="65209C2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14</w:t>
      </w:r>
    </w:p>
    <w:p w14:paraId="2F1413DC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Tariful distinct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de hârtie, metal, plastic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sticlă colectate separat din </w:t>
      </w:r>
      <w:proofErr w:type="spellStart"/>
      <w:r>
        <w:rPr>
          <w:rFonts w:ascii="Arial" w:hAnsi="Arial" w:cs="Arial"/>
          <w:sz w:val="24"/>
          <w:szCs w:val="24"/>
        </w:rPr>
        <w:t>deşeurile</w:t>
      </w:r>
      <w:proofErr w:type="spellEnd"/>
      <w:r>
        <w:rPr>
          <w:rFonts w:ascii="Arial" w:hAnsi="Arial" w:cs="Arial"/>
          <w:sz w:val="24"/>
          <w:szCs w:val="24"/>
        </w:rPr>
        <w:t xml:space="preserve"> municipale, exprimat în lei/tonă, se calculează potrivit formulei:</w:t>
      </w:r>
    </w:p>
    <w:p w14:paraId="304AAA8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reciclabile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AO =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</w:t>
      </w: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+ CEC, (lei/tonă), </w:t>
      </w:r>
    </w:p>
    <w:p w14:paraId="3B7CBB1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3B21FDC1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= 1 ÷ n reprezintă numărul de </w:t>
      </w:r>
      <w:proofErr w:type="spellStart"/>
      <w:r>
        <w:rPr>
          <w:rFonts w:ascii="Arial" w:hAnsi="Arial" w:cs="Arial"/>
          <w:sz w:val="24"/>
          <w:szCs w:val="24"/>
        </w:rPr>
        <w:t>prestaţii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reciclabile colectate separat;</w:t>
      </w:r>
    </w:p>
    <w:p w14:paraId="2210A8E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- </w:t>
      </w:r>
      <w:proofErr w:type="spellStart"/>
      <w:r>
        <w:rPr>
          <w:rFonts w:ascii="Arial" w:hAnsi="Arial" w:cs="Arial"/>
          <w:sz w:val="24"/>
          <w:szCs w:val="24"/>
        </w:rPr>
        <w:t>activităţi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operatori;</w:t>
      </w:r>
    </w:p>
    <w:p w14:paraId="742BC2C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- tariful, în lei/tonă,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reciclabile colectate separat,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fundamentare;</w:t>
      </w:r>
    </w:p>
    <w:p w14:paraId="4DDC8D4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 are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prevăzută la art. 47 alin. (1).</w:t>
      </w:r>
    </w:p>
    <w:p w14:paraId="2125E5F2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Tariful distinct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reciclabile colectate separat, exprimat în lei/persoană/lună, se calculează potrivit formulei:</w:t>
      </w:r>
    </w:p>
    <w:p w14:paraId="45F32B0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reciclabile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AO =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</w:t>
      </w: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(i), (lei/persoană/lună), </w:t>
      </w:r>
    </w:p>
    <w:p w14:paraId="1CC5F17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70CD918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= 1 ÷ n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AO au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alin. (1);</w:t>
      </w:r>
    </w:p>
    <w:p w14:paraId="19561CA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- tariful, în lei/persoană/lună,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reciclabile colectate separat,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fundamentare;</w:t>
      </w:r>
    </w:p>
    <w:p w14:paraId="1795F65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 are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prevăzută la art. 47 alin. (1).</w:t>
      </w:r>
    </w:p>
    <w:p w14:paraId="6F17CF2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Tariful distinct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reciclabile colectate separat, exprimat în lei/mc, se calculează potrivit formulei:</w:t>
      </w:r>
    </w:p>
    <w:p w14:paraId="7F73E94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reciclabile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AO =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Ti +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(i), (lei/mc),</w:t>
      </w:r>
    </w:p>
    <w:p w14:paraId="1CCA4E3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1826AD8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= 1 ÷ n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AO au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alin. (1);</w:t>
      </w:r>
    </w:p>
    <w:p w14:paraId="1EDCEED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- tariful, în lei/mc,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reciclabile colectate separat,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fundamentare;</w:t>
      </w:r>
    </w:p>
    <w:p w14:paraId="1CC26D51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 are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prevăzută la art. 47 alin. (1).</w:t>
      </w:r>
    </w:p>
    <w:p w14:paraId="69E8886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Articolul 15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18C5B84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15</w:t>
      </w:r>
    </w:p>
    <w:p w14:paraId="743C367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Tariful distinct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din </w:t>
      </w:r>
      <w:proofErr w:type="spellStart"/>
      <w:r>
        <w:rPr>
          <w:rFonts w:ascii="Arial" w:hAnsi="Arial" w:cs="Arial"/>
          <w:sz w:val="24"/>
          <w:szCs w:val="24"/>
        </w:rPr>
        <w:t>deşeurile</w:t>
      </w:r>
      <w:proofErr w:type="spellEnd"/>
      <w:r>
        <w:rPr>
          <w:rFonts w:ascii="Arial" w:hAnsi="Arial" w:cs="Arial"/>
          <w:sz w:val="24"/>
          <w:szCs w:val="24"/>
        </w:rPr>
        <w:t xml:space="preserve"> municipale, exprimat în lei/tonă, se calculează, în </w:t>
      </w:r>
      <w:proofErr w:type="spellStart"/>
      <w:r>
        <w:rPr>
          <w:rFonts w:ascii="Arial" w:hAnsi="Arial" w:cs="Arial"/>
          <w:sz w:val="24"/>
          <w:szCs w:val="24"/>
        </w:rPr>
        <w:t>funcţie</w:t>
      </w:r>
      <w:proofErr w:type="spellEnd"/>
      <w:r>
        <w:rPr>
          <w:rFonts w:ascii="Arial" w:hAnsi="Arial" w:cs="Arial"/>
          <w:sz w:val="24"/>
          <w:szCs w:val="24"/>
        </w:rPr>
        <w:t xml:space="preserve"> de stadiul implementării sistemului de colectare separată a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>, astfel:</w:t>
      </w:r>
    </w:p>
    <w:p w14:paraId="4503556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a)în cazul în care nu este implementat sistemul de colectare separată a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 xml:space="preserve"> se calculează un tarif, potrivit formulei:</w:t>
      </w:r>
    </w:p>
    <w:p w14:paraId="2BF0B50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reziduale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AO=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Ti + CEC, (lei/tonă),</w:t>
      </w:r>
    </w:p>
    <w:p w14:paraId="4C5D882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3B3C823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AO au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art. 14 alin. (1);</w:t>
      </w:r>
    </w:p>
    <w:p w14:paraId="1B5BD66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- tariful, în lei/tonă,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colectate separat,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fundamentare;</w:t>
      </w:r>
    </w:p>
    <w:p w14:paraId="2D3D6BF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 are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art. 47 alin. (1);</w:t>
      </w:r>
    </w:p>
    <w:p w14:paraId="286392D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b)în cazul în care este implementat sistemul de colectare separată a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 xml:space="preserve">, iar utilizatorii nu sunt </w:t>
      </w:r>
      <w:proofErr w:type="spellStart"/>
      <w:r>
        <w:rPr>
          <w:rFonts w:ascii="Arial" w:hAnsi="Arial" w:cs="Arial"/>
          <w:sz w:val="24"/>
          <w:szCs w:val="24"/>
        </w:rPr>
        <w:t>dotaţi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unităţi</w:t>
      </w:r>
      <w:proofErr w:type="spellEnd"/>
      <w:r>
        <w:rPr>
          <w:rFonts w:ascii="Arial" w:hAnsi="Arial" w:cs="Arial"/>
          <w:sz w:val="24"/>
          <w:szCs w:val="24"/>
        </w:rPr>
        <w:t xml:space="preserve"> de compostare individuală, </w:t>
      </w: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reziduale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se determină pe baza formulei de la lit. a), prin luarea în calcul inclusiv a tarifului pentru colectarea separată a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biodeşeuri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F04E6C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c)în cazul în care este implementat sistemul de colectare separată a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 xml:space="preserve">, iar o parte dintre utilizatori sunt </w:t>
      </w:r>
      <w:proofErr w:type="spellStart"/>
      <w:r>
        <w:rPr>
          <w:rFonts w:ascii="Arial" w:hAnsi="Arial" w:cs="Arial"/>
          <w:sz w:val="24"/>
          <w:szCs w:val="24"/>
        </w:rPr>
        <w:t>dotaţi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unităţi</w:t>
      </w:r>
      <w:proofErr w:type="spellEnd"/>
      <w:r>
        <w:rPr>
          <w:rFonts w:ascii="Arial" w:hAnsi="Arial" w:cs="Arial"/>
          <w:sz w:val="24"/>
          <w:szCs w:val="24"/>
        </w:rPr>
        <w:t xml:space="preserve"> de compostare individuală, se calculează două tarife, astfel:</w:t>
      </w:r>
    </w:p>
    <w:p w14:paraId="4A15006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(i) un tarif potrivit formulei de la lit. a), pentru utilizatorii care sunt </w:t>
      </w:r>
      <w:proofErr w:type="spellStart"/>
      <w:r>
        <w:rPr>
          <w:rFonts w:ascii="Arial" w:hAnsi="Arial" w:cs="Arial"/>
          <w:sz w:val="24"/>
          <w:szCs w:val="24"/>
        </w:rPr>
        <w:t>dotaţi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unităţi</w:t>
      </w:r>
      <w:proofErr w:type="spellEnd"/>
      <w:r>
        <w:rPr>
          <w:rFonts w:ascii="Arial" w:hAnsi="Arial" w:cs="Arial"/>
          <w:sz w:val="24"/>
          <w:szCs w:val="24"/>
        </w:rPr>
        <w:t xml:space="preserve"> de compostare individuală, fără luarea în calcul a </w:t>
      </w:r>
      <w:proofErr w:type="spellStart"/>
      <w:r>
        <w:rPr>
          <w:rFonts w:ascii="Arial" w:hAnsi="Arial" w:cs="Arial"/>
          <w:sz w:val="24"/>
          <w:szCs w:val="24"/>
        </w:rPr>
        <w:t>Tcs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biodeşeuri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22BD798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(ii) un tarif potrivit formulei de la lit. b), pentru utilizatorii care nu sunt </w:t>
      </w:r>
      <w:proofErr w:type="spellStart"/>
      <w:r>
        <w:rPr>
          <w:rFonts w:ascii="Arial" w:hAnsi="Arial" w:cs="Arial"/>
          <w:sz w:val="24"/>
          <w:szCs w:val="24"/>
        </w:rPr>
        <w:t>dotaţi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unităţi</w:t>
      </w:r>
      <w:proofErr w:type="spellEnd"/>
      <w:r>
        <w:rPr>
          <w:rFonts w:ascii="Arial" w:hAnsi="Arial" w:cs="Arial"/>
          <w:sz w:val="24"/>
          <w:szCs w:val="24"/>
        </w:rPr>
        <w:t xml:space="preserve"> de compostare individuală, cu luarea în calcul a </w:t>
      </w:r>
      <w:proofErr w:type="spellStart"/>
      <w:r>
        <w:rPr>
          <w:rFonts w:ascii="Arial" w:hAnsi="Arial" w:cs="Arial"/>
          <w:sz w:val="24"/>
          <w:szCs w:val="24"/>
        </w:rPr>
        <w:t>Tcs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biodeşeuri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9EB675C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Tariful distinct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colectate separat, exprimat în lei/persoană/lună, se calculează, în </w:t>
      </w:r>
      <w:proofErr w:type="spellStart"/>
      <w:r>
        <w:rPr>
          <w:rFonts w:ascii="Arial" w:hAnsi="Arial" w:cs="Arial"/>
          <w:sz w:val="24"/>
          <w:szCs w:val="24"/>
        </w:rPr>
        <w:t>situaţiile</w:t>
      </w:r>
      <w:proofErr w:type="spellEnd"/>
      <w:r>
        <w:rPr>
          <w:rFonts w:ascii="Arial" w:hAnsi="Arial" w:cs="Arial"/>
          <w:sz w:val="24"/>
          <w:szCs w:val="24"/>
        </w:rPr>
        <w:t xml:space="preserve"> prevăzute la alin. (1) lit. a) - c), potrivit formulei:</w:t>
      </w:r>
    </w:p>
    <w:p w14:paraId="36E92D4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reziduale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AO =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</w:t>
      </w: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(i), (lei/persoană/lună), </w:t>
      </w:r>
    </w:p>
    <w:p w14:paraId="2A7AFC7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4B34753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AO au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art. 14 alin. (1);</w:t>
      </w:r>
    </w:p>
    <w:p w14:paraId="36818ED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- tariful, în lei/persoană/lună,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reziduale colectate separat,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fundamentare;</w:t>
      </w:r>
    </w:p>
    <w:p w14:paraId="2352332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 are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art. 47 alin. (1).</w:t>
      </w:r>
    </w:p>
    <w:p w14:paraId="2381904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Tariful distinct pentru 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colectate separat, exprimat în lei/mc, se calculează, în </w:t>
      </w:r>
      <w:proofErr w:type="spellStart"/>
      <w:r>
        <w:rPr>
          <w:rFonts w:ascii="Arial" w:hAnsi="Arial" w:cs="Arial"/>
          <w:sz w:val="24"/>
          <w:szCs w:val="24"/>
        </w:rPr>
        <w:t>situaţiile</w:t>
      </w:r>
      <w:proofErr w:type="spellEnd"/>
      <w:r>
        <w:rPr>
          <w:rFonts w:ascii="Arial" w:hAnsi="Arial" w:cs="Arial"/>
          <w:sz w:val="24"/>
          <w:szCs w:val="24"/>
        </w:rPr>
        <w:t xml:space="preserve"> prevăzute la alin. (1) lit. a)-c), potrivit formulei:</w:t>
      </w:r>
    </w:p>
    <w:p w14:paraId="3C899CBC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Td</w:t>
      </w:r>
      <w:proofErr w:type="spellEnd"/>
      <w:r>
        <w:rPr>
          <w:rFonts w:ascii="Arial" w:hAnsi="Arial" w:cs="Arial"/>
          <w:sz w:val="24"/>
          <w:szCs w:val="24"/>
        </w:rPr>
        <w:t xml:space="preserve"> gestionare reziduale </w:t>
      </w:r>
      <w:proofErr w:type="spellStart"/>
      <w:r>
        <w:rPr>
          <w:rFonts w:ascii="Arial" w:hAnsi="Arial" w:cs="Arial"/>
          <w:sz w:val="24"/>
          <w:szCs w:val="24"/>
        </w:rPr>
        <w:t>cs</w:t>
      </w:r>
      <w:proofErr w:type="spellEnd"/>
      <w:r>
        <w:rPr>
          <w:rFonts w:ascii="Arial" w:hAnsi="Arial" w:cs="Arial"/>
          <w:sz w:val="24"/>
          <w:szCs w:val="24"/>
        </w:rPr>
        <w:t xml:space="preserve"> AO =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</w:t>
      </w: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+ </w:t>
      </w:r>
      <w:proofErr w:type="spellStart"/>
      <w:r>
        <w:rPr>
          <w:rFonts w:ascii="Arial" w:hAnsi="Arial" w:cs="Arial"/>
          <w:sz w:val="24"/>
          <w:szCs w:val="24"/>
        </w:rPr>
        <w:t>Σ^n_i</w:t>
      </w:r>
      <w:proofErr w:type="spellEnd"/>
      <w:r>
        <w:rPr>
          <w:rFonts w:ascii="Arial" w:hAnsi="Arial" w:cs="Arial"/>
          <w:sz w:val="24"/>
          <w:szCs w:val="24"/>
        </w:rPr>
        <w:t xml:space="preserve"> = 1 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(i), (lei/mc), </w:t>
      </w:r>
    </w:p>
    <w:p w14:paraId="064EAC12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132BE4D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AO au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art. 14 alin. (1);</w:t>
      </w:r>
    </w:p>
    <w:p w14:paraId="15F7C03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T_i</w:t>
      </w:r>
      <w:proofErr w:type="spellEnd"/>
      <w:r>
        <w:rPr>
          <w:rFonts w:ascii="Arial" w:hAnsi="Arial" w:cs="Arial"/>
          <w:sz w:val="24"/>
          <w:szCs w:val="24"/>
        </w:rPr>
        <w:t xml:space="preserve"> - tariful, în lei/mc,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 pe fluxul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colectate separat,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fundamentare;</w:t>
      </w:r>
    </w:p>
    <w:p w14:paraId="5C95ADDC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 </w:t>
      </w:r>
      <w:proofErr w:type="spellStart"/>
      <w:r>
        <w:rPr>
          <w:rFonts w:ascii="Arial" w:hAnsi="Arial" w:cs="Arial"/>
          <w:sz w:val="24"/>
          <w:szCs w:val="24"/>
        </w:rPr>
        <w:t>ip</w:t>
      </w:r>
      <w:proofErr w:type="spellEnd"/>
      <w:r>
        <w:rPr>
          <w:rFonts w:ascii="Arial" w:hAnsi="Arial" w:cs="Arial"/>
          <w:sz w:val="24"/>
          <w:szCs w:val="24"/>
        </w:rPr>
        <w:t xml:space="preserve"> (i) are </w:t>
      </w:r>
      <w:proofErr w:type="spellStart"/>
      <w:r>
        <w:rPr>
          <w:rFonts w:ascii="Arial" w:hAnsi="Arial" w:cs="Arial"/>
          <w:sz w:val="24"/>
          <w:szCs w:val="24"/>
        </w:rPr>
        <w:t>semnificaţia</w:t>
      </w:r>
      <w:proofErr w:type="spellEnd"/>
      <w:r>
        <w:rPr>
          <w:rFonts w:ascii="Arial" w:hAnsi="Arial" w:cs="Arial"/>
          <w:sz w:val="24"/>
          <w:szCs w:val="24"/>
        </w:rPr>
        <w:t xml:space="preserve"> de la art. 47 alin. (1).</w:t>
      </w:r>
    </w:p>
    <w:p w14:paraId="753BAD61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La articolul 18, alineatul (1) partea introductivă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alineatul (2)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vor avea următorul cuprins:</w:t>
      </w:r>
    </w:p>
    <w:p w14:paraId="0D7767F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18</w:t>
      </w:r>
    </w:p>
    <w:p w14:paraId="38DD113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În modalitatea de plată a contravalorii serviciului de salubrizare prin taxă,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administraţiei</w:t>
      </w:r>
      <w:proofErr w:type="spellEnd"/>
      <w:r>
        <w:rPr>
          <w:rFonts w:ascii="Arial" w:hAnsi="Arial" w:cs="Arial"/>
          <w:sz w:val="24"/>
          <w:szCs w:val="24"/>
        </w:rPr>
        <w:t xml:space="preserve"> publice locale ale </w:t>
      </w:r>
      <w:proofErr w:type="spellStart"/>
      <w:r>
        <w:rPr>
          <w:rFonts w:ascii="Arial" w:hAnsi="Arial" w:cs="Arial"/>
          <w:sz w:val="24"/>
          <w:szCs w:val="24"/>
        </w:rPr>
        <w:t>unităţilor</w:t>
      </w:r>
      <w:proofErr w:type="spellEnd"/>
      <w:r>
        <w:rPr>
          <w:rFonts w:ascii="Arial" w:hAnsi="Arial" w:cs="Arial"/>
          <w:sz w:val="24"/>
          <w:szCs w:val="24"/>
        </w:rPr>
        <w:t xml:space="preserve">/subdiviziunilor administrativ-teritoriale sau, după caz, </w:t>
      </w:r>
      <w:proofErr w:type="spellStart"/>
      <w:r>
        <w:rPr>
          <w:rFonts w:ascii="Arial" w:hAnsi="Arial" w:cs="Arial"/>
          <w:sz w:val="24"/>
          <w:szCs w:val="24"/>
        </w:rPr>
        <w:t>asociaţiile</w:t>
      </w:r>
      <w:proofErr w:type="spellEnd"/>
      <w:r>
        <w:rPr>
          <w:rFonts w:ascii="Arial" w:hAnsi="Arial" w:cs="Arial"/>
          <w:sz w:val="24"/>
          <w:szCs w:val="24"/>
        </w:rPr>
        <w:t xml:space="preserve"> de dezvoltare intercomunitară, care au calitatea de autoritate contractantă pentru activitatea de colectare separată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transport separat al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municipale, au </w:t>
      </w:r>
      <w:proofErr w:type="spellStart"/>
      <w:r>
        <w:rPr>
          <w:rFonts w:ascii="Arial" w:hAnsi="Arial" w:cs="Arial"/>
          <w:sz w:val="24"/>
          <w:szCs w:val="24"/>
        </w:rPr>
        <w:t>obligaţia</w:t>
      </w:r>
      <w:proofErr w:type="spellEnd"/>
      <w:r>
        <w:rPr>
          <w:rFonts w:ascii="Arial" w:hAnsi="Arial" w:cs="Arial"/>
          <w:sz w:val="24"/>
          <w:szCs w:val="24"/>
        </w:rPr>
        <w:t xml:space="preserve"> să calculeze următoarele taxe distincte:</w:t>
      </w:r>
    </w:p>
    <w:p w14:paraId="13EAC061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.....................................................</w:t>
      </w:r>
    </w:p>
    <w:p w14:paraId="2FE308B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deliberative ale </w:t>
      </w:r>
      <w:proofErr w:type="spellStart"/>
      <w:r>
        <w:rPr>
          <w:rFonts w:ascii="Arial" w:hAnsi="Arial" w:cs="Arial"/>
          <w:sz w:val="24"/>
          <w:szCs w:val="24"/>
        </w:rPr>
        <w:t>unităţilor</w:t>
      </w:r>
      <w:proofErr w:type="spellEnd"/>
      <w:r>
        <w:rPr>
          <w:rFonts w:ascii="Arial" w:hAnsi="Arial" w:cs="Arial"/>
          <w:sz w:val="24"/>
          <w:szCs w:val="24"/>
        </w:rPr>
        <w:t xml:space="preserve">/subdiviziunilor administrativ-teritoriale au </w:t>
      </w:r>
      <w:proofErr w:type="spellStart"/>
      <w:r>
        <w:rPr>
          <w:rFonts w:ascii="Arial" w:hAnsi="Arial" w:cs="Arial"/>
          <w:sz w:val="24"/>
          <w:szCs w:val="24"/>
        </w:rPr>
        <w:t>obligaţia</w:t>
      </w:r>
      <w:proofErr w:type="spellEnd"/>
      <w:r>
        <w:rPr>
          <w:rFonts w:ascii="Arial" w:hAnsi="Arial" w:cs="Arial"/>
          <w:sz w:val="24"/>
          <w:szCs w:val="24"/>
        </w:rPr>
        <w:t xml:space="preserve"> să aprobe, din proprie </w:t>
      </w:r>
      <w:proofErr w:type="spellStart"/>
      <w:r>
        <w:rPr>
          <w:rFonts w:ascii="Arial" w:hAnsi="Arial" w:cs="Arial"/>
          <w:sz w:val="24"/>
          <w:szCs w:val="24"/>
        </w:rPr>
        <w:t>iniţiativă</w:t>
      </w:r>
      <w:proofErr w:type="spellEnd"/>
      <w:r>
        <w:rPr>
          <w:rFonts w:ascii="Arial" w:hAnsi="Arial" w:cs="Arial"/>
          <w:sz w:val="24"/>
          <w:szCs w:val="24"/>
        </w:rPr>
        <w:t xml:space="preserve"> sau, după caz, la solicitarea </w:t>
      </w:r>
      <w:proofErr w:type="spellStart"/>
      <w:r>
        <w:rPr>
          <w:rFonts w:ascii="Arial" w:hAnsi="Arial" w:cs="Arial"/>
          <w:sz w:val="24"/>
          <w:szCs w:val="24"/>
        </w:rPr>
        <w:t>asociaţiei</w:t>
      </w:r>
      <w:proofErr w:type="spellEnd"/>
      <w:r>
        <w:rPr>
          <w:rFonts w:ascii="Arial" w:hAnsi="Arial" w:cs="Arial"/>
          <w:sz w:val="24"/>
          <w:szCs w:val="24"/>
        </w:rPr>
        <w:t xml:space="preserve"> de dezvoltare intercomunitară, taxele distincte prevăzute la alin. (1),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taxa de salubrizare, la orice stabilire, ajustare sau modificare a unui tarif aferent vreunei </w:t>
      </w:r>
      <w:proofErr w:type="spellStart"/>
      <w:r>
        <w:rPr>
          <w:rFonts w:ascii="Arial" w:hAnsi="Arial" w:cs="Arial"/>
          <w:sz w:val="24"/>
          <w:szCs w:val="24"/>
        </w:rPr>
        <w:t>activităţi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 fluxul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municipale.</w:t>
      </w:r>
    </w:p>
    <w:p w14:paraId="33D1B57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La articolul 25, alineatele (1)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(2)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vor avea următorul cuprins:</w:t>
      </w:r>
    </w:p>
    <w:p w14:paraId="0F2B4211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25</w:t>
      </w:r>
    </w:p>
    <w:p w14:paraId="0992439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(1) Tariful pentru activitatea de operare a centrelor de colectare prin aport voluntar se ofertează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se fundamentează de către operatori în conformitate cu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 pentru stabilirea tarifului de operare a centrelor de colectare prin aport voluntar, prevăzută în anexa nr. 1 d) la prezentele norme metodologice, prin luarea în considerare a cheltuielilor aferente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prestate, inclusiv a cheltuielilor cu alte </w:t>
      </w:r>
      <w:proofErr w:type="spellStart"/>
      <w:r>
        <w:rPr>
          <w:rFonts w:ascii="Arial" w:hAnsi="Arial" w:cs="Arial"/>
          <w:sz w:val="24"/>
          <w:szCs w:val="24"/>
        </w:rPr>
        <w:t>activităţi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</w:t>
      </w:r>
      <w:proofErr w:type="spellStart"/>
      <w:r>
        <w:rPr>
          <w:rFonts w:ascii="Arial" w:hAnsi="Arial" w:cs="Arial"/>
          <w:sz w:val="24"/>
          <w:szCs w:val="24"/>
        </w:rPr>
        <w:t>desfăşurate</w:t>
      </w:r>
      <w:proofErr w:type="spellEnd"/>
      <w:r>
        <w:rPr>
          <w:rFonts w:ascii="Arial" w:hAnsi="Arial" w:cs="Arial"/>
          <w:sz w:val="24"/>
          <w:szCs w:val="24"/>
        </w:rPr>
        <w:t xml:space="preserve"> de operatori pe fluxul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municipale, precum cheltuielile cu depozitarea, cheltuielile cu sortarea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alte cheltuieli cu tratarea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, fără a se include în structura tarifului cheltuielile cu </w:t>
      </w:r>
      <w:proofErr w:type="spellStart"/>
      <w:r>
        <w:rPr>
          <w:rFonts w:ascii="Arial" w:hAnsi="Arial" w:cs="Arial"/>
          <w:sz w:val="24"/>
          <w:szCs w:val="24"/>
        </w:rPr>
        <w:t>contribuţia</w:t>
      </w:r>
      <w:proofErr w:type="spellEnd"/>
      <w:r>
        <w:rPr>
          <w:rFonts w:ascii="Arial" w:hAnsi="Arial" w:cs="Arial"/>
          <w:sz w:val="24"/>
          <w:szCs w:val="24"/>
        </w:rPr>
        <w:t xml:space="preserve"> pentru economia circulară.</w:t>
      </w:r>
    </w:p>
    <w:p w14:paraId="4B38DC2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Pentru activitatea de operare a centrelor de colectare prin aport voluntar, cheltuielile cu </w:t>
      </w:r>
      <w:proofErr w:type="spellStart"/>
      <w:r>
        <w:rPr>
          <w:rFonts w:ascii="Arial" w:hAnsi="Arial" w:cs="Arial"/>
          <w:sz w:val="24"/>
          <w:szCs w:val="24"/>
        </w:rPr>
        <w:t>contribuţia</w:t>
      </w:r>
      <w:proofErr w:type="spellEnd"/>
      <w:r>
        <w:rPr>
          <w:rFonts w:ascii="Arial" w:hAnsi="Arial" w:cs="Arial"/>
          <w:sz w:val="24"/>
          <w:szCs w:val="24"/>
        </w:rPr>
        <w:t xml:space="preserve"> pentru economia circulară se </w:t>
      </w:r>
      <w:proofErr w:type="spellStart"/>
      <w:r>
        <w:rPr>
          <w:rFonts w:ascii="Arial" w:hAnsi="Arial" w:cs="Arial"/>
          <w:sz w:val="24"/>
          <w:szCs w:val="24"/>
        </w:rPr>
        <w:t>evidenţiază</w:t>
      </w:r>
      <w:proofErr w:type="spellEnd"/>
      <w:r>
        <w:rPr>
          <w:rFonts w:ascii="Arial" w:hAnsi="Arial" w:cs="Arial"/>
          <w:sz w:val="24"/>
          <w:szCs w:val="24"/>
        </w:rPr>
        <w:t xml:space="preserve"> distinct pe factura emisă de operator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se calculează la cantitatea totală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reziduale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reziduuri eliminată la depozit, fără aplicarea vreunui indicator de </w:t>
      </w:r>
      <w:proofErr w:type="spellStart"/>
      <w:r>
        <w:rPr>
          <w:rFonts w:ascii="Arial" w:hAnsi="Arial" w:cs="Arial"/>
          <w:sz w:val="24"/>
          <w:szCs w:val="24"/>
        </w:rPr>
        <w:t>performanţă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621F7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La articolul 29, după alineatul (5) se introduc trei noi alineate, alineatele (5^1)-(5^3), cu următorul cuprins:</w:t>
      </w:r>
    </w:p>
    <w:p w14:paraId="525D7ED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(5^1)În cazul în care operatorul are încheiate mai multe contracte de delegare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prestează activitatea/</w:t>
      </w:r>
      <w:proofErr w:type="spellStart"/>
      <w:r>
        <w:rPr>
          <w:rFonts w:ascii="Arial" w:hAnsi="Arial" w:cs="Arial"/>
          <w:sz w:val="24"/>
          <w:szCs w:val="24"/>
        </w:rPr>
        <w:t>activităţile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în mai multe </w:t>
      </w:r>
      <w:proofErr w:type="spellStart"/>
      <w:r>
        <w:rPr>
          <w:rFonts w:ascii="Arial" w:hAnsi="Arial" w:cs="Arial"/>
          <w:sz w:val="24"/>
          <w:szCs w:val="24"/>
        </w:rPr>
        <w:t>unităţi</w:t>
      </w:r>
      <w:proofErr w:type="spellEnd"/>
      <w:r>
        <w:rPr>
          <w:rFonts w:ascii="Arial" w:hAnsi="Arial" w:cs="Arial"/>
          <w:sz w:val="24"/>
          <w:szCs w:val="24"/>
        </w:rPr>
        <w:t xml:space="preserve"> administrativ-teritoriale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alte servicii din diferite domenii de activitate, cheltuielile generale de </w:t>
      </w:r>
      <w:proofErr w:type="spellStart"/>
      <w:r>
        <w:rPr>
          <w:rFonts w:ascii="Arial" w:hAnsi="Arial" w:cs="Arial"/>
          <w:sz w:val="24"/>
          <w:szCs w:val="24"/>
        </w:rPr>
        <w:t>administraţie</w:t>
      </w:r>
      <w:proofErr w:type="spellEnd"/>
      <w:r>
        <w:rPr>
          <w:rFonts w:ascii="Arial" w:hAnsi="Arial" w:cs="Arial"/>
          <w:sz w:val="24"/>
          <w:szCs w:val="24"/>
        </w:rPr>
        <w:t xml:space="preserve">, care cuprind, în principal, cheltuielile materiale legate de administrarea </w:t>
      </w:r>
      <w:proofErr w:type="spellStart"/>
      <w:r>
        <w:rPr>
          <w:rFonts w:ascii="Arial" w:hAnsi="Arial" w:cs="Arial"/>
          <w:sz w:val="24"/>
          <w:szCs w:val="24"/>
        </w:rPr>
        <w:t>societăţii</w:t>
      </w:r>
      <w:proofErr w:type="spellEnd"/>
      <w:r>
        <w:rPr>
          <w:rFonts w:ascii="Arial" w:hAnsi="Arial" w:cs="Arial"/>
          <w:sz w:val="24"/>
          <w:szCs w:val="24"/>
        </w:rPr>
        <w:t xml:space="preserve">, salariile personalului din sectorul administrativ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 conducere,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contribuţiile</w:t>
      </w:r>
      <w:proofErr w:type="spellEnd"/>
      <w:r>
        <w:rPr>
          <w:rFonts w:ascii="Arial" w:hAnsi="Arial" w:cs="Arial"/>
          <w:sz w:val="24"/>
          <w:szCs w:val="24"/>
        </w:rPr>
        <w:t xml:space="preserve"> asiguratorii obligatorii aferente acestor salarii, se repartizează la nivelul fiecărui contract de delegare, </w:t>
      </w:r>
      <w:proofErr w:type="spellStart"/>
      <w:r>
        <w:rPr>
          <w:rFonts w:ascii="Arial" w:hAnsi="Arial" w:cs="Arial"/>
          <w:sz w:val="24"/>
          <w:szCs w:val="24"/>
        </w:rPr>
        <w:t>proporţional</w:t>
      </w:r>
      <w:proofErr w:type="spellEnd"/>
      <w:r>
        <w:rPr>
          <w:rFonts w:ascii="Arial" w:hAnsi="Arial" w:cs="Arial"/>
          <w:sz w:val="24"/>
          <w:szCs w:val="24"/>
        </w:rPr>
        <w:t xml:space="preserve"> cu cota-parte din cheltuielile generale de </w:t>
      </w:r>
      <w:proofErr w:type="spellStart"/>
      <w:r>
        <w:rPr>
          <w:rFonts w:ascii="Arial" w:hAnsi="Arial" w:cs="Arial"/>
          <w:sz w:val="24"/>
          <w:szCs w:val="24"/>
        </w:rPr>
        <w:t>administraţie</w:t>
      </w:r>
      <w:proofErr w:type="spellEnd"/>
      <w:r>
        <w:rPr>
          <w:rFonts w:ascii="Arial" w:hAnsi="Arial" w:cs="Arial"/>
          <w:sz w:val="24"/>
          <w:szCs w:val="24"/>
        </w:rPr>
        <w:t xml:space="preserve">, calculată ca raport între valoarea fiecărui contract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valoarea tuturor contractelor, ori pe baza altor elemente relevante, precum cantitatea/</w:t>
      </w:r>
      <w:proofErr w:type="spellStart"/>
      <w:r>
        <w:rPr>
          <w:rFonts w:ascii="Arial" w:hAnsi="Arial" w:cs="Arial"/>
          <w:sz w:val="24"/>
          <w:szCs w:val="24"/>
        </w:rPr>
        <w:t>suprafaţa</w:t>
      </w:r>
      <w:proofErr w:type="spellEnd"/>
      <w:r>
        <w:rPr>
          <w:rFonts w:ascii="Arial" w:hAnsi="Arial" w:cs="Arial"/>
          <w:sz w:val="24"/>
          <w:szCs w:val="24"/>
        </w:rPr>
        <w:t xml:space="preserve"> anuală programată aferentă fiecărui contract, raportată la cantitatea/</w:t>
      </w:r>
      <w:proofErr w:type="spellStart"/>
      <w:r>
        <w:rPr>
          <w:rFonts w:ascii="Arial" w:hAnsi="Arial" w:cs="Arial"/>
          <w:sz w:val="24"/>
          <w:szCs w:val="24"/>
        </w:rPr>
        <w:t>suprafaţa</w:t>
      </w:r>
      <w:proofErr w:type="spellEnd"/>
      <w:r>
        <w:rPr>
          <w:rFonts w:ascii="Arial" w:hAnsi="Arial" w:cs="Arial"/>
          <w:sz w:val="24"/>
          <w:szCs w:val="24"/>
        </w:rPr>
        <w:t xml:space="preserve"> contractată aferentă tuturor contractelor de delegare. Pentru aceste cheltuieli se precizează, în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>-economic justificativ, cheia de repartizare a acestora pe fiecare contract de delegare în parte.</w:t>
      </w:r>
    </w:p>
    <w:p w14:paraId="67D7751D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(5^2)În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în care operatorul </w:t>
      </w:r>
      <w:proofErr w:type="spellStart"/>
      <w:r>
        <w:rPr>
          <w:rFonts w:ascii="Arial" w:hAnsi="Arial" w:cs="Arial"/>
          <w:sz w:val="24"/>
          <w:szCs w:val="24"/>
        </w:rPr>
        <w:t>desfăşoară</w:t>
      </w:r>
      <w:proofErr w:type="spellEnd"/>
      <w:r>
        <w:rPr>
          <w:rFonts w:ascii="Arial" w:hAnsi="Arial" w:cs="Arial"/>
          <w:sz w:val="24"/>
          <w:szCs w:val="24"/>
        </w:rPr>
        <w:t xml:space="preserve"> mai multe </w:t>
      </w:r>
      <w:proofErr w:type="spellStart"/>
      <w:r>
        <w:rPr>
          <w:rFonts w:ascii="Arial" w:hAnsi="Arial" w:cs="Arial"/>
          <w:sz w:val="24"/>
          <w:szCs w:val="24"/>
        </w:rPr>
        <w:t>activităţi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prestaţii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în cadrul contractului de delegare, cheltuielile generale de </w:t>
      </w:r>
      <w:proofErr w:type="spellStart"/>
      <w:r>
        <w:rPr>
          <w:rFonts w:ascii="Arial" w:hAnsi="Arial" w:cs="Arial"/>
          <w:sz w:val="24"/>
          <w:szCs w:val="24"/>
        </w:rPr>
        <w:t>administraţie</w:t>
      </w:r>
      <w:proofErr w:type="spellEnd"/>
      <w:r>
        <w:rPr>
          <w:rFonts w:ascii="Arial" w:hAnsi="Arial" w:cs="Arial"/>
          <w:sz w:val="24"/>
          <w:szCs w:val="24"/>
        </w:rPr>
        <w:t xml:space="preserve"> sau, după caz, cota-parte din cheltuielile generale de </w:t>
      </w:r>
      <w:proofErr w:type="spellStart"/>
      <w:r>
        <w:rPr>
          <w:rFonts w:ascii="Arial" w:hAnsi="Arial" w:cs="Arial"/>
          <w:sz w:val="24"/>
          <w:szCs w:val="24"/>
        </w:rPr>
        <w:t>administraţie</w:t>
      </w:r>
      <w:proofErr w:type="spellEnd"/>
      <w:r>
        <w:rPr>
          <w:rFonts w:ascii="Arial" w:hAnsi="Arial" w:cs="Arial"/>
          <w:sz w:val="24"/>
          <w:szCs w:val="24"/>
        </w:rPr>
        <w:t xml:space="preserve">, calculată conform prevederilor de la alin. (5^1),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>, dacă este cazul, cheltuielile indirecte aferente punctului de lucru se repartizează pe fiecare activitate/</w:t>
      </w:r>
      <w:proofErr w:type="spellStart"/>
      <w:r>
        <w:rPr>
          <w:rFonts w:ascii="Arial" w:hAnsi="Arial" w:cs="Arial"/>
          <w:sz w:val="24"/>
          <w:szCs w:val="24"/>
        </w:rPr>
        <w:t>prestaţie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proporţional</w:t>
      </w:r>
      <w:proofErr w:type="spellEnd"/>
      <w:r>
        <w:rPr>
          <w:rFonts w:ascii="Arial" w:hAnsi="Arial" w:cs="Arial"/>
          <w:sz w:val="24"/>
          <w:szCs w:val="24"/>
        </w:rPr>
        <w:t xml:space="preserve"> cu ponderea </w:t>
      </w:r>
      <w:proofErr w:type="spellStart"/>
      <w:r>
        <w:rPr>
          <w:rFonts w:ascii="Arial" w:hAnsi="Arial" w:cs="Arial"/>
          <w:sz w:val="24"/>
          <w:szCs w:val="24"/>
        </w:rPr>
        <w:t>cantităţii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suprafeţei</w:t>
      </w:r>
      <w:proofErr w:type="spellEnd"/>
      <w:r>
        <w:rPr>
          <w:rFonts w:ascii="Arial" w:hAnsi="Arial" w:cs="Arial"/>
          <w:sz w:val="24"/>
          <w:szCs w:val="24"/>
        </w:rPr>
        <w:t xml:space="preserve"> programate aferente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 xml:space="preserve"> respective în total cantitate/</w:t>
      </w:r>
      <w:proofErr w:type="spellStart"/>
      <w:r>
        <w:rPr>
          <w:rFonts w:ascii="Arial" w:hAnsi="Arial" w:cs="Arial"/>
          <w:sz w:val="24"/>
          <w:szCs w:val="24"/>
        </w:rPr>
        <w:t>suprafaţă</w:t>
      </w:r>
      <w:proofErr w:type="spellEnd"/>
      <w:r>
        <w:rPr>
          <w:rFonts w:ascii="Arial" w:hAnsi="Arial" w:cs="Arial"/>
          <w:sz w:val="24"/>
          <w:szCs w:val="24"/>
        </w:rPr>
        <w:t xml:space="preserve"> contractată ori </w:t>
      </w:r>
      <w:proofErr w:type="spellStart"/>
      <w:r>
        <w:rPr>
          <w:rFonts w:ascii="Arial" w:hAnsi="Arial" w:cs="Arial"/>
          <w:sz w:val="24"/>
          <w:szCs w:val="24"/>
        </w:rPr>
        <w:t>proporţional</w:t>
      </w:r>
      <w:proofErr w:type="spellEnd"/>
      <w:r>
        <w:rPr>
          <w:rFonts w:ascii="Arial" w:hAnsi="Arial" w:cs="Arial"/>
          <w:sz w:val="24"/>
          <w:szCs w:val="24"/>
        </w:rPr>
        <w:t xml:space="preserve"> cu alte elemente relevante, precum ponderea valorii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 xml:space="preserve"> respective în valoarea totală a contractului de delegare. Pentru aceste cheltuieli se precizează, în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>-economic justificativ, cheia de repartizare a acestora pe fiecare activitate/</w:t>
      </w:r>
      <w:proofErr w:type="spellStart"/>
      <w:r>
        <w:rPr>
          <w:rFonts w:ascii="Arial" w:hAnsi="Arial" w:cs="Arial"/>
          <w:sz w:val="24"/>
          <w:szCs w:val="24"/>
        </w:rPr>
        <w:t>prestaţie</w:t>
      </w:r>
      <w:proofErr w:type="spellEnd"/>
      <w:r>
        <w:rPr>
          <w:rFonts w:ascii="Arial" w:hAnsi="Arial" w:cs="Arial"/>
          <w:sz w:val="24"/>
          <w:szCs w:val="24"/>
        </w:rPr>
        <w:t xml:space="preserve"> în parte.</w:t>
      </w:r>
    </w:p>
    <w:p w14:paraId="4FB4BB2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(5^3)Cota corespunzătoare cheltuielilor generale de </w:t>
      </w:r>
      <w:proofErr w:type="spellStart"/>
      <w:r>
        <w:rPr>
          <w:rFonts w:ascii="Arial" w:hAnsi="Arial" w:cs="Arial"/>
          <w:sz w:val="24"/>
          <w:szCs w:val="24"/>
        </w:rPr>
        <w:t>administraţie</w:t>
      </w:r>
      <w:proofErr w:type="spellEnd"/>
      <w:r>
        <w:rPr>
          <w:rFonts w:ascii="Arial" w:hAnsi="Arial" w:cs="Arial"/>
          <w:sz w:val="24"/>
          <w:szCs w:val="24"/>
        </w:rPr>
        <w:t xml:space="preserve">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cota de cheltuieli indirecte se repartizează pe fiecare element de cheltuieli al tarifului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proporţional</w:t>
      </w:r>
      <w:proofErr w:type="spellEnd"/>
      <w:r>
        <w:rPr>
          <w:rFonts w:ascii="Arial" w:hAnsi="Arial" w:cs="Arial"/>
          <w:sz w:val="24"/>
          <w:szCs w:val="24"/>
        </w:rPr>
        <w:t xml:space="preserve"> cu ponderea acestui element în total cheltuieli. Cheltuielile cu salariile personalului indirect se </w:t>
      </w:r>
      <w:proofErr w:type="spellStart"/>
      <w:r>
        <w:rPr>
          <w:rFonts w:ascii="Arial" w:hAnsi="Arial" w:cs="Arial"/>
          <w:sz w:val="24"/>
          <w:szCs w:val="24"/>
        </w:rPr>
        <w:t>evidenţiază</w:t>
      </w:r>
      <w:proofErr w:type="spellEnd"/>
      <w:r>
        <w:rPr>
          <w:rFonts w:ascii="Arial" w:hAnsi="Arial" w:cs="Arial"/>
          <w:sz w:val="24"/>
          <w:szCs w:val="24"/>
        </w:rPr>
        <w:t xml:space="preserve"> separat, pe categorii de personal,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se includ cheltuielile de natură salarială. Pentru aceste cheltuieli se precizează, în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>-economic justificativ, cheia de repartizare a acestora pe fiecare activitate/</w:t>
      </w:r>
      <w:proofErr w:type="spellStart"/>
      <w:r>
        <w:rPr>
          <w:rFonts w:ascii="Arial" w:hAnsi="Arial" w:cs="Arial"/>
          <w:sz w:val="24"/>
          <w:szCs w:val="24"/>
        </w:rPr>
        <w:t>prestaţie</w:t>
      </w:r>
      <w:proofErr w:type="spellEnd"/>
      <w:r>
        <w:rPr>
          <w:rFonts w:ascii="Arial" w:hAnsi="Arial" w:cs="Arial"/>
          <w:sz w:val="24"/>
          <w:szCs w:val="24"/>
        </w:rPr>
        <w:t xml:space="preserve"> în parte.</w:t>
      </w:r>
    </w:p>
    <w:p w14:paraId="637D2E1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La articolul 29, alineatul (11)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545E47E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(11) În cazul </w:t>
      </w:r>
      <w:proofErr w:type="spellStart"/>
      <w:r>
        <w:rPr>
          <w:rFonts w:ascii="Arial" w:hAnsi="Arial" w:cs="Arial"/>
          <w:sz w:val="24"/>
          <w:szCs w:val="24"/>
        </w:rPr>
        <w:t>activităţilor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în care </w:t>
      </w:r>
      <w:proofErr w:type="spellStart"/>
      <w:r>
        <w:rPr>
          <w:rFonts w:ascii="Arial" w:hAnsi="Arial" w:cs="Arial"/>
          <w:sz w:val="24"/>
          <w:szCs w:val="24"/>
        </w:rPr>
        <w:t>acelaşi</w:t>
      </w:r>
      <w:proofErr w:type="spellEnd"/>
      <w:r>
        <w:rPr>
          <w:rFonts w:ascii="Arial" w:hAnsi="Arial" w:cs="Arial"/>
          <w:sz w:val="24"/>
          <w:szCs w:val="24"/>
        </w:rPr>
        <w:t xml:space="preserve"> personal, direct productiv, este utilizat în mai multe </w:t>
      </w:r>
      <w:proofErr w:type="spellStart"/>
      <w:r>
        <w:rPr>
          <w:rFonts w:ascii="Arial" w:hAnsi="Arial" w:cs="Arial"/>
          <w:sz w:val="24"/>
          <w:szCs w:val="24"/>
        </w:rPr>
        <w:t>prestaţii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în mai multe arii de operare aferente unor contracte de delegare diferite, cheltuielile directe cu materialele utilizate în comun,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cheltuielile cu salariile directe se repartizează </w:t>
      </w:r>
      <w:proofErr w:type="spellStart"/>
      <w:r>
        <w:rPr>
          <w:rFonts w:ascii="Arial" w:hAnsi="Arial" w:cs="Arial"/>
          <w:sz w:val="24"/>
          <w:szCs w:val="24"/>
        </w:rPr>
        <w:t>proporţional</w:t>
      </w:r>
      <w:proofErr w:type="spellEnd"/>
      <w:r>
        <w:rPr>
          <w:rFonts w:ascii="Arial" w:hAnsi="Arial" w:cs="Arial"/>
          <w:sz w:val="24"/>
          <w:szCs w:val="24"/>
        </w:rPr>
        <w:t xml:space="preserve"> cu durata utilizării personalului în fiecare activitate/</w:t>
      </w:r>
      <w:proofErr w:type="spellStart"/>
      <w:r>
        <w:rPr>
          <w:rFonts w:ascii="Arial" w:hAnsi="Arial" w:cs="Arial"/>
          <w:sz w:val="24"/>
          <w:szCs w:val="24"/>
        </w:rPr>
        <w:t>prestaţie</w:t>
      </w:r>
      <w:proofErr w:type="spellEnd"/>
      <w:r>
        <w:rPr>
          <w:rFonts w:ascii="Arial" w:hAnsi="Arial" w:cs="Arial"/>
          <w:sz w:val="24"/>
          <w:szCs w:val="24"/>
        </w:rPr>
        <w:t xml:space="preserve"> sau, după caz, </w:t>
      </w:r>
      <w:r>
        <w:rPr>
          <w:rFonts w:ascii="Arial" w:hAnsi="Arial" w:cs="Arial"/>
          <w:sz w:val="24"/>
          <w:szCs w:val="24"/>
        </w:rPr>
        <w:lastRenderedPageBreak/>
        <w:t xml:space="preserve">în fiecare unitate administrativ-teritorială ori </w:t>
      </w:r>
      <w:proofErr w:type="spellStart"/>
      <w:r>
        <w:rPr>
          <w:rFonts w:ascii="Arial" w:hAnsi="Arial" w:cs="Arial"/>
          <w:sz w:val="24"/>
          <w:szCs w:val="24"/>
        </w:rPr>
        <w:t>proporţional</w:t>
      </w:r>
      <w:proofErr w:type="spellEnd"/>
      <w:r>
        <w:rPr>
          <w:rFonts w:ascii="Arial" w:hAnsi="Arial" w:cs="Arial"/>
          <w:sz w:val="24"/>
          <w:szCs w:val="24"/>
        </w:rPr>
        <w:t xml:space="preserve"> cu alte elemente relevante. Pentru aceste cheltuieli se precizează, în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>-economic justificativ, cheia de repartizare a acestora pe fiecare activitate/</w:t>
      </w:r>
      <w:proofErr w:type="spellStart"/>
      <w:r>
        <w:rPr>
          <w:rFonts w:ascii="Arial" w:hAnsi="Arial" w:cs="Arial"/>
          <w:sz w:val="24"/>
          <w:szCs w:val="24"/>
        </w:rPr>
        <w:t>prestaţie</w:t>
      </w:r>
      <w:proofErr w:type="spellEnd"/>
      <w:r>
        <w:rPr>
          <w:rFonts w:ascii="Arial" w:hAnsi="Arial" w:cs="Arial"/>
          <w:sz w:val="24"/>
          <w:szCs w:val="24"/>
        </w:rPr>
        <w:t xml:space="preserve"> în parte sau, după caz, pe fiecare contract de delegare.</w:t>
      </w:r>
    </w:p>
    <w:p w14:paraId="3FF8519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La articolul 33, alineatul (3)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345DDE7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Ajustarea tarifului se face prin aplicarea coeficientului de indexare cu </w:t>
      </w:r>
      <w:proofErr w:type="spellStart"/>
      <w:r>
        <w:rPr>
          <w:rFonts w:ascii="Arial" w:hAnsi="Arial" w:cs="Arial"/>
          <w:sz w:val="24"/>
          <w:szCs w:val="24"/>
        </w:rPr>
        <w:t>evoluţia</w:t>
      </w:r>
      <w:proofErr w:type="spellEnd"/>
      <w:r>
        <w:rPr>
          <w:rFonts w:ascii="Arial" w:hAnsi="Arial" w:cs="Arial"/>
          <w:sz w:val="24"/>
          <w:szCs w:val="24"/>
        </w:rPr>
        <w:t xml:space="preserve"> indicelui </w:t>
      </w:r>
      <w:proofErr w:type="spellStart"/>
      <w:r>
        <w:rPr>
          <w:rFonts w:ascii="Arial" w:hAnsi="Arial" w:cs="Arial"/>
          <w:sz w:val="24"/>
          <w:szCs w:val="24"/>
        </w:rPr>
        <w:t>preţului</w:t>
      </w:r>
      <w:proofErr w:type="spellEnd"/>
      <w:r>
        <w:rPr>
          <w:rFonts w:ascii="Arial" w:hAnsi="Arial" w:cs="Arial"/>
          <w:sz w:val="24"/>
          <w:szCs w:val="24"/>
        </w:rPr>
        <w:t xml:space="preserve"> de consum total (IPC total) la total cheltuieli de exploatare, fără a fi necesară fundamentarea elementelor de cheltuieli.</w:t>
      </w:r>
    </w:p>
    <w:p w14:paraId="102BB32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La articolul 33, după alineatul (4) se introduce un nou alineat, alineatul (5), cu următorul cuprins:</w:t>
      </w:r>
    </w:p>
    <w:p w14:paraId="77849CA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(5) 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contractelor de delegare a gestiunii aflate în derulare care prevăd alt parametru de ajustare decât indicele </w:t>
      </w:r>
      <w:proofErr w:type="spellStart"/>
      <w:r>
        <w:rPr>
          <w:rFonts w:ascii="Arial" w:hAnsi="Arial" w:cs="Arial"/>
          <w:sz w:val="24"/>
          <w:szCs w:val="24"/>
        </w:rPr>
        <w:t>preţului</w:t>
      </w:r>
      <w:proofErr w:type="spellEnd"/>
      <w:r>
        <w:rPr>
          <w:rFonts w:ascii="Arial" w:hAnsi="Arial" w:cs="Arial"/>
          <w:sz w:val="24"/>
          <w:szCs w:val="24"/>
        </w:rPr>
        <w:t xml:space="preserve"> de consum total, ajustarea tarifului/tarifelor se face prin aplicarea parametrului de ajustare prevăzut în contract.</w:t>
      </w:r>
    </w:p>
    <w:p w14:paraId="357BC44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Articolul 41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6825EEC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41</w:t>
      </w:r>
    </w:p>
    <w:p w14:paraId="1245FBF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În modalitatea de plată prin tarif, operatorul care se află în raporturi contractuale cu utilizatorii facturează către autoritatea </w:t>
      </w:r>
      <w:proofErr w:type="spellStart"/>
      <w:r>
        <w:rPr>
          <w:rFonts w:ascii="Arial" w:hAnsi="Arial" w:cs="Arial"/>
          <w:sz w:val="24"/>
          <w:szCs w:val="24"/>
        </w:rPr>
        <w:t>administraţiei</w:t>
      </w:r>
      <w:proofErr w:type="spellEnd"/>
      <w:r>
        <w:rPr>
          <w:rFonts w:ascii="Arial" w:hAnsi="Arial" w:cs="Arial"/>
          <w:sz w:val="24"/>
          <w:szCs w:val="24"/>
        </w:rPr>
        <w:t xml:space="preserve"> publice locale, în vederea acoperirii cheltuielilor cu prestarea serviciului de salubrizare către utilizatorii care nu au contract încheiat cu acesta, suma rezultată din aplicarea tarifului pentru gestionarea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municipale abandonate prevăzut la art. 7 alin. (1) pct. (iv), exprimat în lei/tonă, la cantitatea lunară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menajere abandonate, calculată potrivit formulei:</w:t>
      </w:r>
    </w:p>
    <w:p w14:paraId="21E125D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 menajere abandonate = Q menajere colectată – Q menajere facturată,</w:t>
      </w:r>
    </w:p>
    <w:p w14:paraId="5575E93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2780FF0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 menajere colectată (tone/lună) - cantitatea lunară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menajere colectată de la </w:t>
      </w:r>
      <w:proofErr w:type="spellStart"/>
      <w:r>
        <w:rPr>
          <w:rFonts w:ascii="Arial" w:hAnsi="Arial" w:cs="Arial"/>
          <w:sz w:val="24"/>
          <w:szCs w:val="24"/>
        </w:rPr>
        <w:t>toţi</w:t>
      </w:r>
      <w:proofErr w:type="spellEnd"/>
      <w:r>
        <w:rPr>
          <w:rFonts w:ascii="Arial" w:hAnsi="Arial" w:cs="Arial"/>
          <w:sz w:val="24"/>
          <w:szCs w:val="24"/>
        </w:rPr>
        <w:t xml:space="preserve"> utilizatorii casnici, cu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fără contract încheiat cu operatorul, stabilită pe baza bonurilor de cântar eliberate de operatorii </w:t>
      </w:r>
      <w:proofErr w:type="spellStart"/>
      <w:r>
        <w:rPr>
          <w:rFonts w:ascii="Arial" w:hAnsi="Arial" w:cs="Arial"/>
          <w:sz w:val="24"/>
          <w:szCs w:val="24"/>
        </w:rPr>
        <w:t>staţiilor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instalaţiilor</w:t>
      </w:r>
      <w:proofErr w:type="spellEnd"/>
      <w:r>
        <w:rPr>
          <w:rFonts w:ascii="Arial" w:hAnsi="Arial" w:cs="Arial"/>
          <w:sz w:val="24"/>
          <w:szCs w:val="24"/>
        </w:rPr>
        <w:t xml:space="preserve"> de tratare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operatorul depozitului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AC5A3A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 menajere facturată (tone/lună) - cantitatea lunară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menajere colectată de la utilizatorii casnici care au contract încheiat cu operatorul, corespunzătoare </w:t>
      </w:r>
      <w:proofErr w:type="spellStart"/>
      <w:r>
        <w:rPr>
          <w:rFonts w:ascii="Arial" w:hAnsi="Arial" w:cs="Arial"/>
          <w:sz w:val="24"/>
          <w:szCs w:val="24"/>
        </w:rPr>
        <w:t>cantităţilor</w:t>
      </w:r>
      <w:proofErr w:type="spellEnd"/>
      <w:r>
        <w:rPr>
          <w:rFonts w:ascii="Arial" w:hAnsi="Arial" w:cs="Arial"/>
          <w:sz w:val="24"/>
          <w:szCs w:val="24"/>
        </w:rPr>
        <w:t xml:space="preserve"> facturate acestora, respectiv cantitatea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corespunzătoare sumelor facturate, calculată potrivit formulei:</w:t>
      </w:r>
    </w:p>
    <w:p w14:paraId="2B237F1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4F38925" wp14:editId="7DE127F4">
            <wp:extent cx="449580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EEF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unde:</w:t>
      </w:r>
    </w:p>
    <w:p w14:paraId="430EA65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 persoane - numărul total de persoane pentru care s-au emis facturi;</w:t>
      </w:r>
    </w:p>
    <w:p w14:paraId="241004B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Ig</w:t>
      </w:r>
      <w:proofErr w:type="spellEnd"/>
      <w:r>
        <w:rPr>
          <w:rFonts w:ascii="Arial" w:hAnsi="Arial" w:cs="Arial"/>
          <w:sz w:val="24"/>
          <w:szCs w:val="24"/>
        </w:rPr>
        <w:t xml:space="preserve"> (kg/locuitor/zi) - indicele mediu de generare 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menajere prevăzut în caietul de sarcini;</w:t>
      </w:r>
    </w:p>
    <w:p w14:paraId="1591A14C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Nzile</w:t>
      </w:r>
      <w:proofErr w:type="spellEnd"/>
      <w:r>
        <w:rPr>
          <w:rFonts w:ascii="Arial" w:hAnsi="Arial" w:cs="Arial"/>
          <w:sz w:val="24"/>
          <w:szCs w:val="24"/>
        </w:rPr>
        <w:t xml:space="preserve"> - numărul de zile din lună.</w:t>
      </w:r>
    </w:p>
    <w:p w14:paraId="0EE598A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La articolul 42, alineatul (2)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191E39C7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În cazul în care valoarea </w:t>
      </w:r>
      <w:proofErr w:type="spellStart"/>
      <w:r>
        <w:rPr>
          <w:rFonts w:ascii="Arial" w:hAnsi="Arial" w:cs="Arial"/>
          <w:sz w:val="24"/>
          <w:szCs w:val="24"/>
        </w:rPr>
        <w:t>contribuţiei</w:t>
      </w:r>
      <w:proofErr w:type="spellEnd"/>
      <w:r>
        <w:rPr>
          <w:rFonts w:ascii="Arial" w:hAnsi="Arial" w:cs="Arial"/>
          <w:sz w:val="24"/>
          <w:szCs w:val="24"/>
        </w:rPr>
        <w:t xml:space="preserve"> pentru economia circulară facturată de către operatorul depozitului este mai mare decât cea rezultată din aplicarea indicatorului de </w:t>
      </w:r>
      <w:proofErr w:type="spellStart"/>
      <w:r>
        <w:rPr>
          <w:rFonts w:ascii="Arial" w:hAnsi="Arial" w:cs="Arial"/>
          <w:sz w:val="24"/>
          <w:szCs w:val="24"/>
        </w:rPr>
        <w:t>performanţă</w:t>
      </w:r>
      <w:proofErr w:type="spellEnd"/>
      <w:r>
        <w:rPr>
          <w:rFonts w:ascii="Arial" w:hAnsi="Arial" w:cs="Arial"/>
          <w:sz w:val="24"/>
          <w:szCs w:val="24"/>
        </w:rPr>
        <w:t xml:space="preserve"> aferent </w:t>
      </w:r>
      <w:proofErr w:type="spellStart"/>
      <w:r>
        <w:rPr>
          <w:rFonts w:ascii="Arial" w:hAnsi="Arial" w:cs="Arial"/>
          <w:sz w:val="24"/>
          <w:szCs w:val="24"/>
        </w:rPr>
        <w:t>prestaţiei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salubrizare, prevăzut în contractul de delegare sau, după caz, în hotărârea de dare în administrare, autoritatea </w:t>
      </w:r>
      <w:proofErr w:type="spellStart"/>
      <w:r>
        <w:rPr>
          <w:rFonts w:ascii="Arial" w:hAnsi="Arial" w:cs="Arial"/>
          <w:sz w:val="24"/>
          <w:szCs w:val="24"/>
        </w:rPr>
        <w:t>administraţiei</w:t>
      </w:r>
      <w:proofErr w:type="spellEnd"/>
      <w:r>
        <w:rPr>
          <w:rFonts w:ascii="Arial" w:hAnsi="Arial" w:cs="Arial"/>
          <w:sz w:val="24"/>
          <w:szCs w:val="24"/>
        </w:rPr>
        <w:t xml:space="preserve"> publice locale sau, după caz, </w:t>
      </w:r>
      <w:proofErr w:type="spellStart"/>
      <w:r>
        <w:rPr>
          <w:rFonts w:ascii="Arial" w:hAnsi="Arial" w:cs="Arial"/>
          <w:sz w:val="24"/>
          <w:szCs w:val="24"/>
        </w:rPr>
        <w:t>asociaţia</w:t>
      </w:r>
      <w:proofErr w:type="spellEnd"/>
      <w:r>
        <w:rPr>
          <w:rFonts w:ascii="Arial" w:hAnsi="Arial" w:cs="Arial"/>
          <w:sz w:val="24"/>
          <w:szCs w:val="24"/>
        </w:rPr>
        <w:t xml:space="preserve"> de dezvoltare intercomunitară are </w:t>
      </w:r>
      <w:proofErr w:type="spellStart"/>
      <w:r>
        <w:rPr>
          <w:rFonts w:ascii="Arial" w:hAnsi="Arial" w:cs="Arial"/>
          <w:sz w:val="24"/>
          <w:szCs w:val="24"/>
        </w:rPr>
        <w:t>obligaţia</w:t>
      </w:r>
      <w:proofErr w:type="spellEnd"/>
      <w:r>
        <w:rPr>
          <w:rFonts w:ascii="Arial" w:hAnsi="Arial" w:cs="Arial"/>
          <w:sz w:val="24"/>
          <w:szCs w:val="24"/>
        </w:rPr>
        <w:t xml:space="preserve"> să calculeze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să aplice </w:t>
      </w:r>
      <w:proofErr w:type="spellStart"/>
      <w:r>
        <w:rPr>
          <w:rFonts w:ascii="Arial" w:hAnsi="Arial" w:cs="Arial"/>
          <w:sz w:val="24"/>
          <w:szCs w:val="24"/>
        </w:rPr>
        <w:t>penalităţile</w:t>
      </w:r>
      <w:proofErr w:type="spellEnd"/>
      <w:r>
        <w:rPr>
          <w:rFonts w:ascii="Arial" w:hAnsi="Arial" w:cs="Arial"/>
          <w:sz w:val="24"/>
          <w:szCs w:val="24"/>
        </w:rPr>
        <w:t xml:space="preserve"> prevăzute la art. 28^2 alin. (4) din Legea nr. 101/2006, republicată, cu modificările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completările ulterioare, respectiv să refuze la plată contravaloarea costurilor cu </w:t>
      </w:r>
      <w:proofErr w:type="spellStart"/>
      <w:r>
        <w:rPr>
          <w:rFonts w:ascii="Arial" w:hAnsi="Arial" w:cs="Arial"/>
          <w:sz w:val="24"/>
          <w:szCs w:val="24"/>
        </w:rPr>
        <w:t>contribuţia</w:t>
      </w:r>
      <w:proofErr w:type="spellEnd"/>
      <w:r>
        <w:rPr>
          <w:rFonts w:ascii="Arial" w:hAnsi="Arial" w:cs="Arial"/>
          <w:sz w:val="24"/>
          <w:szCs w:val="24"/>
        </w:rPr>
        <w:t xml:space="preserve"> pentru economia circulară, inclusiv contravaloarea costurilor cu depozitarea, pentru cantitatea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reziduale, reziduuri sau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tratate, după caz, care </w:t>
      </w:r>
      <w:proofErr w:type="spellStart"/>
      <w:r>
        <w:rPr>
          <w:rFonts w:ascii="Arial" w:hAnsi="Arial" w:cs="Arial"/>
          <w:sz w:val="24"/>
          <w:szCs w:val="24"/>
        </w:rPr>
        <w:t>depăşeşte</w:t>
      </w:r>
      <w:proofErr w:type="spellEnd"/>
      <w:r>
        <w:rPr>
          <w:rFonts w:ascii="Arial" w:hAnsi="Arial" w:cs="Arial"/>
          <w:sz w:val="24"/>
          <w:szCs w:val="24"/>
        </w:rPr>
        <w:t xml:space="preserve"> cantitatea destinată a fi eliminată prin depozitare.</w:t>
      </w:r>
    </w:p>
    <w:p w14:paraId="379B4B7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La articolul 42, după alineatul (2) se introduce un nou alineat, alineatul (3), cu următorul cuprins:</w:t>
      </w:r>
    </w:p>
    <w:p w14:paraId="5BAB6C6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prevăzută la alin. (2), autoritatea </w:t>
      </w:r>
      <w:proofErr w:type="spellStart"/>
      <w:r>
        <w:rPr>
          <w:rFonts w:ascii="Arial" w:hAnsi="Arial" w:cs="Arial"/>
          <w:sz w:val="24"/>
          <w:szCs w:val="24"/>
        </w:rPr>
        <w:t>administraţiei</w:t>
      </w:r>
      <w:proofErr w:type="spellEnd"/>
      <w:r>
        <w:rPr>
          <w:rFonts w:ascii="Arial" w:hAnsi="Arial" w:cs="Arial"/>
          <w:sz w:val="24"/>
          <w:szCs w:val="24"/>
        </w:rPr>
        <w:t xml:space="preserve"> publice locale sau, după caz, </w:t>
      </w:r>
      <w:proofErr w:type="spellStart"/>
      <w:r>
        <w:rPr>
          <w:rFonts w:ascii="Arial" w:hAnsi="Arial" w:cs="Arial"/>
          <w:sz w:val="24"/>
          <w:szCs w:val="24"/>
        </w:rPr>
        <w:t>asociaţia</w:t>
      </w:r>
      <w:proofErr w:type="spellEnd"/>
      <w:r>
        <w:rPr>
          <w:rFonts w:ascii="Arial" w:hAnsi="Arial" w:cs="Arial"/>
          <w:sz w:val="24"/>
          <w:szCs w:val="24"/>
        </w:rPr>
        <w:t xml:space="preserve"> de dezvoltare intercomunitară are </w:t>
      </w:r>
      <w:proofErr w:type="spellStart"/>
      <w:r>
        <w:rPr>
          <w:rFonts w:ascii="Arial" w:hAnsi="Arial" w:cs="Arial"/>
          <w:sz w:val="24"/>
          <w:szCs w:val="24"/>
        </w:rPr>
        <w:t>obligaţia</w:t>
      </w:r>
      <w:proofErr w:type="spellEnd"/>
      <w:r>
        <w:rPr>
          <w:rFonts w:ascii="Arial" w:hAnsi="Arial" w:cs="Arial"/>
          <w:sz w:val="24"/>
          <w:szCs w:val="24"/>
        </w:rPr>
        <w:t xml:space="preserve"> să achite suma aferentă </w:t>
      </w:r>
      <w:proofErr w:type="spellStart"/>
      <w:r>
        <w:rPr>
          <w:rFonts w:ascii="Arial" w:hAnsi="Arial" w:cs="Arial"/>
          <w:sz w:val="24"/>
          <w:szCs w:val="24"/>
        </w:rPr>
        <w:t>creanţelor</w:t>
      </w:r>
      <w:proofErr w:type="spellEnd"/>
      <w:r>
        <w:rPr>
          <w:rFonts w:ascii="Arial" w:hAnsi="Arial" w:cs="Arial"/>
          <w:sz w:val="24"/>
          <w:szCs w:val="24"/>
        </w:rPr>
        <w:t xml:space="preserve"> nelitigioase, în termenul scadent de plată al facturii,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să notifice operatorul/operatorii în cauză cu privire la emiterea unei facturi storno pentru suma refuzată la plată, sub formă de </w:t>
      </w:r>
      <w:proofErr w:type="spellStart"/>
      <w:r>
        <w:rPr>
          <w:rFonts w:ascii="Arial" w:hAnsi="Arial" w:cs="Arial"/>
          <w:sz w:val="24"/>
          <w:szCs w:val="24"/>
        </w:rPr>
        <w:t>penalităţi</w:t>
      </w:r>
      <w:proofErr w:type="spellEnd"/>
      <w:r>
        <w:rPr>
          <w:rFonts w:ascii="Arial" w:hAnsi="Arial" w:cs="Arial"/>
          <w:sz w:val="24"/>
          <w:szCs w:val="24"/>
        </w:rPr>
        <w:t xml:space="preserve"> pentru neîndeplinirea indicatorului de </w:t>
      </w:r>
      <w:proofErr w:type="spellStart"/>
      <w:r>
        <w:rPr>
          <w:rFonts w:ascii="Arial" w:hAnsi="Arial" w:cs="Arial"/>
          <w:sz w:val="24"/>
          <w:szCs w:val="24"/>
        </w:rPr>
        <w:t>performanţă</w:t>
      </w:r>
      <w:proofErr w:type="spellEnd"/>
      <w:r>
        <w:rPr>
          <w:rFonts w:ascii="Arial" w:hAnsi="Arial" w:cs="Arial"/>
          <w:sz w:val="24"/>
          <w:szCs w:val="24"/>
        </w:rPr>
        <w:t xml:space="preserve">, cu </w:t>
      </w:r>
      <w:proofErr w:type="spellStart"/>
      <w:r>
        <w:rPr>
          <w:rFonts w:ascii="Arial" w:hAnsi="Arial" w:cs="Arial"/>
          <w:sz w:val="24"/>
          <w:szCs w:val="24"/>
        </w:rPr>
        <w:t>menţiunea</w:t>
      </w:r>
      <w:proofErr w:type="spellEnd"/>
      <w:r>
        <w:rPr>
          <w:rFonts w:ascii="Arial" w:hAnsi="Arial" w:cs="Arial"/>
          <w:sz w:val="24"/>
          <w:szCs w:val="24"/>
        </w:rPr>
        <w:t xml:space="preserve"> că respectivul operator/respectivii operatori nu are/nu au dreptul să calculeze </w:t>
      </w:r>
      <w:proofErr w:type="spellStart"/>
      <w:r>
        <w:rPr>
          <w:rFonts w:ascii="Arial" w:hAnsi="Arial" w:cs="Arial"/>
          <w:sz w:val="24"/>
          <w:szCs w:val="24"/>
        </w:rPr>
        <w:t>penalităţi</w:t>
      </w:r>
      <w:proofErr w:type="spellEnd"/>
      <w:r>
        <w:rPr>
          <w:rFonts w:ascii="Arial" w:hAnsi="Arial" w:cs="Arial"/>
          <w:sz w:val="24"/>
          <w:szCs w:val="24"/>
        </w:rPr>
        <w:t xml:space="preserve"> sau dobânzi pentru suma refuzată la plată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nici să întrerupă prestarea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A6A602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16. La articolul 54, după alineatul (2) se introduc două noi alineate, alineatele (3)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(4), cu următorul cuprins:</w:t>
      </w:r>
    </w:p>
    <w:p w14:paraId="3DF826A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Structura memoriului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 xml:space="preserve">-economic justificativ din anexa nr. 4 la prezentele norme metodologice este orientativă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poate fi adaptată corespunzător în </w:t>
      </w:r>
      <w:proofErr w:type="spellStart"/>
      <w:r>
        <w:rPr>
          <w:rFonts w:ascii="Arial" w:hAnsi="Arial" w:cs="Arial"/>
          <w:sz w:val="24"/>
          <w:szCs w:val="24"/>
        </w:rPr>
        <w:t>funcţie</w:t>
      </w:r>
      <w:proofErr w:type="spellEnd"/>
      <w:r>
        <w:rPr>
          <w:rFonts w:ascii="Arial" w:hAnsi="Arial" w:cs="Arial"/>
          <w:sz w:val="24"/>
          <w:szCs w:val="24"/>
        </w:rPr>
        <w:t xml:space="preserve"> de elemente de cheltuieli specifice </w:t>
      </w:r>
      <w:proofErr w:type="spellStart"/>
      <w:r>
        <w:rPr>
          <w:rFonts w:ascii="Arial" w:hAnsi="Arial" w:cs="Arial"/>
          <w:sz w:val="24"/>
          <w:szCs w:val="24"/>
        </w:rPr>
        <w:t>activităţii</w:t>
      </w:r>
      <w:proofErr w:type="spellEnd"/>
      <w:r>
        <w:rPr>
          <w:rFonts w:ascii="Arial" w:hAnsi="Arial" w:cs="Arial"/>
          <w:sz w:val="24"/>
          <w:szCs w:val="24"/>
        </w:rPr>
        <w:t xml:space="preserve"> respective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ca urmare a modificării/introducerii unor impozite, taxe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contribuţii</w:t>
      </w:r>
      <w:proofErr w:type="spellEnd"/>
      <w:r>
        <w:rPr>
          <w:rFonts w:ascii="Arial" w:hAnsi="Arial" w:cs="Arial"/>
          <w:sz w:val="24"/>
          <w:szCs w:val="24"/>
        </w:rPr>
        <w:t xml:space="preserve"> sociale obligatorii reglementate de Codul fiscal.</w:t>
      </w:r>
    </w:p>
    <w:p w14:paraId="73F027D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(4) În cazul procedurii de ajustare a tarifului/tarifelor, memoriul </w:t>
      </w:r>
      <w:proofErr w:type="spellStart"/>
      <w:r>
        <w:rPr>
          <w:rFonts w:ascii="Arial" w:hAnsi="Arial" w:cs="Arial"/>
          <w:sz w:val="24"/>
          <w:szCs w:val="24"/>
        </w:rPr>
        <w:t>tehnico</w:t>
      </w:r>
      <w:proofErr w:type="spellEnd"/>
      <w:r>
        <w:rPr>
          <w:rFonts w:ascii="Arial" w:hAnsi="Arial" w:cs="Arial"/>
          <w:sz w:val="24"/>
          <w:szCs w:val="24"/>
        </w:rPr>
        <w:t xml:space="preserve">-economic justificativ se adaptează corespunzător la structura pe elemente de cheltuieli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 dedicată, prevăzută în anexele nr. 2 a)-2 i) la prezentele norme metodologice, cu specificarea perioadei de calcul pentru coeficientul de indexare cu </w:t>
      </w:r>
      <w:proofErr w:type="spellStart"/>
      <w:r>
        <w:rPr>
          <w:rFonts w:ascii="Arial" w:hAnsi="Arial" w:cs="Arial"/>
          <w:sz w:val="24"/>
          <w:szCs w:val="24"/>
        </w:rPr>
        <w:t>evoluţia</w:t>
      </w:r>
      <w:proofErr w:type="spellEnd"/>
      <w:r>
        <w:rPr>
          <w:rFonts w:ascii="Arial" w:hAnsi="Arial" w:cs="Arial"/>
          <w:sz w:val="24"/>
          <w:szCs w:val="24"/>
        </w:rPr>
        <w:t xml:space="preserve"> IPC total care se va aplica la total cheltuieli de exploatare, fără a fi necesare </w:t>
      </w:r>
      <w:proofErr w:type="spellStart"/>
      <w:r>
        <w:rPr>
          <w:rFonts w:ascii="Arial" w:hAnsi="Arial" w:cs="Arial"/>
          <w:sz w:val="24"/>
          <w:szCs w:val="24"/>
        </w:rPr>
        <w:t>evidenţierea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justificarea nivelului fiecărui element de cheltuieli.</w:t>
      </w:r>
    </w:p>
    <w:p w14:paraId="5F34518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La articolul 59, alineatul (3)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7528380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(3) În cazul în care autoritatea deliberativă a </w:t>
      </w:r>
      <w:proofErr w:type="spellStart"/>
      <w:r>
        <w:rPr>
          <w:rFonts w:ascii="Arial" w:hAnsi="Arial" w:cs="Arial"/>
          <w:sz w:val="24"/>
          <w:szCs w:val="24"/>
        </w:rPr>
        <w:t>unităţii</w:t>
      </w:r>
      <w:proofErr w:type="spellEnd"/>
      <w:r>
        <w:rPr>
          <w:rFonts w:ascii="Arial" w:hAnsi="Arial" w:cs="Arial"/>
          <w:sz w:val="24"/>
          <w:szCs w:val="24"/>
        </w:rPr>
        <w:t xml:space="preserve">/subdiviziunii administrativ-teritoriale nu aprobă taxa de salubrizare conform prevederilor alin. (1) lit. b) sau, 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prevăzută la alin. (2), în termen de maximum 30 de zile de la data comunicării de către consiliul </w:t>
      </w:r>
      <w:proofErr w:type="spellStart"/>
      <w:r>
        <w:rPr>
          <w:rFonts w:ascii="Arial" w:hAnsi="Arial" w:cs="Arial"/>
          <w:sz w:val="24"/>
          <w:szCs w:val="24"/>
        </w:rPr>
        <w:t>judeţean</w:t>
      </w:r>
      <w:proofErr w:type="spellEnd"/>
      <w:r>
        <w:rPr>
          <w:rFonts w:ascii="Arial" w:hAnsi="Arial" w:cs="Arial"/>
          <w:sz w:val="24"/>
          <w:szCs w:val="24"/>
        </w:rPr>
        <w:t xml:space="preserve"> sau, după caz, de către </w:t>
      </w:r>
      <w:proofErr w:type="spellStart"/>
      <w:r>
        <w:rPr>
          <w:rFonts w:ascii="Arial" w:hAnsi="Arial" w:cs="Arial"/>
          <w:sz w:val="24"/>
          <w:szCs w:val="24"/>
        </w:rPr>
        <w:t>asociaţia</w:t>
      </w:r>
      <w:proofErr w:type="spellEnd"/>
      <w:r>
        <w:rPr>
          <w:rFonts w:ascii="Arial" w:hAnsi="Arial" w:cs="Arial"/>
          <w:sz w:val="24"/>
          <w:szCs w:val="24"/>
        </w:rPr>
        <w:t xml:space="preserve"> de dezvoltare intercomunitară a hotărârii de aprobare a tarifului/tarifelor distincte/distincte, operatorii au dreptul să factureze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administraţiei</w:t>
      </w:r>
      <w:proofErr w:type="spellEnd"/>
      <w:r>
        <w:rPr>
          <w:rFonts w:ascii="Arial" w:hAnsi="Arial" w:cs="Arial"/>
          <w:sz w:val="24"/>
          <w:szCs w:val="24"/>
        </w:rPr>
        <w:t xml:space="preserve"> publice locale, începând cu data de întâi a lunii următoare, la nivelul tarifului/tarifelor aprobat/aprobate, iar </w:t>
      </w:r>
      <w:proofErr w:type="spellStart"/>
      <w:r>
        <w:rPr>
          <w:rFonts w:ascii="Arial" w:hAnsi="Arial" w:cs="Arial"/>
          <w:sz w:val="24"/>
          <w:szCs w:val="24"/>
        </w:rPr>
        <w:t>diferenţa</w:t>
      </w:r>
      <w:proofErr w:type="spellEnd"/>
      <w:r>
        <w:rPr>
          <w:rFonts w:ascii="Arial" w:hAnsi="Arial" w:cs="Arial"/>
          <w:sz w:val="24"/>
          <w:szCs w:val="24"/>
        </w:rPr>
        <w:t xml:space="preserve"> dintre sumele facturate de operator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sumele aferente taxelor plătite de utilizatori se suportă de la bugetul local al </w:t>
      </w:r>
      <w:proofErr w:type="spellStart"/>
      <w:r>
        <w:rPr>
          <w:rFonts w:ascii="Arial" w:hAnsi="Arial" w:cs="Arial"/>
          <w:sz w:val="24"/>
          <w:szCs w:val="24"/>
        </w:rPr>
        <w:t>unităţii</w:t>
      </w:r>
      <w:proofErr w:type="spellEnd"/>
      <w:r>
        <w:rPr>
          <w:rFonts w:ascii="Arial" w:hAnsi="Arial" w:cs="Arial"/>
          <w:sz w:val="24"/>
          <w:szCs w:val="24"/>
        </w:rPr>
        <w:t>/subdiviziunii administrativ-teritoriale în cauză.</w:t>
      </w:r>
    </w:p>
    <w:p w14:paraId="22F94C4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La articolul 60, alineatul (2)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p w14:paraId="50F0892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În </w:t>
      </w:r>
      <w:proofErr w:type="spellStart"/>
      <w:r>
        <w:rPr>
          <w:rFonts w:ascii="Arial" w:hAnsi="Arial" w:cs="Arial"/>
          <w:sz w:val="24"/>
          <w:szCs w:val="24"/>
        </w:rPr>
        <w:t>situaţia</w:t>
      </w:r>
      <w:proofErr w:type="spellEnd"/>
      <w:r>
        <w:rPr>
          <w:rFonts w:ascii="Arial" w:hAnsi="Arial" w:cs="Arial"/>
          <w:sz w:val="24"/>
          <w:szCs w:val="24"/>
        </w:rPr>
        <w:t xml:space="preserve"> de la alin. (1) lit. b), consiliul </w:t>
      </w:r>
      <w:proofErr w:type="spellStart"/>
      <w:r>
        <w:rPr>
          <w:rFonts w:ascii="Arial" w:hAnsi="Arial" w:cs="Arial"/>
          <w:sz w:val="24"/>
          <w:szCs w:val="24"/>
        </w:rPr>
        <w:t>judeţean</w:t>
      </w:r>
      <w:proofErr w:type="spellEnd"/>
      <w:r>
        <w:rPr>
          <w:rFonts w:ascii="Arial" w:hAnsi="Arial" w:cs="Arial"/>
          <w:sz w:val="24"/>
          <w:szCs w:val="24"/>
        </w:rPr>
        <w:t xml:space="preserve"> transmite către toate </w:t>
      </w:r>
      <w:proofErr w:type="spellStart"/>
      <w:r>
        <w:rPr>
          <w:rFonts w:ascii="Arial" w:hAnsi="Arial" w:cs="Arial"/>
          <w:sz w:val="24"/>
          <w:szCs w:val="24"/>
        </w:rPr>
        <w:t>autorităţile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administraţiei</w:t>
      </w:r>
      <w:proofErr w:type="spellEnd"/>
      <w:r>
        <w:rPr>
          <w:rFonts w:ascii="Arial" w:hAnsi="Arial" w:cs="Arial"/>
          <w:sz w:val="24"/>
          <w:szCs w:val="24"/>
        </w:rPr>
        <w:t xml:space="preserve"> publice locale implicate hotărârea de aprobare a tarifului/tarifelor, în termen de cel mult 2 zile lucrătoare de la data adoptării, în vederea calculării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aprobării de către consiliile locale a tarifelor/taxelor distincte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 taxei de salubrizare.</w:t>
      </w:r>
    </w:p>
    <w:p w14:paraId="36C96D1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În tot cuprinsul normelor metodologice, inclusiv în anexele la acestea, sintagma „densitatea medie a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municipale“ se </w:t>
      </w:r>
      <w:proofErr w:type="spellStart"/>
      <w:r>
        <w:rPr>
          <w:rFonts w:ascii="Arial" w:hAnsi="Arial" w:cs="Arial"/>
          <w:sz w:val="24"/>
          <w:szCs w:val="24"/>
        </w:rPr>
        <w:t>înlocuieşte</w:t>
      </w:r>
      <w:proofErr w:type="spellEnd"/>
      <w:r>
        <w:rPr>
          <w:rFonts w:ascii="Arial" w:hAnsi="Arial" w:cs="Arial"/>
          <w:sz w:val="24"/>
          <w:szCs w:val="24"/>
        </w:rPr>
        <w:t xml:space="preserve"> cu sintagma „densitatea medie a </w:t>
      </w:r>
      <w:proofErr w:type="spellStart"/>
      <w:r>
        <w:rPr>
          <w:rFonts w:ascii="Arial" w:hAnsi="Arial" w:cs="Arial"/>
          <w:sz w:val="24"/>
          <w:szCs w:val="24"/>
        </w:rPr>
        <w:t>fracţiei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>, prevăzută în caietul de sarcini“.</w:t>
      </w:r>
    </w:p>
    <w:p w14:paraId="686AC460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20. Anexele nr. 2 a)-2 j)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se înlocuiesc cu anexele nr. 1-10 care fac parte integrantă din prezentul ordin.</w:t>
      </w:r>
    </w:p>
    <w:p w14:paraId="62FC797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În anexele nr. 1 d)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3 d), în coloana „</w:t>
      </w:r>
      <w:proofErr w:type="spellStart"/>
      <w:r>
        <w:rPr>
          <w:rFonts w:ascii="Arial" w:hAnsi="Arial" w:cs="Arial"/>
          <w:sz w:val="24"/>
          <w:szCs w:val="24"/>
        </w:rPr>
        <w:t>Specificaţie</w:t>
      </w:r>
      <w:proofErr w:type="spellEnd"/>
      <w:r>
        <w:rPr>
          <w:rFonts w:ascii="Arial" w:hAnsi="Arial" w:cs="Arial"/>
          <w:sz w:val="24"/>
          <w:szCs w:val="24"/>
        </w:rPr>
        <w:t xml:space="preserve">“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fundamentare, punctul V se abrogă, iar punctul VI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3744"/>
      </w:tblGrid>
      <w:tr w:rsidR="00856A49" w14:paraId="79E00EE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D3F0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8CC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Valoarea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activităţii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(III + IV)</w:t>
            </w:r>
          </w:p>
        </w:tc>
      </w:tr>
    </w:tbl>
    <w:p w14:paraId="23A8635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În anexele nr. 1 e)-1 i)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3 e)-3 i), în coloana „</w:t>
      </w:r>
      <w:proofErr w:type="spellStart"/>
      <w:r>
        <w:rPr>
          <w:rFonts w:ascii="Arial" w:hAnsi="Arial" w:cs="Arial"/>
          <w:sz w:val="24"/>
          <w:szCs w:val="24"/>
        </w:rPr>
        <w:t>Specificaţie</w:t>
      </w:r>
      <w:proofErr w:type="spellEnd"/>
      <w:r>
        <w:rPr>
          <w:rFonts w:ascii="Arial" w:hAnsi="Arial" w:cs="Arial"/>
          <w:sz w:val="24"/>
          <w:szCs w:val="24"/>
        </w:rPr>
        <w:t xml:space="preserve">“ din </w:t>
      </w:r>
      <w:proofErr w:type="spellStart"/>
      <w:r>
        <w:rPr>
          <w:rFonts w:ascii="Arial" w:hAnsi="Arial" w:cs="Arial"/>
          <w:sz w:val="24"/>
          <w:szCs w:val="24"/>
        </w:rPr>
        <w:t>fişa</w:t>
      </w:r>
      <w:proofErr w:type="spellEnd"/>
      <w:r>
        <w:rPr>
          <w:rFonts w:ascii="Arial" w:hAnsi="Arial" w:cs="Arial"/>
          <w:sz w:val="24"/>
          <w:szCs w:val="24"/>
        </w:rPr>
        <w:t xml:space="preserve"> de fundamentare, punctul X se modifică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va avea următorul cuprins: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"/>
        <w:gridCol w:w="4416"/>
      </w:tblGrid>
      <w:tr w:rsidR="00856A49" w14:paraId="49AAA7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8266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6D5F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utilizatori casnici (IX x VII)/(VIII x 12)</w:t>
            </w:r>
          </w:p>
        </w:tc>
      </w:tr>
    </w:tbl>
    <w:p w14:paraId="32E93D6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8E693E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Articolul II</w:t>
      </w:r>
    </w:p>
    <w:p w14:paraId="00C5EBA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Prezentul ordin se publică în Monitorul Oficial al României, Partea I.</w:t>
      </w:r>
    </w:p>
    <w:p w14:paraId="43EF19F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 </w:t>
      </w:r>
    </w:p>
    <w:p w14:paraId="46C536C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Preşedintele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Autorităţii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Naţionale</w:t>
      </w:r>
      <w:proofErr w:type="spellEnd"/>
      <w:r>
        <w:rPr>
          <w:rFonts w:ascii="Arial" w:hAnsi="Arial" w:cs="Arial"/>
          <w:sz w:val="24"/>
          <w:szCs w:val="24"/>
        </w:rPr>
        <w:t xml:space="preserve"> de Reglementare pentru </w:t>
      </w:r>
    </w:p>
    <w:p w14:paraId="16D3989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Serviciile Comunitare de </w:t>
      </w:r>
      <w:proofErr w:type="spellStart"/>
      <w:r>
        <w:rPr>
          <w:rFonts w:ascii="Arial" w:hAnsi="Arial" w:cs="Arial"/>
          <w:sz w:val="24"/>
          <w:szCs w:val="24"/>
        </w:rPr>
        <w:t>Utilităţi</w:t>
      </w:r>
      <w:proofErr w:type="spellEnd"/>
      <w:r>
        <w:rPr>
          <w:rFonts w:ascii="Arial" w:hAnsi="Arial" w:cs="Arial"/>
          <w:sz w:val="24"/>
          <w:szCs w:val="24"/>
        </w:rPr>
        <w:t xml:space="preserve"> Publice,</w:t>
      </w:r>
    </w:p>
    <w:p w14:paraId="4E91649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Ionel </w:t>
      </w:r>
      <w:proofErr w:type="spellStart"/>
      <w:r>
        <w:rPr>
          <w:rFonts w:ascii="Arial" w:hAnsi="Arial" w:cs="Arial"/>
          <w:sz w:val="24"/>
          <w:szCs w:val="24"/>
        </w:rPr>
        <w:t>Tescaru</w:t>
      </w:r>
      <w:proofErr w:type="spellEnd"/>
    </w:p>
    <w:p w14:paraId="3ACDEF1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95A429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6B855C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Bucureşti</w:t>
      </w:r>
      <w:proofErr w:type="spellEnd"/>
      <w:r>
        <w:rPr>
          <w:rFonts w:ascii="Arial" w:hAnsi="Arial" w:cs="Arial"/>
          <w:sz w:val="24"/>
          <w:szCs w:val="24"/>
        </w:rPr>
        <w:t>, 10 martie 2023.</w:t>
      </w:r>
    </w:p>
    <w:p w14:paraId="48C0318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Nr. 201.</w:t>
      </w:r>
    </w:p>
    <w:p w14:paraId="1038C74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D41FAA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73AEA2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A4EEA4F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4424E0F7" w14:textId="262C3DE3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1</w:t>
      </w:r>
    </w:p>
    <w:p w14:paraId="55D735DA" w14:textId="107F9F0F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a) la normele metodologice]</w:t>
      </w:r>
    </w:p>
    <w:p w14:paraId="0B05CB6F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3C39C90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tarifului de colectare separată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transport separat</w:t>
      </w:r>
    </w:p>
    <w:p w14:paraId="0FE213C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reciclabile de hârtie, metal, plastic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sticlă din </w:t>
      </w:r>
      <w:proofErr w:type="spellStart"/>
      <w:r>
        <w:rPr>
          <w:rFonts w:ascii="Arial" w:hAnsi="Arial" w:cs="Arial"/>
          <w:sz w:val="24"/>
          <w:szCs w:val="24"/>
        </w:rPr>
        <w:t>deşeurile</w:t>
      </w:r>
      <w:proofErr w:type="spellEnd"/>
      <w:r>
        <w:rPr>
          <w:rFonts w:ascii="Arial" w:hAnsi="Arial" w:cs="Arial"/>
          <w:sz w:val="24"/>
          <w:szCs w:val="24"/>
        </w:rPr>
        <w:t xml:space="preserve"> municipale</w:t>
      </w:r>
    </w:p>
    <w:p w14:paraId="6F1D3A9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794"/>
        <w:gridCol w:w="1844"/>
        <w:gridCol w:w="2496"/>
        <w:gridCol w:w="2118"/>
      </w:tblGrid>
      <w:tr w:rsidR="00856A49" w14:paraId="4C1CCF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A9E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E41C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F5B9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9B54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D381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408CFB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4521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DF7C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425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8F48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9884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5D095FA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1D5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FF44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B989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AC83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0495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397939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7382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EEC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5294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57B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BF2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5B6760A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0C68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5A9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C4C5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883C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9C7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4DC302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6FB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2585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77D2C6C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1D38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DDF3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A80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6298A0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F54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4DB1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</w:p>
          <w:p w14:paraId="1B64D8D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9CC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D5A20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587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3093DB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74E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FB9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Q_municipale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din care: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87A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6B7F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04E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45FBAC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BD9A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92AF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menajere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Q_menajere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21D0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3A2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F01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4782C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3888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A5BB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similare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Q_similare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7B2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A9B2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EF70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14F8A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98DB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EF97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reciclabile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Q_reciclabile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4ABA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A480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A72B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1496E1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CD2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666C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menajere în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(7.1/VII)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964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C010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0E57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3B5F7D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8A49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E199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similare în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(7.2/VII)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91B5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8059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7ADB3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2A9F8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B50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3B5C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1137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BDD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63772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6AD6A1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BD8D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AA43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(VI/VIII)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CD3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BB582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EF480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6AEACB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65A5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156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</w:p>
          <w:p w14:paraId="1C43AB3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VIII x XII)/(XI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8AC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810E5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ECF1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6F9616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CCAB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97CB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22EB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782E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53F32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3A1595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E55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43E5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5928F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(XII x XIV)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5418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FC1EA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F2119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925506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78A7F2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73D893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EC5A85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FD9109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55D4C2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73FB7A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2757E0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071804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D530F8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2641394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46A1A316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6688029D" w14:textId="41FA6F90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2</w:t>
      </w:r>
    </w:p>
    <w:p w14:paraId="0AD926F1" w14:textId="169F19C8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b) la normele metodologice]</w:t>
      </w:r>
    </w:p>
    <w:p w14:paraId="70ACC673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47B7A03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tarifului de colectare separată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transport separat al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din </w:t>
      </w:r>
      <w:proofErr w:type="spellStart"/>
      <w:r>
        <w:rPr>
          <w:rFonts w:ascii="Arial" w:hAnsi="Arial" w:cs="Arial"/>
          <w:sz w:val="24"/>
          <w:szCs w:val="24"/>
        </w:rPr>
        <w:t>deşeurile</w:t>
      </w:r>
      <w:proofErr w:type="spellEnd"/>
      <w:r>
        <w:rPr>
          <w:rFonts w:ascii="Arial" w:hAnsi="Arial" w:cs="Arial"/>
          <w:sz w:val="24"/>
          <w:szCs w:val="24"/>
        </w:rPr>
        <w:t xml:space="preserve"> municipale</w:t>
      </w:r>
    </w:p>
    <w:p w14:paraId="6A8A9F2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794"/>
        <w:gridCol w:w="1844"/>
        <w:gridCol w:w="2496"/>
        <w:gridCol w:w="2118"/>
      </w:tblGrid>
      <w:tr w:rsidR="00856A49" w14:paraId="398E30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329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AD1F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66A5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980F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6426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24B973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3EC7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549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0A0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D0C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663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3B984A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34EA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3ED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4B67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9020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41C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687B8FE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6CC4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C24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1CD8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5C3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C1E8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7B704B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BA7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CB67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507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B44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F9D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5308EC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6E9C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654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0CC36E2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3AE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E2B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AFA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7FF7C0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5D1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96F1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472F8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8138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2240B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998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73A485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0D9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1E4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Q_municipale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din care: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7EA5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40E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7B41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1BD9E4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1C98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E087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menajere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Q_menajere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728F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CBD3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2D2B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3DA71F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1733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E6B5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similare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Q_similare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9D7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11AB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C11E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F418B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05ED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4364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reziduale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Q_reziduale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219A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04C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7B39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67B1A6D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1EA6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FB4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menajere în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(7.1/VII)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ADEA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C045B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FFB8A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4DC7D5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3BF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71CE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similare în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(7.2/VII)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BFAD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3FEA6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D04A4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F1DE2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3AC3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5A6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F1A3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EC90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26808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0739A9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9C7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5311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(VI/VIII)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21D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7AFBD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DD60D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B0355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11E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8E3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</w:p>
          <w:p w14:paraId="45D8652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VIII x XII)/(XI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E068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3B36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50DF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4297B2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A07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05BB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B247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D0C9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0638C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158E7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4700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BC2E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(XII x XIV)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1988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61145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158CF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ABF6F7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D24035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9A11C0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4BC7F2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E66A96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37D8AA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23D891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DC09EB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195427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622EE5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51EAB7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4A5CE7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FF3A8E2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57EEDFBB" w14:textId="2F461DD8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3</w:t>
      </w:r>
    </w:p>
    <w:p w14:paraId="0209F8BB" w14:textId="31A2AF88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c) la normele metodologice]</w:t>
      </w:r>
    </w:p>
    <w:p w14:paraId="4934CE8B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5397D1B5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tarifului de colectare separată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transport separat al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deşeurile</w:t>
      </w:r>
      <w:proofErr w:type="spellEnd"/>
      <w:r>
        <w:rPr>
          <w:rFonts w:ascii="Arial" w:hAnsi="Arial" w:cs="Arial"/>
          <w:sz w:val="24"/>
          <w:szCs w:val="24"/>
        </w:rPr>
        <w:t xml:space="preserve"> municipale</w:t>
      </w:r>
    </w:p>
    <w:p w14:paraId="0254FA4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794"/>
        <w:gridCol w:w="1844"/>
        <w:gridCol w:w="2496"/>
        <w:gridCol w:w="2118"/>
      </w:tblGrid>
      <w:tr w:rsidR="00856A49" w14:paraId="07E8E0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33BE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13C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F55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FA16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0ED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4C7AA4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5C5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6BA8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E414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B2D3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26A7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007FD2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030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DE7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65C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686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DFA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4CB69B8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9BA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36C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E64E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223F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9EAE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16FC8B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850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4E76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AC7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0410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ACA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0D3C04A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6E2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E130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136BEDC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7C2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EDF15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F17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666137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A2FE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CE9E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986A1E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E0A5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62F9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F3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6D175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894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AF4D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Q_municipale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din care: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9EF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181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61B0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331B2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866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E69A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menajere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Q_menajere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A51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4A45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180A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33F33D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D5FE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629C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similare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Q_similare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D2B2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D670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A56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Q_sim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252972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37C4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ACD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ECBAA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Q_biodeşeuri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3B5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161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EFF6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BBA9B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9E94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143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menajere în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(7.1/VII)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654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388AA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ECCFB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280555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48FD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65E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Ponderea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similare în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municipale (7.2/VII)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5223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F576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CAB6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5FF88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71F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C6BB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55D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F7EF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47DC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24179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5A3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56F2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(VI/VIII)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62B7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D8D0F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9275A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65965A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1C7B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02B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deserviţi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F09E9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VIII x XII)/(XI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0A5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8F056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8F972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0CAF8F7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C735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0F67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C1FB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9FD0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C18C7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7BB30F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EB35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33A3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6E3F5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(XII x XIV)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4FF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487C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8BC0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F75F1E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ACCFA0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4A0248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EA6F86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695919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300255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7A4D39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955498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7F2907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F9C151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1E11B1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3D9537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93D7504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4</w:t>
      </w:r>
    </w:p>
    <w:p w14:paraId="75BF1BDA" w14:textId="09E4980B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d) la normele metodologice]</w:t>
      </w:r>
    </w:p>
    <w:p w14:paraId="21A9A6E7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3F9C6EA2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FIŞĂ DE FUNDAMENTARE pentru ajustarea tarifului de operare a centrelor de colectare prin aport voluntar</w:t>
      </w:r>
    </w:p>
    <w:p w14:paraId="6F4D212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3080"/>
        <w:gridCol w:w="816"/>
        <w:gridCol w:w="3387"/>
        <w:gridCol w:w="2852"/>
      </w:tblGrid>
      <w:tr w:rsidR="00856A49" w14:paraId="62A624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C3D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CF3B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D914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A878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D941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58DD16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975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1D0A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6DA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1C1D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251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046AB6E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27EF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66A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7F2D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7B6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C89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332FBD2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988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605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4AA2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04FE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C0B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1EEEBF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80DE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A527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AD9F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831FF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2BAA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1C2228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72C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109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activităţii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(III + IV)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6C9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5FA9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98B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0C59D6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61D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694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Q_total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BA80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8C34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FB8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3BCB47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CA1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F1A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(V/VI)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64B4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36718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6DE4E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07C381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87F696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AFC232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5DCBEE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09528F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55185A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380AC5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A612B4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CC50A5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E29BDF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26A505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399647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EAEEB1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77C9E8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2D97E9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CDA953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89B2C8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408372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A395DB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5CC067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F2037A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202EAC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4F51B6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A29DD3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31979A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35CC53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907E9F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FA767A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440FB2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BEF5CC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8C65FA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D50A06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9273AC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105F122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5</w:t>
      </w:r>
    </w:p>
    <w:p w14:paraId="2C0051DC" w14:textId="0474BBA5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e) la normele metodologice]</w:t>
      </w:r>
    </w:p>
    <w:p w14:paraId="0D4F669C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23513AB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tarifului de transfer al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reciclabile de hârtie,</w:t>
      </w:r>
    </w:p>
    <w:p w14:paraId="7E46577E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metal, plastic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sticlă colectate separat</w:t>
      </w:r>
    </w:p>
    <w:p w14:paraId="6B9774E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731"/>
        <w:gridCol w:w="1844"/>
        <w:gridCol w:w="2541"/>
        <w:gridCol w:w="2154"/>
      </w:tblGrid>
      <w:tr w:rsidR="00856A49" w14:paraId="4B5166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BE28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E72E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B705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1CB0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72E2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3594BD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CA34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0C89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B1A2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00F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0A8B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44F3E5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7AC2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4D50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D142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A24B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059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3A4C0A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4935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43EB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7372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C3F0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5B5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3E4FC6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C7D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0058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F88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D7A7A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07FB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0419A71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4B93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C7A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0E71320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DA8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480A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061E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6D0BCA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B65E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659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D3832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AA66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FC1D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A2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1AA955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570D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5CF5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reciclabile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F956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403C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20EA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46A0F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46A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641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B7DB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2B5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1F894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251D68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0229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ADB0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(VI/VII)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1B14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9BAF1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8F76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4CFEF9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FC18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06AF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</w:p>
          <w:p w14:paraId="3E44DA4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VII)/(VIII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A1D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9E969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55A9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061251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D09A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9349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3AA1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0623B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6EA4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5420C7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C913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43A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(IX) x (XI)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D030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968A6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08AFC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89FDC0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7C8A63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79EB77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EF0744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9AA3FF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364644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D67121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62ED01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CF17E8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7901D7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EC84EC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583FB1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345964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FA2D63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501E80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53051A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9B8609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15E1ED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2D177A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8E8ADF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167BF1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C21D18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870C83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6</w:t>
      </w:r>
    </w:p>
    <w:p w14:paraId="69BDD672" w14:textId="3A2034F5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f) la normele metodologice]</w:t>
      </w:r>
    </w:p>
    <w:p w14:paraId="009C5D05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32D8C5E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tarifului de transfer al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reziduale colectate separat</w:t>
      </w:r>
    </w:p>
    <w:p w14:paraId="412D1DB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731"/>
        <w:gridCol w:w="1844"/>
        <w:gridCol w:w="2541"/>
        <w:gridCol w:w="2154"/>
      </w:tblGrid>
      <w:tr w:rsidR="00856A49" w14:paraId="671EFE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AA7E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9789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3B03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F24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7204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7F6B9C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BD2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90B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130A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50F0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340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1F20A5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11C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9BA4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744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B79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F5B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335841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440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9CE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62EE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2E1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767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4B929A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7267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914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E43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6541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4E5D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62230F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C788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8E72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25F9872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2F34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AE9C5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6E67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4B9081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A6D4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EB8D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D5388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5ECD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B68CA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FFD2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7EA062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5F9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4131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reziduale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825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B8B5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528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Q_rez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7F5E63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4C1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019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E5E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B9AAC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848A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53BBBB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09B2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D558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(VI/VII)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6E98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664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F51A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2422E5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ECAB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1E6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</w:p>
          <w:p w14:paraId="358F57A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VII)/(VIII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22F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54C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7952E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0485B9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A0BA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ED8F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816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01F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1C27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3F84CA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63E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3E2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(IX) x (XI)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44E1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44A2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A1CB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45D585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C1254F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651BE3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8FB89B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4DF18B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DC4A35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BBA04B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A52987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DB121B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F66702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7EA1EF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BB3323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49B2AB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FC1D50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A15D8F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3304AE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EB63FF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0C165A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664F5F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A3C866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EFC10E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7B8E5C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B54909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7</w:t>
      </w:r>
    </w:p>
    <w:p w14:paraId="663B9D49" w14:textId="09A93D45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g) la normele metodologice]</w:t>
      </w:r>
    </w:p>
    <w:p w14:paraId="3CA0393D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180DEEB6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FIŞĂ DE FUNDAMENTARE</w:t>
      </w:r>
    </w:p>
    <w:p w14:paraId="698B72E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pentru ajustarea tarifului de transfer al </w:t>
      </w:r>
      <w:proofErr w:type="spellStart"/>
      <w:r>
        <w:rPr>
          <w:rFonts w:ascii="Arial" w:hAnsi="Arial" w:cs="Arial"/>
          <w:sz w:val="24"/>
          <w:szCs w:val="24"/>
        </w:rPr>
        <w:t>biodeşeurilor</w:t>
      </w:r>
      <w:proofErr w:type="spellEnd"/>
      <w:r>
        <w:rPr>
          <w:rFonts w:ascii="Arial" w:hAnsi="Arial" w:cs="Arial"/>
          <w:sz w:val="24"/>
          <w:szCs w:val="24"/>
        </w:rPr>
        <w:t xml:space="preserve"> colectate separat</w:t>
      </w:r>
    </w:p>
    <w:p w14:paraId="25C3663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3826"/>
        <w:gridCol w:w="1686"/>
        <w:gridCol w:w="2572"/>
        <w:gridCol w:w="2180"/>
      </w:tblGrid>
      <w:tr w:rsidR="00856A49" w14:paraId="163B31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4966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AF27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5960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649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5806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665DE1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DA04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A82E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BEFD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CFFE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2BB0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35919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74D1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446E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57C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EA3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556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2DA91B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6B3D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DDE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B37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0DB0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E88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645B434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0D2C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29E2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9FD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4BEE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CC3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329F023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F65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97C3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41EFD87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0694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BCE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F2B5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5198C0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4249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C61F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C67018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0FE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0C06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82CB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3A4D772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93B2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60B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Cantitatea programată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biodeşeuri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D6D8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0686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126E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(1) =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Q_bio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(0)</w:t>
            </w:r>
          </w:p>
        </w:tc>
      </w:tr>
      <w:tr w:rsidR="00856A49" w14:paraId="564294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F9D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E76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3D2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842B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C2349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5390D0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F7A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ADCA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(VI/VII)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0454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F186D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8E0B1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3F962F1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B9A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0E8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</w:p>
          <w:p w14:paraId="01DB9A1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VII)/(VIII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2B1D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 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DE811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CA5ED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6EE0BC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975D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EBC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201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7C4D0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635F5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453A21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A2C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804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3D621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B41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EFA86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BF8B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622A85B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458D39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EB90E7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C6D765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E62233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5EE3B5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F6664B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631EB9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427BB0C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33FA83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C25B65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DD1692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5BB911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7BA523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1F0AB3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8E4853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1D85A7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41350E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412DD2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2BAB59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FD68527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0882810" w14:textId="77777777" w:rsidR="00174C59" w:rsidRDefault="00174C59" w:rsidP="00D96855">
      <w:pPr>
        <w:jc w:val="both"/>
        <w:rPr>
          <w:rFonts w:ascii="Arial" w:hAnsi="Arial" w:cs="Arial"/>
          <w:sz w:val="24"/>
          <w:szCs w:val="24"/>
        </w:rPr>
      </w:pPr>
    </w:p>
    <w:p w14:paraId="43BF14B1" w14:textId="643A02BE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Anexa nr. 8</w:t>
      </w:r>
    </w:p>
    <w:p w14:paraId="148996E1" w14:textId="69C0AED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h) la normele metodologice]</w:t>
      </w:r>
    </w:p>
    <w:p w14:paraId="20004FD0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7D6E01A3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următoarelor tipuri de tarife: </w:t>
      </w:r>
    </w:p>
    <w:p w14:paraId="0041CA7F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tarif sortare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de hârtie, carton, metal, plastic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sticlă colectate separat; tarif compostare, </w:t>
      </w:r>
      <w:proofErr w:type="spellStart"/>
      <w:r>
        <w:rPr>
          <w:rFonts w:ascii="Arial" w:hAnsi="Arial" w:cs="Arial"/>
          <w:sz w:val="24"/>
          <w:szCs w:val="24"/>
        </w:rPr>
        <w:t>biodeşeuri</w:t>
      </w:r>
      <w:proofErr w:type="spellEnd"/>
      <w:r>
        <w:rPr>
          <w:rFonts w:ascii="Arial" w:hAnsi="Arial" w:cs="Arial"/>
          <w:sz w:val="24"/>
          <w:szCs w:val="24"/>
        </w:rPr>
        <w:t xml:space="preserve"> colectate separat; tarif digestie anaerobă </w:t>
      </w:r>
      <w:proofErr w:type="spellStart"/>
      <w:r>
        <w:rPr>
          <w:rFonts w:ascii="Arial" w:hAnsi="Arial" w:cs="Arial"/>
          <w:sz w:val="24"/>
          <w:szCs w:val="24"/>
        </w:rPr>
        <w:t>biodeşeuri</w:t>
      </w:r>
      <w:proofErr w:type="spellEnd"/>
      <w:r>
        <w:rPr>
          <w:rFonts w:ascii="Arial" w:hAnsi="Arial" w:cs="Arial"/>
          <w:sz w:val="24"/>
          <w:szCs w:val="24"/>
        </w:rPr>
        <w:t xml:space="preserve"> colectate separat; tarif tratare </w:t>
      </w:r>
      <w:proofErr w:type="spellStart"/>
      <w:r>
        <w:rPr>
          <w:rFonts w:ascii="Arial" w:hAnsi="Arial" w:cs="Arial"/>
          <w:sz w:val="24"/>
          <w:szCs w:val="24"/>
        </w:rPr>
        <w:t>mecano</w:t>
      </w:r>
      <w:proofErr w:type="spellEnd"/>
      <w:r>
        <w:rPr>
          <w:rFonts w:ascii="Arial" w:hAnsi="Arial" w:cs="Arial"/>
          <w:sz w:val="24"/>
          <w:szCs w:val="24"/>
        </w:rPr>
        <w:t xml:space="preserve">-biologică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reziduale; tarif incinerare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potenţial</w:t>
      </w:r>
      <w:proofErr w:type="spellEnd"/>
      <w:r>
        <w:rPr>
          <w:rFonts w:ascii="Arial" w:hAnsi="Arial" w:cs="Arial"/>
          <w:sz w:val="24"/>
          <w:szCs w:val="24"/>
        </w:rPr>
        <w:t xml:space="preserve"> energetic în </w:t>
      </w:r>
      <w:proofErr w:type="spellStart"/>
      <w:r>
        <w:rPr>
          <w:rFonts w:ascii="Arial" w:hAnsi="Arial" w:cs="Arial"/>
          <w:sz w:val="24"/>
          <w:szCs w:val="24"/>
        </w:rPr>
        <w:t>instalaţii</w:t>
      </w:r>
      <w:proofErr w:type="spellEnd"/>
      <w:r>
        <w:rPr>
          <w:rFonts w:ascii="Arial" w:hAnsi="Arial" w:cs="Arial"/>
          <w:sz w:val="24"/>
          <w:szCs w:val="24"/>
        </w:rPr>
        <w:t xml:space="preserve"> de incinerare cu </w:t>
      </w:r>
      <w:proofErr w:type="spellStart"/>
      <w:r>
        <w:rPr>
          <w:rFonts w:ascii="Arial" w:hAnsi="Arial" w:cs="Arial"/>
          <w:sz w:val="24"/>
          <w:szCs w:val="24"/>
        </w:rPr>
        <w:t>eficienţă</w:t>
      </w:r>
      <w:proofErr w:type="spellEnd"/>
      <w:r>
        <w:rPr>
          <w:rFonts w:ascii="Arial" w:hAnsi="Arial" w:cs="Arial"/>
          <w:sz w:val="24"/>
          <w:szCs w:val="24"/>
        </w:rPr>
        <w:t xml:space="preserve"> energetică ridicată</w:t>
      </w:r>
    </w:p>
    <w:p w14:paraId="77021C6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731"/>
        <w:gridCol w:w="1844"/>
        <w:gridCol w:w="2541"/>
        <w:gridCol w:w="2154"/>
      </w:tblGrid>
      <w:tr w:rsidR="00856A49" w14:paraId="48FE00F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E3C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264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45B9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9BF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EA3C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081694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6D8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29D0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FEBF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C405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C383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2CDA89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24A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D703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6BB6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F6A6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2E7F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254E0B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EAE3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E466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FAFC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6BD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CCA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06B8E0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3388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D5C5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CCE7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8DEE1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B340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6B643F5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A033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37F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Cota de dezvoltare, dacă este cazul </w:t>
            </w:r>
          </w:p>
          <w:p w14:paraId="4731B04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3B04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ED855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F95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5A471C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0108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5FB6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EA96D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18E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763C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0B75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0320EC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D046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345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Cantitatea programată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F12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E23F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503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Q(1) = Q(0)</w:t>
            </w:r>
          </w:p>
        </w:tc>
      </w:tr>
      <w:tr w:rsidR="00856A49" w14:paraId="796C63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3C13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798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B2E6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D5F1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259D0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34939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3A36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E95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(VI/VII)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7FA1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2EAE7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A5484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1F4EEF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CCC9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577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casnici </w:t>
            </w:r>
          </w:p>
          <w:p w14:paraId="54D30F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VII)/(VIII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9914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86242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60A9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3E66FF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9C1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329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5CD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19488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BDDC1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574533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933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F653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F9FC3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(IX x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CB32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1A05C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9DF3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14D255E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4375EE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B41B7A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32EC69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486BCD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0087B3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06B123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6A7AFA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A09D54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647250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2649ED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92F60E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9A51E8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E9061F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40AA9BB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81E278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7E0240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CD368F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56F146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16E047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4AD1ACB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 nr. 9</w:t>
      </w:r>
    </w:p>
    <w:p w14:paraId="2FE9E35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i) la normele metodologice]</w:t>
      </w:r>
    </w:p>
    <w:p w14:paraId="3AC38741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FIŞĂ DE FUNDAMENTARE pentru ajustarea tarifului de depozitare</w:t>
      </w:r>
    </w:p>
    <w:p w14:paraId="7A288BB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731"/>
        <w:gridCol w:w="1844"/>
        <w:gridCol w:w="2541"/>
        <w:gridCol w:w="2154"/>
      </w:tblGrid>
      <w:tr w:rsidR="00856A49" w14:paraId="6C587C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150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0692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EFA4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27F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E62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797143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5304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BDF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A03C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FA8C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9EE8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5D4736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13A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FD7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EF48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902D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FCE3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606E3B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E251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1122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1801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BAEB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BBEA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107E39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E28E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3818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C013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75C2C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7B88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034B191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980F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63B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Cota de dezvoltare, dacă este cazul (CT x d%)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D573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71DEF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454E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d%</w:t>
            </w:r>
          </w:p>
        </w:tc>
      </w:tr>
      <w:tr w:rsidR="00856A49" w14:paraId="494A84D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E26A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91D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(III + IV + V)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DD18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FB8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CC33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V(1)</w:t>
            </w:r>
          </w:p>
        </w:tc>
      </w:tr>
      <w:tr w:rsidR="00856A49" w14:paraId="5976BB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7D0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832D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Cantitatea programată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42BA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06D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3801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Q(1) = Q(0)</w:t>
            </w:r>
          </w:p>
        </w:tc>
      </w:tr>
      <w:tr w:rsidR="00856A49" w14:paraId="2D1C06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8EC5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5F0E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Număr de locuitori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7F03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persoană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3218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97A76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210411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D7F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560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(VI/VII)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2497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lei/tonă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4F29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D34D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6EE0238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1145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590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utilizatori casnici (IX x VII)/(VIII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42B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lei/persoană/lună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17D82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ABB5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2C7E85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FFE0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784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Densitatea medie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fracţiei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deşeuri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prevăzută în caietul de sarcini (ρ)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2342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5EAA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8211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6A49" w14:paraId="7BBFB24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B8A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8A8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Tarif utilizatori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noncasnici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(IX x XI)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7344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lei/mc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6C14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509A4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426C4C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E58CE1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FE7AF4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63C565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3C83041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1EFE46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B197B5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B9D762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2C978F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632D002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662B7C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430A84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9B48FF8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F0417AE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B0D27FA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2C3A3BF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66DAF0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18E074D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75EE1E29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4B07F97D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0BFB0E2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95A843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608E5B70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5056B965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A132C23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3C910964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p w14:paraId="23221088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 nr. 10</w:t>
      </w:r>
    </w:p>
    <w:p w14:paraId="6CE0E4A8" w14:textId="4702B302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[Anexa nr. 2 j) la normele metodologice]</w:t>
      </w:r>
    </w:p>
    <w:p w14:paraId="4D9A2267" w14:textId="77777777" w:rsidR="00D96855" w:rsidRDefault="00D96855" w:rsidP="00D96855">
      <w:pPr>
        <w:jc w:val="both"/>
        <w:rPr>
          <w:rFonts w:ascii="Arial" w:hAnsi="Arial" w:cs="Arial"/>
          <w:sz w:val="24"/>
          <w:szCs w:val="24"/>
        </w:rPr>
      </w:pPr>
    </w:p>
    <w:p w14:paraId="0AB0E42A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FIŞĂ DE FUNDAMENTARE pentru ajustarea tarifelor la următoarele </w:t>
      </w:r>
      <w:proofErr w:type="spellStart"/>
      <w:r>
        <w:rPr>
          <w:rFonts w:ascii="Arial" w:hAnsi="Arial" w:cs="Arial"/>
          <w:sz w:val="24"/>
          <w:szCs w:val="24"/>
        </w:rPr>
        <w:t>activităţi</w:t>
      </w:r>
      <w:proofErr w:type="spellEnd"/>
      <w:r>
        <w:rPr>
          <w:rFonts w:ascii="Arial" w:hAnsi="Arial" w:cs="Arial"/>
          <w:sz w:val="24"/>
          <w:szCs w:val="24"/>
        </w:rPr>
        <w:t xml:space="preserve"> de salubrizare:</w:t>
      </w:r>
    </w:p>
    <w:p w14:paraId="3F2DDEB9" w14:textId="77777777" w:rsidR="00856A49" w:rsidRDefault="00000000" w:rsidP="00D968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măturatul, spălatul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stropitul căilor publice din localitate, inclusiv colectarea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transportul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de pământ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pietre provenite de pe căile publice la depozitele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, precum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deşeurilor</w:t>
      </w:r>
      <w:proofErr w:type="spellEnd"/>
      <w:r>
        <w:rPr>
          <w:rFonts w:ascii="Arial" w:hAnsi="Arial" w:cs="Arial"/>
          <w:sz w:val="24"/>
          <w:szCs w:val="24"/>
        </w:rPr>
        <w:t xml:space="preserve"> provenite din </w:t>
      </w:r>
      <w:proofErr w:type="spellStart"/>
      <w:r>
        <w:rPr>
          <w:rFonts w:ascii="Arial" w:hAnsi="Arial" w:cs="Arial"/>
          <w:sz w:val="24"/>
          <w:szCs w:val="24"/>
        </w:rPr>
        <w:t>coşurile</w:t>
      </w:r>
      <w:proofErr w:type="spellEnd"/>
      <w:r>
        <w:rPr>
          <w:rFonts w:ascii="Arial" w:hAnsi="Arial" w:cs="Arial"/>
          <w:sz w:val="24"/>
          <w:szCs w:val="24"/>
        </w:rPr>
        <w:t xml:space="preserve"> stradale la depozitele de </w:t>
      </w:r>
      <w:proofErr w:type="spellStart"/>
      <w:r>
        <w:rPr>
          <w:rFonts w:ascii="Arial" w:hAnsi="Arial" w:cs="Arial"/>
          <w:sz w:val="24"/>
          <w:szCs w:val="24"/>
        </w:rPr>
        <w:t>deşeuri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/sau la </w:t>
      </w:r>
      <w:proofErr w:type="spellStart"/>
      <w:r>
        <w:rPr>
          <w:rFonts w:ascii="Arial" w:hAnsi="Arial" w:cs="Arial"/>
          <w:sz w:val="24"/>
          <w:szCs w:val="24"/>
        </w:rPr>
        <w:t>instalaţiile</w:t>
      </w:r>
      <w:proofErr w:type="spellEnd"/>
      <w:r>
        <w:rPr>
          <w:rFonts w:ascii="Arial" w:hAnsi="Arial" w:cs="Arial"/>
          <w:sz w:val="24"/>
          <w:szCs w:val="24"/>
        </w:rPr>
        <w:t xml:space="preserve"> de tratare; </w:t>
      </w:r>
      <w:proofErr w:type="spellStart"/>
      <w:r>
        <w:rPr>
          <w:rFonts w:ascii="Arial" w:hAnsi="Arial" w:cs="Arial"/>
          <w:sz w:val="24"/>
          <w:szCs w:val="24"/>
        </w:rPr>
        <w:t>curăţarea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transportul zăpezii de pe căile publice din localitate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menţinerea</w:t>
      </w:r>
      <w:proofErr w:type="spellEnd"/>
      <w:r>
        <w:rPr>
          <w:rFonts w:ascii="Arial" w:hAnsi="Arial" w:cs="Arial"/>
          <w:sz w:val="24"/>
          <w:szCs w:val="24"/>
        </w:rPr>
        <w:t xml:space="preserve"> în </w:t>
      </w:r>
      <w:proofErr w:type="spellStart"/>
      <w:r>
        <w:rPr>
          <w:rFonts w:ascii="Arial" w:hAnsi="Arial" w:cs="Arial"/>
          <w:sz w:val="24"/>
          <w:szCs w:val="24"/>
        </w:rPr>
        <w:t>funcţiune</w:t>
      </w:r>
      <w:proofErr w:type="spellEnd"/>
      <w:r>
        <w:rPr>
          <w:rFonts w:ascii="Arial" w:hAnsi="Arial" w:cs="Arial"/>
          <w:sz w:val="24"/>
          <w:szCs w:val="24"/>
        </w:rPr>
        <w:t xml:space="preserve"> a acestora pe timp de polei sau de </w:t>
      </w:r>
      <w:proofErr w:type="spellStart"/>
      <w:r>
        <w:rPr>
          <w:rFonts w:ascii="Arial" w:hAnsi="Arial" w:cs="Arial"/>
          <w:sz w:val="24"/>
          <w:szCs w:val="24"/>
        </w:rPr>
        <w:t>îngheţ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dezinsecţia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dezinfecţia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deratizarea obiectivelor din domeniul public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privat al </w:t>
      </w:r>
      <w:proofErr w:type="spellStart"/>
      <w:r>
        <w:rPr>
          <w:rFonts w:ascii="Arial" w:hAnsi="Arial" w:cs="Arial"/>
          <w:sz w:val="24"/>
          <w:szCs w:val="24"/>
        </w:rPr>
        <w:t>unităţii</w:t>
      </w:r>
      <w:proofErr w:type="spellEnd"/>
      <w:r>
        <w:rPr>
          <w:rFonts w:ascii="Arial" w:hAnsi="Arial" w:cs="Arial"/>
          <w:sz w:val="24"/>
          <w:szCs w:val="24"/>
        </w:rPr>
        <w:t xml:space="preserve"> administrativ-teritoriale</w:t>
      </w:r>
    </w:p>
    <w:p w14:paraId="5DC63346" w14:textId="77777777" w:rsidR="00856A49" w:rsidRDefault="00856A49" w:rsidP="00D9685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035"/>
        <w:gridCol w:w="589"/>
        <w:gridCol w:w="3024"/>
        <w:gridCol w:w="2552"/>
      </w:tblGrid>
      <w:tr w:rsidR="00856A49" w14:paraId="7ECCF8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FCF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B59B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993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BEE28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Fundamentarea anterioară aprobată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C553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Propus</w:t>
            </w:r>
          </w:p>
        </w:tc>
      </w:tr>
      <w:tr w:rsidR="00856A49" w14:paraId="45D464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2DC8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7DE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cheltuieli de exploatare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511D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0F71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2D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CE(1) = CE(0) 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IPC_total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/100</w:t>
            </w:r>
          </w:p>
        </w:tc>
      </w:tr>
      <w:tr w:rsidR="00856A49" w14:paraId="3A88B6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E5C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FB053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financiare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C405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F99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CEC7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CF(1) = CF(0)</w:t>
            </w:r>
          </w:p>
        </w:tc>
      </w:tr>
      <w:tr w:rsidR="00856A49" w14:paraId="4085B9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6056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5815C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Cheltuieli totale (CT = I + II)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0702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57D2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4C9FD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= CE(1) + CF(1)</w:t>
            </w:r>
          </w:p>
        </w:tc>
      </w:tr>
      <w:tr w:rsidR="00856A49" w14:paraId="6D0FE3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1A1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BB627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Profit (CT x r%)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79D9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5256F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F81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CT(1) x r%</w:t>
            </w:r>
          </w:p>
        </w:tc>
      </w:tr>
      <w:tr w:rsidR="00856A49" w14:paraId="38920D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628E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6B19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Valoare totală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prestaţiei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(III + IV)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87BB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lei/an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BEF1E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381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Val(1)</w:t>
            </w:r>
          </w:p>
        </w:tc>
      </w:tr>
      <w:tr w:rsidR="00856A49" w14:paraId="67F2B2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FAD3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56FB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Suprafaţa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/Volumul/Cantitatea programat(ă)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CDEE3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F5E8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S(0)/V(0)/Q(0)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AB730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S(1) = S(0) </w:t>
            </w:r>
          </w:p>
          <w:p w14:paraId="0BE28B3A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V(1) = V(0) </w:t>
            </w:r>
          </w:p>
          <w:p w14:paraId="0D03DAEF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Q(1) = Q(0)</w:t>
            </w:r>
          </w:p>
        </w:tc>
      </w:tr>
      <w:tr w:rsidR="00856A49" w14:paraId="186F5D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3005E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20604" w14:textId="77777777" w:rsidR="00856A49" w:rsidRDefault="00000000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Tarif (V/VI)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A890" w14:textId="77777777" w:rsidR="00856A49" w:rsidRDefault="00856A49" w:rsidP="00D968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85F5F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FAF28" w14:textId="77777777" w:rsidR="00856A49" w:rsidRDefault="00856A49" w:rsidP="00D96855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03718477" w14:textId="77777777" w:rsidR="001B29C0" w:rsidRDefault="001B29C0" w:rsidP="00D96855">
      <w:pPr>
        <w:jc w:val="both"/>
        <w:rPr>
          <w:rFonts w:ascii="Arial" w:hAnsi="Arial" w:cs="Arial"/>
          <w:sz w:val="24"/>
          <w:szCs w:val="24"/>
        </w:rPr>
      </w:pPr>
    </w:p>
    <w:sectPr w:rsidR="001B29C0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855"/>
    <w:rsid w:val="00174C59"/>
    <w:rsid w:val="001B29C0"/>
    <w:rsid w:val="00252D9B"/>
    <w:rsid w:val="002919E8"/>
    <w:rsid w:val="004D16B8"/>
    <w:rsid w:val="006B6B88"/>
    <w:rsid w:val="00856A49"/>
    <w:rsid w:val="00857B9B"/>
    <w:rsid w:val="00D96855"/>
    <w:rsid w:val="00E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714E0"/>
  <w15:chartTrackingRefBased/>
  <w15:docId w15:val="{E7C0900F-7F46-4F45-B99D-224D82C8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msonormal0">
    <w:name w:val="msonormal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rosuinchis">
    <w:name w:val="rosuinchis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8B0000"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ar3">
    <w:name w:val="s_par3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rtbdy">
    <w:name w:val="s_ar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ttl1">
    <w:name w:val="s_pct_ttl1"/>
    <w:basedOn w:val="DefaultParagraphFont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nxbdy">
    <w:name w:val="s_anx_bdy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ilegis.ro/ImaginiDinActe/266112/A318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201 din 10 martie 2023</vt:lpstr>
    </vt:vector>
  </TitlesOfParts>
  <Company/>
  <LinksUpToDate>false</LinksUpToDate>
  <CharactersWithSpaces>34962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201 din 10 martie 2023</dc:title>
  <dc:subject/>
  <dc:creator>Florina Vartolomei</dc:creator>
  <cp:keywords/>
  <dc:description/>
  <cp:lastModifiedBy>Florina Vartolomei</cp:lastModifiedBy>
  <cp:revision>2</cp:revision>
  <dcterms:created xsi:type="dcterms:W3CDTF">2023-06-19T07:57:00Z</dcterms:created>
  <dcterms:modified xsi:type="dcterms:W3CDTF">2023-06-19T07:57:00Z</dcterms:modified>
</cp:coreProperties>
</file>