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DE8BF" w14:textId="77777777" w:rsidR="000E6157" w:rsidRDefault="000E6157" w:rsidP="000E6157">
      <w:pPr>
        <w:jc w:val="center"/>
        <w:rPr>
          <w:sz w:val="22"/>
          <w:szCs w:val="22"/>
          <w:lang w:val="ro-RO"/>
        </w:rPr>
      </w:pPr>
    </w:p>
    <w:p w14:paraId="64A6D0CF" w14:textId="77777777" w:rsidR="000E6157" w:rsidRDefault="000E6157" w:rsidP="000E6157">
      <w:pPr>
        <w:jc w:val="center"/>
        <w:rPr>
          <w:sz w:val="22"/>
          <w:szCs w:val="22"/>
          <w:lang w:val="ro-RO"/>
        </w:rPr>
      </w:pPr>
    </w:p>
    <w:p w14:paraId="6EA584D7" w14:textId="62517EA3" w:rsidR="000E6157" w:rsidRDefault="000E6157" w:rsidP="000E6157">
      <w:pPr>
        <w:jc w:val="center"/>
        <w:rPr>
          <w:sz w:val="22"/>
          <w:szCs w:val="22"/>
          <w:lang w:val="ro-RO"/>
        </w:rPr>
      </w:pPr>
      <w:r>
        <w:rPr>
          <w:sz w:val="22"/>
          <w:szCs w:val="22"/>
          <w:lang w:val="ro-RO"/>
        </w:rPr>
        <w:t xml:space="preserve">Situația drepturilor salariale și a altor beneficii ale personalului A.N.R.S.C. *) </w:t>
      </w:r>
    </w:p>
    <w:p w14:paraId="5EE61EAB" w14:textId="77777777" w:rsidR="000E6157" w:rsidRDefault="000E6157" w:rsidP="000E6157">
      <w:pPr>
        <w:rPr>
          <w:sz w:val="22"/>
          <w:szCs w:val="22"/>
          <w:lang w:val="ro-RO"/>
        </w:rPr>
      </w:pPr>
    </w:p>
    <w:tbl>
      <w:tblPr>
        <w:tblW w:w="10296" w:type="dxa"/>
        <w:tblInd w:w="18" w:type="dxa"/>
        <w:tblLook w:val="04A0" w:firstRow="1" w:lastRow="0" w:firstColumn="1" w:lastColumn="0" w:noHBand="0" w:noVBand="1"/>
      </w:tblPr>
      <w:tblGrid>
        <w:gridCol w:w="615"/>
        <w:gridCol w:w="5287"/>
        <w:gridCol w:w="2268"/>
        <w:gridCol w:w="2126"/>
      </w:tblGrid>
      <w:tr w:rsidR="000E6157" w14:paraId="1C657751" w14:textId="77777777" w:rsidTr="00A34AB8">
        <w:trPr>
          <w:trHeight w:val="900"/>
        </w:trPr>
        <w:tc>
          <w:tcPr>
            <w:tcW w:w="615" w:type="dxa"/>
            <w:vMerge w:val="restart"/>
            <w:tcBorders>
              <w:top w:val="single" w:sz="4" w:space="0" w:color="auto"/>
              <w:left w:val="single" w:sz="4" w:space="0" w:color="auto"/>
              <w:bottom w:val="single" w:sz="4" w:space="0" w:color="auto"/>
              <w:right w:val="single" w:sz="4" w:space="0" w:color="auto"/>
            </w:tcBorders>
            <w:noWrap/>
            <w:vAlign w:val="center"/>
            <w:hideMark/>
          </w:tcPr>
          <w:p w14:paraId="3D337BFC" w14:textId="77777777" w:rsidR="000E6157" w:rsidRDefault="000E6157">
            <w:pPr>
              <w:spacing w:line="208" w:lineRule="auto"/>
              <w:ind w:firstLine="74"/>
              <w:jc w:val="center"/>
              <w:rPr>
                <w:color w:val="000000"/>
                <w:lang w:val="ro-RO" w:eastAsia="ro-RO"/>
              </w:rPr>
            </w:pPr>
            <w:r>
              <w:rPr>
                <w:color w:val="000000"/>
                <w:sz w:val="22"/>
                <w:szCs w:val="22"/>
                <w:lang w:val="ro-RO" w:eastAsia="ro-RO"/>
              </w:rPr>
              <w:t xml:space="preserve">Nr. </w:t>
            </w:r>
            <w:proofErr w:type="spellStart"/>
            <w:r>
              <w:rPr>
                <w:color w:val="000000"/>
                <w:sz w:val="22"/>
                <w:szCs w:val="22"/>
                <w:lang w:val="ro-RO" w:eastAsia="ro-RO"/>
              </w:rPr>
              <w:t>crt</w:t>
            </w:r>
            <w:proofErr w:type="spellEnd"/>
          </w:p>
        </w:tc>
        <w:tc>
          <w:tcPr>
            <w:tcW w:w="5287" w:type="dxa"/>
            <w:vMerge w:val="restart"/>
            <w:tcBorders>
              <w:top w:val="single" w:sz="4" w:space="0" w:color="auto"/>
              <w:left w:val="nil"/>
              <w:bottom w:val="single" w:sz="4" w:space="0" w:color="auto"/>
              <w:right w:val="single" w:sz="4" w:space="0" w:color="auto"/>
            </w:tcBorders>
            <w:noWrap/>
            <w:vAlign w:val="center"/>
            <w:hideMark/>
          </w:tcPr>
          <w:p w14:paraId="7B2841AB" w14:textId="77777777" w:rsidR="000E6157" w:rsidRDefault="000E6157">
            <w:pPr>
              <w:spacing w:line="208" w:lineRule="auto"/>
              <w:ind w:firstLine="74"/>
              <w:jc w:val="center"/>
              <w:rPr>
                <w:color w:val="000000"/>
                <w:lang w:val="ro-RO" w:eastAsia="ro-RO"/>
              </w:rPr>
            </w:pPr>
            <w:r>
              <w:rPr>
                <w:color w:val="000000"/>
                <w:sz w:val="22"/>
                <w:szCs w:val="22"/>
                <w:lang w:val="ro-RO" w:eastAsia="ro-RO"/>
              </w:rPr>
              <w:t>Funcția</w:t>
            </w:r>
          </w:p>
        </w:tc>
        <w:tc>
          <w:tcPr>
            <w:tcW w:w="4394" w:type="dxa"/>
            <w:gridSpan w:val="2"/>
            <w:tcBorders>
              <w:top w:val="single" w:sz="4" w:space="0" w:color="auto"/>
              <w:left w:val="nil"/>
              <w:bottom w:val="single" w:sz="4" w:space="0" w:color="auto"/>
              <w:right w:val="single" w:sz="4" w:space="0" w:color="auto"/>
            </w:tcBorders>
            <w:vAlign w:val="center"/>
            <w:hideMark/>
          </w:tcPr>
          <w:p w14:paraId="526C3621" w14:textId="1C5B5FE9" w:rsidR="000E6157" w:rsidRDefault="000E6157">
            <w:pPr>
              <w:spacing w:line="208" w:lineRule="auto"/>
              <w:ind w:firstLine="74"/>
              <w:jc w:val="center"/>
              <w:rPr>
                <w:color w:val="000000"/>
                <w:lang w:val="ro-RO" w:eastAsia="ro-RO"/>
              </w:rPr>
            </w:pPr>
            <w:r>
              <w:rPr>
                <w:color w:val="000000"/>
                <w:sz w:val="22"/>
                <w:szCs w:val="22"/>
                <w:lang w:val="ro-RO" w:eastAsia="ro-RO"/>
              </w:rPr>
              <w:t>Grila de salarizare</w:t>
            </w:r>
            <w:r w:rsidR="00893D03">
              <w:rPr>
                <w:color w:val="000000"/>
                <w:sz w:val="22"/>
                <w:szCs w:val="22"/>
                <w:lang w:val="ro-RO" w:eastAsia="ro-RO"/>
              </w:rPr>
              <w:t xml:space="preserve"> </w:t>
            </w:r>
          </w:p>
        </w:tc>
      </w:tr>
      <w:tr w:rsidR="000E6157" w14:paraId="393C1352" w14:textId="77777777" w:rsidTr="00A34AB8">
        <w:trPr>
          <w:trHeight w:val="900"/>
        </w:trPr>
        <w:tc>
          <w:tcPr>
            <w:tcW w:w="615" w:type="dxa"/>
            <w:vMerge/>
            <w:tcBorders>
              <w:top w:val="single" w:sz="4" w:space="0" w:color="auto"/>
              <w:left w:val="single" w:sz="4" w:space="0" w:color="auto"/>
              <w:bottom w:val="single" w:sz="4" w:space="0" w:color="auto"/>
              <w:right w:val="single" w:sz="4" w:space="0" w:color="auto"/>
            </w:tcBorders>
            <w:vAlign w:val="center"/>
            <w:hideMark/>
          </w:tcPr>
          <w:p w14:paraId="7B9F2468" w14:textId="77777777" w:rsidR="000E6157" w:rsidRDefault="000E6157">
            <w:pPr>
              <w:rPr>
                <w:color w:val="000000"/>
                <w:lang w:val="ro-RO" w:eastAsia="ro-RO"/>
              </w:rPr>
            </w:pPr>
          </w:p>
        </w:tc>
        <w:tc>
          <w:tcPr>
            <w:tcW w:w="5287" w:type="dxa"/>
            <w:vMerge/>
            <w:tcBorders>
              <w:top w:val="single" w:sz="4" w:space="0" w:color="auto"/>
              <w:left w:val="nil"/>
              <w:bottom w:val="single" w:sz="4" w:space="0" w:color="auto"/>
              <w:right w:val="single" w:sz="4" w:space="0" w:color="auto"/>
            </w:tcBorders>
            <w:vAlign w:val="center"/>
            <w:hideMark/>
          </w:tcPr>
          <w:p w14:paraId="23449CA6" w14:textId="77777777" w:rsidR="000E6157" w:rsidRDefault="000E6157">
            <w:pPr>
              <w:rPr>
                <w:color w:val="000000"/>
                <w:lang w:val="ro-RO" w:eastAsia="ro-RO"/>
              </w:rPr>
            </w:pPr>
          </w:p>
        </w:tc>
        <w:tc>
          <w:tcPr>
            <w:tcW w:w="2268" w:type="dxa"/>
            <w:tcBorders>
              <w:top w:val="single" w:sz="4" w:space="0" w:color="auto"/>
              <w:left w:val="nil"/>
              <w:bottom w:val="single" w:sz="4" w:space="0" w:color="auto"/>
              <w:right w:val="single" w:sz="4" w:space="0" w:color="auto"/>
            </w:tcBorders>
            <w:vAlign w:val="center"/>
            <w:hideMark/>
          </w:tcPr>
          <w:p w14:paraId="1A3A5151" w14:textId="77777777" w:rsidR="000E6157" w:rsidRDefault="000E6157">
            <w:pPr>
              <w:spacing w:line="208" w:lineRule="auto"/>
              <w:ind w:firstLine="74"/>
              <w:jc w:val="center"/>
              <w:rPr>
                <w:color w:val="000000"/>
                <w:lang w:val="ro-RO" w:eastAsia="ro-RO"/>
              </w:rPr>
            </w:pPr>
            <w:r>
              <w:rPr>
                <w:color w:val="000000"/>
                <w:sz w:val="22"/>
                <w:szCs w:val="22"/>
                <w:lang w:val="ro-RO" w:eastAsia="ro-RO"/>
              </w:rPr>
              <w:t>Salariu de bază lunar brut – minimum (lei)</w:t>
            </w:r>
          </w:p>
        </w:tc>
        <w:tc>
          <w:tcPr>
            <w:tcW w:w="2126" w:type="dxa"/>
            <w:tcBorders>
              <w:top w:val="single" w:sz="4" w:space="0" w:color="auto"/>
              <w:left w:val="nil"/>
              <w:bottom w:val="single" w:sz="4" w:space="0" w:color="auto"/>
              <w:right w:val="single" w:sz="4" w:space="0" w:color="auto"/>
            </w:tcBorders>
            <w:vAlign w:val="center"/>
            <w:hideMark/>
          </w:tcPr>
          <w:p w14:paraId="4A4E4F11" w14:textId="06F422C1" w:rsidR="000E6157" w:rsidRDefault="000E6157">
            <w:pPr>
              <w:spacing w:line="208" w:lineRule="auto"/>
              <w:ind w:firstLine="74"/>
              <w:jc w:val="center"/>
              <w:rPr>
                <w:color w:val="000000"/>
                <w:lang w:val="ro-RO" w:eastAsia="ro-RO"/>
              </w:rPr>
            </w:pPr>
            <w:r>
              <w:rPr>
                <w:color w:val="000000"/>
                <w:sz w:val="22"/>
                <w:szCs w:val="22"/>
                <w:lang w:val="ro-RO" w:eastAsia="ro-RO"/>
              </w:rPr>
              <w:t>Salariu de bază lunar brut – maximum (lei)</w:t>
            </w:r>
          </w:p>
        </w:tc>
      </w:tr>
      <w:tr w:rsidR="001D50E6" w14:paraId="1AA5FDB9" w14:textId="77777777" w:rsidTr="003656BB">
        <w:trPr>
          <w:trHeight w:val="300"/>
        </w:trPr>
        <w:tc>
          <w:tcPr>
            <w:tcW w:w="615" w:type="dxa"/>
            <w:tcBorders>
              <w:top w:val="nil"/>
              <w:left w:val="single" w:sz="4" w:space="0" w:color="auto"/>
              <w:bottom w:val="single" w:sz="4" w:space="0" w:color="auto"/>
              <w:right w:val="single" w:sz="4" w:space="0" w:color="auto"/>
            </w:tcBorders>
            <w:noWrap/>
            <w:vAlign w:val="bottom"/>
          </w:tcPr>
          <w:p w14:paraId="3B7B01F1" w14:textId="67EFD184" w:rsidR="001D50E6" w:rsidRDefault="001D50E6" w:rsidP="001D50E6">
            <w:pPr>
              <w:spacing w:line="208" w:lineRule="auto"/>
              <w:ind w:firstLine="74"/>
              <w:jc w:val="right"/>
              <w:rPr>
                <w:color w:val="000000"/>
                <w:lang w:val="ro-RO" w:eastAsia="ro-RO"/>
              </w:rPr>
            </w:pPr>
            <w:r>
              <w:rPr>
                <w:color w:val="000000"/>
                <w:sz w:val="22"/>
                <w:szCs w:val="22"/>
                <w:lang w:val="ro-RO" w:eastAsia="ro-RO"/>
              </w:rPr>
              <w:t>1</w:t>
            </w:r>
          </w:p>
        </w:tc>
        <w:tc>
          <w:tcPr>
            <w:tcW w:w="5287" w:type="dxa"/>
            <w:tcBorders>
              <w:top w:val="nil"/>
              <w:left w:val="nil"/>
              <w:bottom w:val="single" w:sz="4" w:space="0" w:color="auto"/>
              <w:right w:val="single" w:sz="4" w:space="0" w:color="auto"/>
            </w:tcBorders>
            <w:noWrap/>
            <w:vAlign w:val="bottom"/>
          </w:tcPr>
          <w:p w14:paraId="79064148" w14:textId="764599E1" w:rsidR="001D50E6" w:rsidRDefault="001D50E6" w:rsidP="001D50E6">
            <w:pPr>
              <w:spacing w:line="208" w:lineRule="auto"/>
              <w:ind w:firstLine="74"/>
              <w:rPr>
                <w:color w:val="000000"/>
                <w:lang w:val="ro-RO" w:eastAsia="ro-RO"/>
              </w:rPr>
            </w:pPr>
            <w:r>
              <w:rPr>
                <w:color w:val="000000"/>
                <w:sz w:val="22"/>
                <w:szCs w:val="22"/>
                <w:lang w:val="ro-RO" w:eastAsia="ro-RO"/>
              </w:rPr>
              <w:t>președinte</w:t>
            </w:r>
          </w:p>
        </w:tc>
        <w:tc>
          <w:tcPr>
            <w:tcW w:w="4394" w:type="dxa"/>
            <w:gridSpan w:val="2"/>
            <w:tcBorders>
              <w:top w:val="nil"/>
              <w:left w:val="nil"/>
              <w:bottom w:val="single" w:sz="4" w:space="0" w:color="auto"/>
              <w:right w:val="single" w:sz="4" w:space="0" w:color="auto"/>
            </w:tcBorders>
            <w:noWrap/>
            <w:vAlign w:val="bottom"/>
          </w:tcPr>
          <w:p w14:paraId="1A932959" w14:textId="66A51D38" w:rsidR="001D50E6" w:rsidRPr="003656BB" w:rsidRDefault="00824842" w:rsidP="001D50E6">
            <w:pPr>
              <w:spacing w:line="208" w:lineRule="auto"/>
              <w:ind w:firstLine="74"/>
              <w:jc w:val="center"/>
              <w:rPr>
                <w:lang w:val="ro-RO" w:eastAsia="ro-RO"/>
              </w:rPr>
            </w:pPr>
            <w:r>
              <w:rPr>
                <w:color w:val="000000"/>
                <w:sz w:val="22"/>
                <w:szCs w:val="22"/>
                <w:lang w:val="ro-RO" w:eastAsia="ro-RO"/>
              </w:rPr>
              <w:t>0,9 x indemnizația ministrului dezvoltării, lucrărilor publice și administrației</w:t>
            </w:r>
          </w:p>
        </w:tc>
      </w:tr>
      <w:tr w:rsidR="001D50E6" w14:paraId="30B7141E" w14:textId="77777777" w:rsidTr="003656BB">
        <w:trPr>
          <w:trHeight w:val="300"/>
        </w:trPr>
        <w:tc>
          <w:tcPr>
            <w:tcW w:w="615" w:type="dxa"/>
            <w:tcBorders>
              <w:top w:val="nil"/>
              <w:left w:val="single" w:sz="4" w:space="0" w:color="auto"/>
              <w:bottom w:val="single" w:sz="4" w:space="0" w:color="auto"/>
              <w:right w:val="single" w:sz="4" w:space="0" w:color="auto"/>
            </w:tcBorders>
            <w:noWrap/>
            <w:vAlign w:val="bottom"/>
          </w:tcPr>
          <w:p w14:paraId="47700893" w14:textId="672D4047" w:rsidR="001D50E6" w:rsidRDefault="001D50E6" w:rsidP="001D50E6">
            <w:pPr>
              <w:spacing w:line="208" w:lineRule="auto"/>
              <w:ind w:firstLine="74"/>
              <w:jc w:val="right"/>
              <w:rPr>
                <w:color w:val="000000"/>
                <w:lang w:val="ro-RO" w:eastAsia="ro-RO"/>
              </w:rPr>
            </w:pPr>
            <w:r>
              <w:rPr>
                <w:color w:val="000000"/>
                <w:sz w:val="22"/>
                <w:szCs w:val="22"/>
                <w:lang w:val="ro-RO" w:eastAsia="ro-RO"/>
              </w:rPr>
              <w:t>2</w:t>
            </w:r>
          </w:p>
        </w:tc>
        <w:tc>
          <w:tcPr>
            <w:tcW w:w="5287" w:type="dxa"/>
            <w:tcBorders>
              <w:top w:val="nil"/>
              <w:left w:val="nil"/>
              <w:bottom w:val="single" w:sz="4" w:space="0" w:color="auto"/>
              <w:right w:val="single" w:sz="4" w:space="0" w:color="auto"/>
            </w:tcBorders>
            <w:noWrap/>
            <w:vAlign w:val="bottom"/>
          </w:tcPr>
          <w:p w14:paraId="3005C13A" w14:textId="4E07C13A" w:rsidR="001D50E6" w:rsidRDefault="001D50E6" w:rsidP="001D50E6">
            <w:pPr>
              <w:spacing w:line="208" w:lineRule="auto"/>
              <w:ind w:firstLine="74"/>
              <w:rPr>
                <w:color w:val="000000"/>
                <w:lang w:val="ro-RO" w:eastAsia="ro-RO"/>
              </w:rPr>
            </w:pPr>
            <w:r>
              <w:rPr>
                <w:color w:val="000000"/>
                <w:sz w:val="22"/>
                <w:szCs w:val="22"/>
                <w:lang w:val="ro-RO" w:eastAsia="ro-RO"/>
              </w:rPr>
              <w:t>vicepreședinte</w:t>
            </w:r>
          </w:p>
        </w:tc>
        <w:tc>
          <w:tcPr>
            <w:tcW w:w="4394" w:type="dxa"/>
            <w:gridSpan w:val="2"/>
            <w:tcBorders>
              <w:top w:val="single" w:sz="4" w:space="0" w:color="auto"/>
              <w:left w:val="nil"/>
              <w:bottom w:val="single" w:sz="4" w:space="0" w:color="auto"/>
              <w:right w:val="single" w:sz="4" w:space="0" w:color="auto"/>
            </w:tcBorders>
            <w:noWrap/>
            <w:vAlign w:val="bottom"/>
          </w:tcPr>
          <w:p w14:paraId="13C61241" w14:textId="4C3ADF98" w:rsidR="001D50E6" w:rsidRPr="003656BB" w:rsidRDefault="001D50E6" w:rsidP="001D50E6">
            <w:pPr>
              <w:spacing w:line="208" w:lineRule="auto"/>
              <w:ind w:firstLine="74"/>
              <w:jc w:val="center"/>
              <w:rPr>
                <w:lang w:val="ro-RO" w:eastAsia="ro-RO"/>
              </w:rPr>
            </w:pPr>
            <w:r>
              <w:rPr>
                <w:color w:val="000000"/>
                <w:sz w:val="22"/>
                <w:szCs w:val="22"/>
                <w:lang w:val="ro-RO" w:eastAsia="ro-RO"/>
              </w:rPr>
              <w:t>1,5 x salariu de bază lunar brut director</w:t>
            </w:r>
          </w:p>
        </w:tc>
      </w:tr>
      <w:tr w:rsidR="00F861D6" w14:paraId="505ED2E4"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67AEAFF1"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3</w:t>
            </w:r>
          </w:p>
        </w:tc>
        <w:tc>
          <w:tcPr>
            <w:tcW w:w="5287" w:type="dxa"/>
            <w:tcBorders>
              <w:top w:val="nil"/>
              <w:left w:val="nil"/>
              <w:bottom w:val="single" w:sz="4" w:space="0" w:color="auto"/>
              <w:right w:val="single" w:sz="4" w:space="0" w:color="auto"/>
            </w:tcBorders>
            <w:noWrap/>
            <w:vAlign w:val="bottom"/>
            <w:hideMark/>
          </w:tcPr>
          <w:p w14:paraId="33A0A930" w14:textId="00D7F713" w:rsidR="00F861D6" w:rsidRDefault="00F861D6" w:rsidP="00F861D6">
            <w:pPr>
              <w:spacing w:line="208" w:lineRule="auto"/>
              <w:ind w:firstLine="74"/>
              <w:rPr>
                <w:color w:val="000000"/>
                <w:lang w:val="ro-RO" w:eastAsia="ro-RO"/>
              </w:rPr>
            </w:pPr>
            <w:r>
              <w:rPr>
                <w:color w:val="000000"/>
                <w:sz w:val="22"/>
                <w:szCs w:val="22"/>
                <w:lang w:val="ro-RO" w:eastAsia="ro-RO"/>
              </w:rPr>
              <w:t>director general</w:t>
            </w:r>
          </w:p>
        </w:tc>
        <w:tc>
          <w:tcPr>
            <w:tcW w:w="2268" w:type="dxa"/>
            <w:tcBorders>
              <w:top w:val="nil"/>
              <w:left w:val="nil"/>
              <w:bottom w:val="single" w:sz="4" w:space="0" w:color="auto"/>
              <w:right w:val="single" w:sz="4" w:space="0" w:color="auto"/>
            </w:tcBorders>
            <w:noWrap/>
            <w:vAlign w:val="bottom"/>
            <w:hideMark/>
          </w:tcPr>
          <w:p w14:paraId="35875AD9"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6.471</w:t>
            </w:r>
          </w:p>
        </w:tc>
        <w:tc>
          <w:tcPr>
            <w:tcW w:w="2126" w:type="dxa"/>
            <w:tcBorders>
              <w:top w:val="nil"/>
              <w:left w:val="nil"/>
              <w:bottom w:val="single" w:sz="4" w:space="0" w:color="auto"/>
              <w:right w:val="single" w:sz="4" w:space="0" w:color="auto"/>
            </w:tcBorders>
            <w:noWrap/>
            <w:vAlign w:val="bottom"/>
            <w:hideMark/>
          </w:tcPr>
          <w:p w14:paraId="24B50A74" w14:textId="6A306381" w:rsidR="00F861D6" w:rsidRDefault="00F861D6" w:rsidP="00F861D6">
            <w:pPr>
              <w:spacing w:line="208" w:lineRule="auto"/>
              <w:ind w:firstLine="74"/>
              <w:jc w:val="right"/>
              <w:rPr>
                <w:lang w:val="ro-RO" w:eastAsia="ro-RO"/>
              </w:rPr>
            </w:pPr>
            <w:r>
              <w:rPr>
                <w:sz w:val="22"/>
                <w:szCs w:val="22"/>
                <w:lang w:val="ro-RO" w:eastAsia="ro-RO"/>
              </w:rPr>
              <w:t>14.620</w:t>
            </w:r>
          </w:p>
        </w:tc>
      </w:tr>
      <w:tr w:rsidR="00F861D6" w14:paraId="30AF1C39"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60CD4AFE"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4</w:t>
            </w:r>
          </w:p>
        </w:tc>
        <w:tc>
          <w:tcPr>
            <w:tcW w:w="5287" w:type="dxa"/>
            <w:tcBorders>
              <w:top w:val="nil"/>
              <w:left w:val="nil"/>
              <w:bottom w:val="single" w:sz="4" w:space="0" w:color="auto"/>
              <w:right w:val="single" w:sz="4" w:space="0" w:color="auto"/>
            </w:tcBorders>
            <w:noWrap/>
            <w:vAlign w:val="bottom"/>
            <w:hideMark/>
          </w:tcPr>
          <w:p w14:paraId="3EC2EE21" w14:textId="77777777" w:rsidR="00F861D6" w:rsidRDefault="00F861D6" w:rsidP="00F861D6">
            <w:pPr>
              <w:spacing w:line="208" w:lineRule="auto"/>
              <w:ind w:firstLine="74"/>
              <w:rPr>
                <w:color w:val="000000"/>
                <w:lang w:val="ro-RO" w:eastAsia="ro-RO"/>
              </w:rPr>
            </w:pPr>
            <w:r>
              <w:rPr>
                <w:color w:val="000000"/>
                <w:sz w:val="22"/>
                <w:szCs w:val="22"/>
                <w:lang w:val="ro-RO" w:eastAsia="ro-RO"/>
              </w:rPr>
              <w:t>director general adjunct</w:t>
            </w:r>
          </w:p>
        </w:tc>
        <w:tc>
          <w:tcPr>
            <w:tcW w:w="2268" w:type="dxa"/>
            <w:tcBorders>
              <w:top w:val="nil"/>
              <w:left w:val="nil"/>
              <w:bottom w:val="single" w:sz="4" w:space="0" w:color="auto"/>
              <w:right w:val="single" w:sz="4" w:space="0" w:color="auto"/>
            </w:tcBorders>
            <w:noWrap/>
            <w:vAlign w:val="bottom"/>
            <w:hideMark/>
          </w:tcPr>
          <w:p w14:paraId="57364B7E"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6.306</w:t>
            </w:r>
          </w:p>
        </w:tc>
        <w:tc>
          <w:tcPr>
            <w:tcW w:w="2126" w:type="dxa"/>
            <w:tcBorders>
              <w:top w:val="nil"/>
              <w:left w:val="nil"/>
              <w:bottom w:val="single" w:sz="4" w:space="0" w:color="auto"/>
              <w:right w:val="single" w:sz="4" w:space="0" w:color="auto"/>
            </w:tcBorders>
            <w:noWrap/>
            <w:vAlign w:val="bottom"/>
            <w:hideMark/>
          </w:tcPr>
          <w:p w14:paraId="58FB0301" w14:textId="667AAF2C" w:rsidR="00F861D6" w:rsidRDefault="00F861D6" w:rsidP="00F861D6">
            <w:pPr>
              <w:spacing w:line="208" w:lineRule="auto"/>
              <w:ind w:firstLine="74"/>
              <w:jc w:val="right"/>
              <w:rPr>
                <w:color w:val="000000"/>
                <w:lang w:val="ro-RO" w:eastAsia="ro-RO"/>
              </w:rPr>
            </w:pPr>
            <w:r>
              <w:rPr>
                <w:color w:val="000000"/>
                <w:sz w:val="22"/>
                <w:szCs w:val="22"/>
                <w:lang w:val="ro-RO" w:eastAsia="ro-RO"/>
              </w:rPr>
              <w:t>13.926</w:t>
            </w:r>
          </w:p>
        </w:tc>
      </w:tr>
      <w:tr w:rsidR="00F861D6" w14:paraId="709A22E0"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48DA8EE6"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5</w:t>
            </w:r>
          </w:p>
        </w:tc>
        <w:tc>
          <w:tcPr>
            <w:tcW w:w="5287" w:type="dxa"/>
            <w:tcBorders>
              <w:top w:val="nil"/>
              <w:left w:val="nil"/>
              <w:bottom w:val="single" w:sz="4" w:space="0" w:color="auto"/>
              <w:right w:val="single" w:sz="4" w:space="0" w:color="auto"/>
            </w:tcBorders>
            <w:noWrap/>
            <w:vAlign w:val="bottom"/>
            <w:hideMark/>
          </w:tcPr>
          <w:p w14:paraId="03A8DF61" w14:textId="77777777" w:rsidR="00F861D6" w:rsidRDefault="00F861D6" w:rsidP="00F861D6">
            <w:pPr>
              <w:spacing w:line="208" w:lineRule="auto"/>
              <w:ind w:firstLine="74"/>
              <w:rPr>
                <w:color w:val="000000"/>
                <w:lang w:val="ro-RO" w:eastAsia="ro-RO"/>
              </w:rPr>
            </w:pPr>
            <w:r>
              <w:rPr>
                <w:color w:val="000000"/>
                <w:sz w:val="22"/>
                <w:szCs w:val="22"/>
                <w:lang w:val="ro-RO" w:eastAsia="ro-RO"/>
              </w:rPr>
              <w:t>director</w:t>
            </w:r>
          </w:p>
        </w:tc>
        <w:tc>
          <w:tcPr>
            <w:tcW w:w="2268" w:type="dxa"/>
            <w:tcBorders>
              <w:top w:val="nil"/>
              <w:left w:val="nil"/>
              <w:bottom w:val="single" w:sz="4" w:space="0" w:color="auto"/>
              <w:right w:val="single" w:sz="4" w:space="0" w:color="auto"/>
            </w:tcBorders>
            <w:noWrap/>
            <w:vAlign w:val="bottom"/>
            <w:hideMark/>
          </w:tcPr>
          <w:p w14:paraId="008E4D35"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6.306</w:t>
            </w:r>
          </w:p>
        </w:tc>
        <w:tc>
          <w:tcPr>
            <w:tcW w:w="2126" w:type="dxa"/>
            <w:tcBorders>
              <w:top w:val="nil"/>
              <w:left w:val="nil"/>
              <w:bottom w:val="single" w:sz="4" w:space="0" w:color="auto"/>
              <w:right w:val="single" w:sz="4" w:space="0" w:color="auto"/>
            </w:tcBorders>
            <w:noWrap/>
            <w:vAlign w:val="bottom"/>
            <w:hideMark/>
          </w:tcPr>
          <w:p w14:paraId="6E3489DF" w14:textId="4BC269D0" w:rsidR="00F861D6" w:rsidRDefault="00F861D6" w:rsidP="00F861D6">
            <w:pPr>
              <w:spacing w:line="208" w:lineRule="auto"/>
              <w:ind w:firstLine="74"/>
              <w:jc w:val="right"/>
              <w:rPr>
                <w:lang w:val="ro-RO" w:eastAsia="ro-RO"/>
              </w:rPr>
            </w:pPr>
            <w:r>
              <w:rPr>
                <w:sz w:val="22"/>
                <w:szCs w:val="22"/>
                <w:lang w:val="ro-RO" w:eastAsia="ro-RO"/>
              </w:rPr>
              <w:t>13.926</w:t>
            </w:r>
          </w:p>
        </w:tc>
      </w:tr>
      <w:tr w:rsidR="00F861D6" w14:paraId="437EECB7"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6438E249"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6</w:t>
            </w:r>
          </w:p>
        </w:tc>
        <w:tc>
          <w:tcPr>
            <w:tcW w:w="5287" w:type="dxa"/>
            <w:tcBorders>
              <w:top w:val="nil"/>
              <w:left w:val="nil"/>
              <w:bottom w:val="single" w:sz="4" w:space="0" w:color="auto"/>
              <w:right w:val="single" w:sz="4" w:space="0" w:color="auto"/>
            </w:tcBorders>
            <w:noWrap/>
            <w:vAlign w:val="bottom"/>
            <w:hideMark/>
          </w:tcPr>
          <w:p w14:paraId="754DEE8C" w14:textId="5184604F" w:rsidR="00F861D6" w:rsidRDefault="00F861D6" w:rsidP="00F861D6">
            <w:pPr>
              <w:spacing w:line="208" w:lineRule="auto"/>
              <w:ind w:firstLine="74"/>
              <w:rPr>
                <w:color w:val="000000"/>
                <w:lang w:val="ro-RO" w:eastAsia="ro-RO"/>
              </w:rPr>
            </w:pPr>
            <w:r>
              <w:rPr>
                <w:color w:val="000000"/>
                <w:sz w:val="22"/>
                <w:szCs w:val="22"/>
                <w:lang w:val="ro-RO" w:eastAsia="ro-RO"/>
              </w:rPr>
              <w:t>director adjunct</w:t>
            </w:r>
          </w:p>
        </w:tc>
        <w:tc>
          <w:tcPr>
            <w:tcW w:w="2268" w:type="dxa"/>
            <w:tcBorders>
              <w:top w:val="nil"/>
              <w:left w:val="nil"/>
              <w:bottom w:val="single" w:sz="4" w:space="0" w:color="auto"/>
              <w:right w:val="single" w:sz="4" w:space="0" w:color="auto"/>
            </w:tcBorders>
            <w:noWrap/>
            <w:vAlign w:val="bottom"/>
            <w:hideMark/>
          </w:tcPr>
          <w:p w14:paraId="49C55D81"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5.810</w:t>
            </w:r>
          </w:p>
        </w:tc>
        <w:tc>
          <w:tcPr>
            <w:tcW w:w="2126" w:type="dxa"/>
            <w:tcBorders>
              <w:top w:val="nil"/>
              <w:left w:val="nil"/>
              <w:bottom w:val="single" w:sz="4" w:space="0" w:color="auto"/>
              <w:right w:val="single" w:sz="4" w:space="0" w:color="auto"/>
            </w:tcBorders>
            <w:noWrap/>
            <w:vAlign w:val="bottom"/>
            <w:hideMark/>
          </w:tcPr>
          <w:p w14:paraId="33A10664" w14:textId="41DC0278" w:rsidR="00F861D6" w:rsidRDefault="00F861D6" w:rsidP="00F861D6">
            <w:pPr>
              <w:spacing w:line="208" w:lineRule="auto"/>
              <w:ind w:firstLine="74"/>
              <w:jc w:val="right"/>
              <w:rPr>
                <w:color w:val="000000"/>
                <w:lang w:val="ro-RO" w:eastAsia="ro-RO"/>
              </w:rPr>
            </w:pPr>
            <w:r>
              <w:rPr>
                <w:color w:val="000000"/>
                <w:sz w:val="22"/>
                <w:szCs w:val="22"/>
                <w:lang w:val="ro-RO" w:eastAsia="ro-RO"/>
              </w:rPr>
              <w:t>13.229</w:t>
            </w:r>
          </w:p>
        </w:tc>
      </w:tr>
      <w:tr w:rsidR="00F861D6" w14:paraId="5C349719"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774BFFC5"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7</w:t>
            </w:r>
          </w:p>
        </w:tc>
        <w:tc>
          <w:tcPr>
            <w:tcW w:w="5287" w:type="dxa"/>
            <w:tcBorders>
              <w:top w:val="nil"/>
              <w:left w:val="nil"/>
              <w:bottom w:val="single" w:sz="4" w:space="0" w:color="auto"/>
              <w:right w:val="single" w:sz="4" w:space="0" w:color="auto"/>
            </w:tcBorders>
            <w:noWrap/>
            <w:vAlign w:val="bottom"/>
            <w:hideMark/>
          </w:tcPr>
          <w:p w14:paraId="39A019DC" w14:textId="77777777" w:rsidR="00F861D6" w:rsidRDefault="00F861D6" w:rsidP="00F861D6">
            <w:pPr>
              <w:spacing w:line="208" w:lineRule="auto"/>
              <w:ind w:firstLine="74"/>
              <w:rPr>
                <w:color w:val="000000"/>
                <w:lang w:val="ro-RO" w:eastAsia="ro-RO"/>
              </w:rPr>
            </w:pPr>
            <w:r>
              <w:rPr>
                <w:color w:val="000000"/>
                <w:sz w:val="22"/>
                <w:szCs w:val="22"/>
                <w:lang w:val="ro-RO" w:eastAsia="ro-RO"/>
              </w:rPr>
              <w:t>șef serviciu</w:t>
            </w:r>
          </w:p>
        </w:tc>
        <w:tc>
          <w:tcPr>
            <w:tcW w:w="2268" w:type="dxa"/>
            <w:tcBorders>
              <w:top w:val="nil"/>
              <w:left w:val="nil"/>
              <w:bottom w:val="single" w:sz="4" w:space="0" w:color="auto"/>
              <w:right w:val="single" w:sz="4" w:space="0" w:color="auto"/>
            </w:tcBorders>
            <w:noWrap/>
            <w:vAlign w:val="bottom"/>
            <w:hideMark/>
          </w:tcPr>
          <w:p w14:paraId="4E0CD8F9"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5.494</w:t>
            </w:r>
          </w:p>
        </w:tc>
        <w:tc>
          <w:tcPr>
            <w:tcW w:w="2126" w:type="dxa"/>
            <w:tcBorders>
              <w:top w:val="nil"/>
              <w:left w:val="nil"/>
              <w:bottom w:val="single" w:sz="4" w:space="0" w:color="auto"/>
              <w:right w:val="single" w:sz="4" w:space="0" w:color="auto"/>
            </w:tcBorders>
            <w:noWrap/>
            <w:vAlign w:val="bottom"/>
            <w:hideMark/>
          </w:tcPr>
          <w:p w14:paraId="5DECB04E" w14:textId="084EFD7B" w:rsidR="00F861D6" w:rsidRDefault="00F861D6" w:rsidP="00F861D6">
            <w:pPr>
              <w:spacing w:line="208" w:lineRule="auto"/>
              <w:ind w:firstLine="74"/>
              <w:jc w:val="right"/>
              <w:rPr>
                <w:lang w:val="ro-RO" w:eastAsia="ro-RO"/>
              </w:rPr>
            </w:pPr>
            <w:r>
              <w:rPr>
                <w:sz w:val="22"/>
                <w:szCs w:val="22"/>
                <w:lang w:val="ro-RO" w:eastAsia="ro-RO"/>
              </w:rPr>
              <w:t>12.533</w:t>
            </w:r>
          </w:p>
        </w:tc>
      </w:tr>
      <w:tr w:rsidR="00F861D6" w14:paraId="51D9BA1A"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52F2DF79" w14:textId="7F03DDB7" w:rsidR="00F861D6" w:rsidRDefault="00F861D6" w:rsidP="00F861D6">
            <w:pPr>
              <w:spacing w:line="208" w:lineRule="auto"/>
              <w:ind w:firstLine="74"/>
              <w:jc w:val="right"/>
              <w:rPr>
                <w:color w:val="000000"/>
                <w:lang w:val="ro-RO" w:eastAsia="ro-RO"/>
              </w:rPr>
            </w:pPr>
            <w:r>
              <w:rPr>
                <w:color w:val="000000"/>
                <w:sz w:val="22"/>
                <w:szCs w:val="22"/>
                <w:lang w:val="ro-RO" w:eastAsia="ro-RO"/>
              </w:rPr>
              <w:t>8</w:t>
            </w:r>
          </w:p>
        </w:tc>
        <w:tc>
          <w:tcPr>
            <w:tcW w:w="5287" w:type="dxa"/>
            <w:tcBorders>
              <w:top w:val="nil"/>
              <w:left w:val="nil"/>
              <w:bottom w:val="single" w:sz="4" w:space="0" w:color="auto"/>
              <w:right w:val="single" w:sz="4" w:space="0" w:color="auto"/>
            </w:tcBorders>
            <w:noWrap/>
            <w:vAlign w:val="bottom"/>
            <w:hideMark/>
          </w:tcPr>
          <w:p w14:paraId="4A741234" w14:textId="77777777" w:rsidR="00F861D6" w:rsidRDefault="00F861D6" w:rsidP="00F861D6">
            <w:pPr>
              <w:spacing w:line="208" w:lineRule="auto"/>
              <w:ind w:firstLine="74"/>
              <w:rPr>
                <w:color w:val="000000"/>
                <w:lang w:val="ro-RO" w:eastAsia="ro-RO"/>
              </w:rPr>
            </w:pPr>
            <w:r>
              <w:rPr>
                <w:color w:val="000000"/>
                <w:sz w:val="22"/>
                <w:szCs w:val="22"/>
                <w:lang w:val="ro-RO" w:eastAsia="ro-RO"/>
              </w:rPr>
              <w:t>analist (debutant, grade profesionale II, I, IA)</w:t>
            </w:r>
          </w:p>
        </w:tc>
        <w:tc>
          <w:tcPr>
            <w:tcW w:w="2268" w:type="dxa"/>
            <w:tcBorders>
              <w:top w:val="nil"/>
              <w:left w:val="nil"/>
              <w:bottom w:val="single" w:sz="4" w:space="0" w:color="auto"/>
              <w:right w:val="single" w:sz="4" w:space="0" w:color="auto"/>
            </w:tcBorders>
            <w:noWrap/>
            <w:vAlign w:val="bottom"/>
            <w:hideMark/>
          </w:tcPr>
          <w:p w14:paraId="61EB2849"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3.360</w:t>
            </w:r>
          </w:p>
        </w:tc>
        <w:tc>
          <w:tcPr>
            <w:tcW w:w="2126" w:type="dxa"/>
            <w:tcBorders>
              <w:top w:val="nil"/>
              <w:left w:val="nil"/>
              <w:bottom w:val="single" w:sz="4" w:space="0" w:color="auto"/>
              <w:right w:val="single" w:sz="4" w:space="0" w:color="auto"/>
            </w:tcBorders>
            <w:noWrap/>
            <w:vAlign w:val="bottom"/>
            <w:hideMark/>
          </w:tcPr>
          <w:p w14:paraId="157558BB" w14:textId="575EE415" w:rsidR="00F861D6" w:rsidRDefault="00F861D6" w:rsidP="00F861D6">
            <w:pPr>
              <w:spacing w:line="208" w:lineRule="auto"/>
              <w:ind w:firstLine="74"/>
              <w:jc w:val="right"/>
              <w:rPr>
                <w:color w:val="000000"/>
                <w:lang w:val="ro-RO" w:eastAsia="ro-RO"/>
              </w:rPr>
            </w:pPr>
            <w:r>
              <w:rPr>
                <w:color w:val="000000"/>
                <w:sz w:val="22"/>
                <w:szCs w:val="22"/>
                <w:lang w:val="ro-RO" w:eastAsia="ro-RO"/>
              </w:rPr>
              <w:t>10.836</w:t>
            </w:r>
          </w:p>
        </w:tc>
      </w:tr>
      <w:tr w:rsidR="00F861D6" w14:paraId="0EE2A05D"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28C54BD1" w14:textId="6FC7EFA0" w:rsidR="00F861D6" w:rsidRDefault="00F861D6" w:rsidP="00F861D6">
            <w:pPr>
              <w:spacing w:line="208" w:lineRule="auto"/>
              <w:ind w:firstLine="74"/>
              <w:jc w:val="right"/>
              <w:rPr>
                <w:color w:val="000000"/>
                <w:lang w:val="ro-RO" w:eastAsia="ro-RO"/>
              </w:rPr>
            </w:pPr>
            <w:r>
              <w:rPr>
                <w:color w:val="000000"/>
                <w:sz w:val="22"/>
                <w:szCs w:val="22"/>
                <w:lang w:val="ro-RO" w:eastAsia="ro-RO"/>
              </w:rPr>
              <w:t>9</w:t>
            </w:r>
          </w:p>
        </w:tc>
        <w:tc>
          <w:tcPr>
            <w:tcW w:w="5287" w:type="dxa"/>
            <w:tcBorders>
              <w:top w:val="nil"/>
              <w:left w:val="nil"/>
              <w:bottom w:val="single" w:sz="4" w:space="0" w:color="auto"/>
              <w:right w:val="single" w:sz="4" w:space="0" w:color="auto"/>
            </w:tcBorders>
            <w:noWrap/>
            <w:vAlign w:val="bottom"/>
            <w:hideMark/>
          </w:tcPr>
          <w:p w14:paraId="33FA58A2" w14:textId="77777777" w:rsidR="00F861D6" w:rsidRDefault="00F861D6" w:rsidP="00F861D6">
            <w:pPr>
              <w:spacing w:line="208" w:lineRule="auto"/>
              <w:ind w:firstLine="74"/>
              <w:rPr>
                <w:color w:val="000000"/>
                <w:lang w:val="ro-RO" w:eastAsia="ro-RO"/>
              </w:rPr>
            </w:pPr>
            <w:r>
              <w:rPr>
                <w:color w:val="000000"/>
                <w:sz w:val="22"/>
                <w:szCs w:val="22"/>
                <w:lang w:val="ro-RO" w:eastAsia="ro-RO"/>
              </w:rPr>
              <w:t>auditor (debutant, grade profesionale II, I, IA)</w:t>
            </w:r>
          </w:p>
        </w:tc>
        <w:tc>
          <w:tcPr>
            <w:tcW w:w="2268" w:type="dxa"/>
            <w:tcBorders>
              <w:top w:val="nil"/>
              <w:left w:val="nil"/>
              <w:bottom w:val="single" w:sz="4" w:space="0" w:color="auto"/>
              <w:right w:val="single" w:sz="4" w:space="0" w:color="auto"/>
            </w:tcBorders>
            <w:noWrap/>
            <w:vAlign w:val="bottom"/>
            <w:hideMark/>
          </w:tcPr>
          <w:p w14:paraId="2627122C"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3.360</w:t>
            </w:r>
          </w:p>
        </w:tc>
        <w:tc>
          <w:tcPr>
            <w:tcW w:w="2126" w:type="dxa"/>
            <w:tcBorders>
              <w:top w:val="nil"/>
              <w:left w:val="nil"/>
              <w:bottom w:val="single" w:sz="4" w:space="0" w:color="auto"/>
              <w:right w:val="single" w:sz="4" w:space="0" w:color="auto"/>
            </w:tcBorders>
            <w:noWrap/>
            <w:vAlign w:val="bottom"/>
            <w:hideMark/>
          </w:tcPr>
          <w:p w14:paraId="43F0FB39" w14:textId="5829200E" w:rsidR="00F861D6" w:rsidRDefault="00F861D6" w:rsidP="00F861D6">
            <w:pPr>
              <w:spacing w:line="208" w:lineRule="auto"/>
              <w:ind w:firstLine="74"/>
              <w:jc w:val="right"/>
              <w:rPr>
                <w:color w:val="000000"/>
                <w:lang w:val="ro-RO" w:eastAsia="ro-RO"/>
              </w:rPr>
            </w:pPr>
            <w:r>
              <w:rPr>
                <w:color w:val="000000"/>
                <w:sz w:val="22"/>
                <w:szCs w:val="22"/>
                <w:lang w:val="ro-RO" w:eastAsia="ro-RO"/>
              </w:rPr>
              <w:t>10.836</w:t>
            </w:r>
          </w:p>
        </w:tc>
      </w:tr>
      <w:tr w:rsidR="00F861D6" w14:paraId="3AF00E9E"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272EBD6B" w14:textId="25487EE2" w:rsidR="00F861D6" w:rsidRDefault="00F861D6" w:rsidP="00F861D6">
            <w:pPr>
              <w:spacing w:line="208" w:lineRule="auto"/>
              <w:ind w:firstLine="74"/>
              <w:jc w:val="right"/>
              <w:rPr>
                <w:color w:val="000000"/>
                <w:lang w:val="ro-RO" w:eastAsia="ro-RO"/>
              </w:rPr>
            </w:pPr>
            <w:r>
              <w:rPr>
                <w:color w:val="000000"/>
                <w:sz w:val="22"/>
                <w:szCs w:val="22"/>
                <w:lang w:val="ro-RO" w:eastAsia="ro-RO"/>
              </w:rPr>
              <w:t>10</w:t>
            </w:r>
          </w:p>
        </w:tc>
        <w:tc>
          <w:tcPr>
            <w:tcW w:w="5287" w:type="dxa"/>
            <w:tcBorders>
              <w:top w:val="nil"/>
              <w:left w:val="nil"/>
              <w:bottom w:val="single" w:sz="4" w:space="0" w:color="auto"/>
              <w:right w:val="single" w:sz="4" w:space="0" w:color="auto"/>
            </w:tcBorders>
            <w:noWrap/>
            <w:vAlign w:val="bottom"/>
            <w:hideMark/>
          </w:tcPr>
          <w:p w14:paraId="47257D19" w14:textId="77777777" w:rsidR="00F861D6" w:rsidRDefault="00F861D6" w:rsidP="00F861D6">
            <w:pPr>
              <w:spacing w:line="208" w:lineRule="auto"/>
              <w:ind w:firstLine="74"/>
              <w:rPr>
                <w:color w:val="000000"/>
                <w:lang w:val="ro-RO" w:eastAsia="ro-RO"/>
              </w:rPr>
            </w:pPr>
            <w:r>
              <w:rPr>
                <w:color w:val="000000"/>
                <w:sz w:val="22"/>
                <w:szCs w:val="22"/>
                <w:lang w:val="ro-RO" w:eastAsia="ro-RO"/>
              </w:rPr>
              <w:t>consilier (debutant, grade profesionale II, I, IA)</w:t>
            </w:r>
          </w:p>
        </w:tc>
        <w:tc>
          <w:tcPr>
            <w:tcW w:w="2268" w:type="dxa"/>
            <w:tcBorders>
              <w:top w:val="nil"/>
              <w:left w:val="nil"/>
              <w:bottom w:val="single" w:sz="4" w:space="0" w:color="auto"/>
              <w:right w:val="single" w:sz="4" w:space="0" w:color="auto"/>
            </w:tcBorders>
            <w:noWrap/>
            <w:vAlign w:val="bottom"/>
            <w:hideMark/>
          </w:tcPr>
          <w:p w14:paraId="043D1003"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3.360</w:t>
            </w:r>
          </w:p>
        </w:tc>
        <w:tc>
          <w:tcPr>
            <w:tcW w:w="2126" w:type="dxa"/>
            <w:tcBorders>
              <w:top w:val="nil"/>
              <w:left w:val="nil"/>
              <w:bottom w:val="single" w:sz="4" w:space="0" w:color="auto"/>
              <w:right w:val="single" w:sz="4" w:space="0" w:color="auto"/>
            </w:tcBorders>
            <w:noWrap/>
            <w:vAlign w:val="bottom"/>
            <w:hideMark/>
          </w:tcPr>
          <w:p w14:paraId="359BF418" w14:textId="236C17DB" w:rsidR="00F861D6" w:rsidRPr="00F861D6" w:rsidRDefault="00F861D6" w:rsidP="00F861D6">
            <w:pPr>
              <w:spacing w:line="208" w:lineRule="auto"/>
              <w:ind w:firstLine="74"/>
              <w:jc w:val="right"/>
              <w:rPr>
                <w:color w:val="000000"/>
                <w:lang w:val="ro-RO" w:eastAsia="ro-RO"/>
              </w:rPr>
            </w:pPr>
            <w:r w:rsidRPr="00F861D6">
              <w:rPr>
                <w:color w:val="000000"/>
                <w:sz w:val="22"/>
                <w:szCs w:val="22"/>
                <w:lang w:val="ro-RO" w:eastAsia="ro-RO"/>
              </w:rPr>
              <w:t>10.836</w:t>
            </w:r>
          </w:p>
        </w:tc>
      </w:tr>
      <w:tr w:rsidR="00F861D6" w14:paraId="680C2762"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266D8B55" w14:textId="334DA5E0" w:rsidR="00F861D6" w:rsidRDefault="00F861D6" w:rsidP="00F861D6">
            <w:pPr>
              <w:spacing w:line="208" w:lineRule="auto"/>
              <w:ind w:firstLine="74"/>
              <w:jc w:val="right"/>
              <w:rPr>
                <w:color w:val="000000"/>
                <w:lang w:val="ro-RO" w:eastAsia="ro-RO"/>
              </w:rPr>
            </w:pPr>
            <w:r>
              <w:rPr>
                <w:color w:val="000000"/>
                <w:sz w:val="22"/>
                <w:szCs w:val="22"/>
                <w:lang w:val="ro-RO" w:eastAsia="ro-RO"/>
              </w:rPr>
              <w:t>11</w:t>
            </w:r>
          </w:p>
        </w:tc>
        <w:tc>
          <w:tcPr>
            <w:tcW w:w="5287" w:type="dxa"/>
            <w:tcBorders>
              <w:top w:val="nil"/>
              <w:left w:val="nil"/>
              <w:bottom w:val="single" w:sz="4" w:space="0" w:color="auto"/>
              <w:right w:val="single" w:sz="4" w:space="0" w:color="auto"/>
            </w:tcBorders>
            <w:noWrap/>
            <w:vAlign w:val="bottom"/>
            <w:hideMark/>
          </w:tcPr>
          <w:p w14:paraId="5386FDBD" w14:textId="77777777" w:rsidR="00F861D6" w:rsidRDefault="00F861D6" w:rsidP="00F861D6">
            <w:pPr>
              <w:spacing w:line="208" w:lineRule="auto"/>
              <w:ind w:firstLine="74"/>
              <w:rPr>
                <w:color w:val="000000"/>
                <w:lang w:val="ro-RO" w:eastAsia="ro-RO"/>
              </w:rPr>
            </w:pPr>
            <w:r>
              <w:rPr>
                <w:color w:val="000000"/>
                <w:sz w:val="22"/>
                <w:szCs w:val="22"/>
                <w:lang w:val="ro-RO" w:eastAsia="ro-RO"/>
              </w:rPr>
              <w:t>consilier juridic (debutant, grade profesionale II, I, IA)</w:t>
            </w:r>
          </w:p>
        </w:tc>
        <w:tc>
          <w:tcPr>
            <w:tcW w:w="2268" w:type="dxa"/>
            <w:tcBorders>
              <w:top w:val="nil"/>
              <w:left w:val="nil"/>
              <w:bottom w:val="single" w:sz="4" w:space="0" w:color="auto"/>
              <w:right w:val="single" w:sz="4" w:space="0" w:color="auto"/>
            </w:tcBorders>
            <w:noWrap/>
            <w:vAlign w:val="bottom"/>
            <w:hideMark/>
          </w:tcPr>
          <w:p w14:paraId="7CC12EE5"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3.360</w:t>
            </w:r>
          </w:p>
        </w:tc>
        <w:tc>
          <w:tcPr>
            <w:tcW w:w="2126" w:type="dxa"/>
            <w:tcBorders>
              <w:top w:val="nil"/>
              <w:left w:val="nil"/>
              <w:bottom w:val="single" w:sz="4" w:space="0" w:color="auto"/>
              <w:right w:val="single" w:sz="4" w:space="0" w:color="auto"/>
            </w:tcBorders>
            <w:noWrap/>
            <w:vAlign w:val="bottom"/>
            <w:hideMark/>
          </w:tcPr>
          <w:p w14:paraId="1A311555" w14:textId="4F0FF7E8" w:rsidR="00F861D6" w:rsidRDefault="00F861D6" w:rsidP="00F861D6">
            <w:pPr>
              <w:spacing w:line="208" w:lineRule="auto"/>
              <w:ind w:firstLine="74"/>
              <w:jc w:val="right"/>
              <w:rPr>
                <w:color w:val="000000"/>
                <w:lang w:val="ro-RO" w:eastAsia="ro-RO"/>
              </w:rPr>
            </w:pPr>
            <w:r w:rsidRPr="00F861D6">
              <w:rPr>
                <w:color w:val="000000"/>
                <w:sz w:val="22"/>
                <w:szCs w:val="22"/>
                <w:lang w:val="ro-RO" w:eastAsia="ro-RO"/>
              </w:rPr>
              <w:t>10.836</w:t>
            </w:r>
          </w:p>
        </w:tc>
      </w:tr>
      <w:tr w:rsidR="00F861D6" w14:paraId="1991B0BF"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354FBBB6" w14:textId="141461BC" w:rsidR="00F861D6" w:rsidRDefault="00F861D6" w:rsidP="00F861D6">
            <w:pPr>
              <w:spacing w:line="208" w:lineRule="auto"/>
              <w:ind w:firstLine="74"/>
              <w:jc w:val="right"/>
              <w:rPr>
                <w:color w:val="000000"/>
                <w:lang w:val="ro-RO" w:eastAsia="ro-RO"/>
              </w:rPr>
            </w:pPr>
            <w:r>
              <w:rPr>
                <w:color w:val="000000"/>
                <w:sz w:val="22"/>
                <w:szCs w:val="22"/>
                <w:lang w:val="ro-RO" w:eastAsia="ro-RO"/>
              </w:rPr>
              <w:t>12</w:t>
            </w:r>
          </w:p>
        </w:tc>
        <w:tc>
          <w:tcPr>
            <w:tcW w:w="5287" w:type="dxa"/>
            <w:tcBorders>
              <w:top w:val="nil"/>
              <w:left w:val="nil"/>
              <w:bottom w:val="single" w:sz="4" w:space="0" w:color="auto"/>
              <w:right w:val="single" w:sz="4" w:space="0" w:color="auto"/>
            </w:tcBorders>
            <w:noWrap/>
            <w:vAlign w:val="bottom"/>
            <w:hideMark/>
          </w:tcPr>
          <w:p w14:paraId="4EE0F82D" w14:textId="77777777" w:rsidR="00F861D6" w:rsidRDefault="00F861D6" w:rsidP="00F861D6">
            <w:pPr>
              <w:spacing w:line="208" w:lineRule="auto"/>
              <w:ind w:firstLine="74"/>
              <w:rPr>
                <w:color w:val="000000"/>
                <w:lang w:val="ro-RO" w:eastAsia="ro-RO"/>
              </w:rPr>
            </w:pPr>
            <w:r>
              <w:rPr>
                <w:color w:val="000000"/>
                <w:sz w:val="22"/>
                <w:szCs w:val="22"/>
                <w:lang w:val="ro-RO" w:eastAsia="ro-RO"/>
              </w:rPr>
              <w:t>expert (debutant, grade profesionale II, I, IA)</w:t>
            </w:r>
          </w:p>
        </w:tc>
        <w:tc>
          <w:tcPr>
            <w:tcW w:w="2268" w:type="dxa"/>
            <w:tcBorders>
              <w:top w:val="nil"/>
              <w:left w:val="nil"/>
              <w:bottom w:val="single" w:sz="4" w:space="0" w:color="auto"/>
              <w:right w:val="single" w:sz="4" w:space="0" w:color="auto"/>
            </w:tcBorders>
            <w:noWrap/>
            <w:vAlign w:val="bottom"/>
            <w:hideMark/>
          </w:tcPr>
          <w:p w14:paraId="279DC5FE"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3.360</w:t>
            </w:r>
          </w:p>
        </w:tc>
        <w:tc>
          <w:tcPr>
            <w:tcW w:w="2126" w:type="dxa"/>
            <w:tcBorders>
              <w:top w:val="nil"/>
              <w:left w:val="nil"/>
              <w:bottom w:val="single" w:sz="4" w:space="0" w:color="auto"/>
              <w:right w:val="single" w:sz="4" w:space="0" w:color="auto"/>
            </w:tcBorders>
            <w:noWrap/>
            <w:vAlign w:val="bottom"/>
            <w:hideMark/>
          </w:tcPr>
          <w:p w14:paraId="6AC16D79" w14:textId="5559E61E" w:rsidR="00F861D6" w:rsidRDefault="00F861D6" w:rsidP="00F861D6">
            <w:pPr>
              <w:spacing w:line="208" w:lineRule="auto"/>
              <w:ind w:firstLine="74"/>
              <w:jc w:val="right"/>
              <w:rPr>
                <w:color w:val="000000"/>
                <w:lang w:val="ro-RO" w:eastAsia="ro-RO"/>
              </w:rPr>
            </w:pPr>
            <w:r w:rsidRPr="00F861D6">
              <w:rPr>
                <w:color w:val="000000"/>
                <w:sz w:val="22"/>
                <w:szCs w:val="22"/>
                <w:lang w:val="ro-RO" w:eastAsia="ro-RO"/>
              </w:rPr>
              <w:t>10.836</w:t>
            </w:r>
          </w:p>
        </w:tc>
      </w:tr>
      <w:tr w:rsidR="00F861D6" w14:paraId="5E1001F7"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0536578C" w14:textId="38F14725" w:rsidR="00F861D6" w:rsidRDefault="00F861D6" w:rsidP="00F861D6">
            <w:pPr>
              <w:spacing w:line="208" w:lineRule="auto"/>
              <w:ind w:firstLine="74"/>
              <w:jc w:val="right"/>
              <w:rPr>
                <w:color w:val="000000"/>
                <w:lang w:val="ro-RO" w:eastAsia="ro-RO"/>
              </w:rPr>
            </w:pPr>
            <w:r>
              <w:rPr>
                <w:color w:val="000000"/>
                <w:sz w:val="22"/>
                <w:szCs w:val="22"/>
                <w:lang w:val="ro-RO" w:eastAsia="ro-RO"/>
              </w:rPr>
              <w:t>13</w:t>
            </w:r>
          </w:p>
        </w:tc>
        <w:tc>
          <w:tcPr>
            <w:tcW w:w="5287" w:type="dxa"/>
            <w:tcBorders>
              <w:top w:val="nil"/>
              <w:left w:val="nil"/>
              <w:bottom w:val="single" w:sz="4" w:space="0" w:color="auto"/>
              <w:right w:val="single" w:sz="4" w:space="0" w:color="auto"/>
            </w:tcBorders>
            <w:noWrap/>
            <w:vAlign w:val="bottom"/>
            <w:hideMark/>
          </w:tcPr>
          <w:p w14:paraId="10C94644" w14:textId="77777777" w:rsidR="00F861D6" w:rsidRDefault="00F861D6" w:rsidP="00F861D6">
            <w:pPr>
              <w:spacing w:line="208" w:lineRule="auto"/>
              <w:ind w:firstLine="74"/>
              <w:rPr>
                <w:color w:val="000000"/>
                <w:lang w:val="ro-RO" w:eastAsia="ro-RO"/>
              </w:rPr>
            </w:pPr>
            <w:r>
              <w:rPr>
                <w:color w:val="000000"/>
                <w:sz w:val="22"/>
                <w:szCs w:val="22"/>
                <w:lang w:val="ro-RO" w:eastAsia="ro-RO"/>
              </w:rPr>
              <w:t>inginer sistem (debutant, grade profesionale II, I, IA)</w:t>
            </w:r>
          </w:p>
        </w:tc>
        <w:tc>
          <w:tcPr>
            <w:tcW w:w="2268" w:type="dxa"/>
            <w:tcBorders>
              <w:top w:val="nil"/>
              <w:left w:val="nil"/>
              <w:bottom w:val="single" w:sz="4" w:space="0" w:color="auto"/>
              <w:right w:val="single" w:sz="4" w:space="0" w:color="auto"/>
            </w:tcBorders>
            <w:noWrap/>
            <w:vAlign w:val="bottom"/>
            <w:hideMark/>
          </w:tcPr>
          <w:p w14:paraId="14995F38"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3.360</w:t>
            </w:r>
          </w:p>
        </w:tc>
        <w:tc>
          <w:tcPr>
            <w:tcW w:w="2126" w:type="dxa"/>
            <w:tcBorders>
              <w:top w:val="nil"/>
              <w:left w:val="nil"/>
              <w:bottom w:val="single" w:sz="4" w:space="0" w:color="auto"/>
              <w:right w:val="single" w:sz="4" w:space="0" w:color="auto"/>
            </w:tcBorders>
            <w:noWrap/>
            <w:vAlign w:val="bottom"/>
            <w:hideMark/>
          </w:tcPr>
          <w:p w14:paraId="5AE6A9E1" w14:textId="038FE84E" w:rsidR="00F861D6" w:rsidRDefault="00F861D6" w:rsidP="00F861D6">
            <w:pPr>
              <w:spacing w:line="208" w:lineRule="auto"/>
              <w:ind w:firstLine="74"/>
              <w:jc w:val="right"/>
              <w:rPr>
                <w:color w:val="000000"/>
                <w:lang w:val="ro-RO" w:eastAsia="ro-RO"/>
              </w:rPr>
            </w:pPr>
            <w:r w:rsidRPr="00F861D6">
              <w:rPr>
                <w:color w:val="000000"/>
                <w:sz w:val="22"/>
                <w:szCs w:val="22"/>
                <w:lang w:val="ro-RO" w:eastAsia="ro-RO"/>
              </w:rPr>
              <w:t>10.836</w:t>
            </w:r>
          </w:p>
        </w:tc>
      </w:tr>
      <w:tr w:rsidR="00F861D6" w14:paraId="40869AB5"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56237AF7" w14:textId="34721710" w:rsidR="00F861D6" w:rsidRDefault="00F861D6" w:rsidP="00F861D6">
            <w:pPr>
              <w:spacing w:line="208" w:lineRule="auto"/>
              <w:ind w:firstLine="74"/>
              <w:jc w:val="right"/>
              <w:rPr>
                <w:color w:val="000000"/>
                <w:lang w:val="ro-RO" w:eastAsia="ro-RO"/>
              </w:rPr>
            </w:pPr>
            <w:r>
              <w:rPr>
                <w:color w:val="000000"/>
                <w:sz w:val="22"/>
                <w:szCs w:val="22"/>
                <w:lang w:val="ro-RO" w:eastAsia="ro-RO"/>
              </w:rPr>
              <w:t>14</w:t>
            </w:r>
          </w:p>
        </w:tc>
        <w:tc>
          <w:tcPr>
            <w:tcW w:w="5287" w:type="dxa"/>
            <w:tcBorders>
              <w:top w:val="nil"/>
              <w:left w:val="nil"/>
              <w:bottom w:val="single" w:sz="4" w:space="0" w:color="auto"/>
              <w:right w:val="single" w:sz="4" w:space="0" w:color="auto"/>
            </w:tcBorders>
            <w:noWrap/>
            <w:vAlign w:val="bottom"/>
            <w:hideMark/>
          </w:tcPr>
          <w:p w14:paraId="2A313BDC" w14:textId="77777777" w:rsidR="00F861D6" w:rsidRDefault="00F861D6" w:rsidP="00F861D6">
            <w:pPr>
              <w:spacing w:line="208" w:lineRule="auto"/>
              <w:ind w:firstLine="74"/>
              <w:rPr>
                <w:color w:val="000000"/>
                <w:lang w:val="ro-RO" w:eastAsia="ro-RO"/>
              </w:rPr>
            </w:pPr>
            <w:r>
              <w:rPr>
                <w:color w:val="000000"/>
                <w:sz w:val="22"/>
                <w:szCs w:val="22"/>
                <w:lang w:val="ro-RO" w:eastAsia="ro-RO"/>
              </w:rPr>
              <w:t>șofer</w:t>
            </w:r>
          </w:p>
        </w:tc>
        <w:tc>
          <w:tcPr>
            <w:tcW w:w="2268" w:type="dxa"/>
            <w:tcBorders>
              <w:top w:val="nil"/>
              <w:left w:val="nil"/>
              <w:bottom w:val="single" w:sz="4" w:space="0" w:color="auto"/>
              <w:right w:val="single" w:sz="4" w:space="0" w:color="auto"/>
            </w:tcBorders>
            <w:noWrap/>
            <w:vAlign w:val="bottom"/>
            <w:hideMark/>
          </w:tcPr>
          <w:p w14:paraId="3DD23080"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2.300</w:t>
            </w:r>
          </w:p>
        </w:tc>
        <w:tc>
          <w:tcPr>
            <w:tcW w:w="2126" w:type="dxa"/>
            <w:tcBorders>
              <w:top w:val="nil"/>
              <w:left w:val="nil"/>
              <w:bottom w:val="single" w:sz="4" w:space="0" w:color="auto"/>
              <w:right w:val="single" w:sz="4" w:space="0" w:color="auto"/>
            </w:tcBorders>
            <w:noWrap/>
            <w:vAlign w:val="bottom"/>
            <w:hideMark/>
          </w:tcPr>
          <w:p w14:paraId="439B8693" w14:textId="212538D4" w:rsidR="00F861D6" w:rsidRDefault="00F861D6" w:rsidP="00F861D6">
            <w:pPr>
              <w:spacing w:line="208" w:lineRule="auto"/>
              <w:ind w:firstLine="74"/>
              <w:jc w:val="right"/>
              <w:rPr>
                <w:color w:val="000000"/>
                <w:lang w:val="ro-RO" w:eastAsia="ro-RO"/>
              </w:rPr>
            </w:pPr>
            <w:r>
              <w:rPr>
                <w:color w:val="000000"/>
                <w:sz w:val="22"/>
                <w:szCs w:val="22"/>
                <w:lang w:val="ro-RO" w:eastAsia="ro-RO"/>
              </w:rPr>
              <w:t>5.670</w:t>
            </w:r>
          </w:p>
        </w:tc>
      </w:tr>
    </w:tbl>
    <w:p w14:paraId="06E9DB6A" w14:textId="77777777" w:rsidR="000E6157" w:rsidRDefault="000E6157" w:rsidP="000E6157">
      <w:pPr>
        <w:rPr>
          <w:sz w:val="22"/>
          <w:szCs w:val="22"/>
          <w:lang w:val="ro-RO"/>
        </w:rPr>
      </w:pPr>
    </w:p>
    <w:p w14:paraId="549313D3" w14:textId="27DBA098" w:rsidR="000E6157" w:rsidRDefault="000E6157" w:rsidP="000E6157">
      <w:pPr>
        <w:jc w:val="both"/>
        <w:rPr>
          <w:sz w:val="21"/>
          <w:szCs w:val="21"/>
          <w:lang w:val="ro-RO"/>
        </w:rPr>
      </w:pPr>
      <w:r>
        <w:rPr>
          <w:sz w:val="21"/>
          <w:szCs w:val="21"/>
          <w:lang w:val="ro-RO"/>
        </w:rPr>
        <w:t>*) Salarizarea personalului A.N.R.S.C. se face conform art. 19 alin. (3) din Legea serviciilor comunitare de utilități publice nr. 51/2006 republicată, cu modificările și completările ulterioare. Nivelul maxim al salariului de bază lunar brut din grila de salarizare nu depășește nivelul maxim al salariului de bază lunar brut pentru personalul din cadrul aparatului de lucru al Guvernului</w:t>
      </w:r>
      <w:r w:rsidR="00AC6026">
        <w:rPr>
          <w:sz w:val="21"/>
          <w:szCs w:val="21"/>
          <w:lang w:val="ro-RO"/>
        </w:rPr>
        <w:t xml:space="preserve">, coroborat cu prevederile C.C.M. nr. </w:t>
      </w:r>
      <w:r w:rsidR="00E63B40">
        <w:rPr>
          <w:sz w:val="21"/>
          <w:szCs w:val="21"/>
          <w:lang w:val="ro-RO"/>
        </w:rPr>
        <w:t>388</w:t>
      </w:r>
      <w:r w:rsidR="00AC6026">
        <w:rPr>
          <w:sz w:val="21"/>
          <w:szCs w:val="21"/>
          <w:lang w:val="ro-RO"/>
        </w:rPr>
        <w:t>/202</w:t>
      </w:r>
      <w:r w:rsidR="00E63B40">
        <w:rPr>
          <w:sz w:val="21"/>
          <w:szCs w:val="21"/>
          <w:lang w:val="ro-RO"/>
        </w:rPr>
        <w:t>5</w:t>
      </w:r>
      <w:r w:rsidR="00AC6026">
        <w:rPr>
          <w:sz w:val="21"/>
          <w:szCs w:val="21"/>
          <w:lang w:val="ro-RO"/>
        </w:rPr>
        <w:t>, cu modificările și completările ulterioare.</w:t>
      </w:r>
      <w:r>
        <w:rPr>
          <w:sz w:val="21"/>
          <w:szCs w:val="21"/>
          <w:lang w:val="ro-RO"/>
        </w:rPr>
        <w:t xml:space="preserve"> </w:t>
      </w:r>
    </w:p>
    <w:p w14:paraId="296C66D6" w14:textId="220BF7AC" w:rsidR="000E6157" w:rsidRDefault="000E6157" w:rsidP="000E6157">
      <w:pPr>
        <w:jc w:val="both"/>
        <w:rPr>
          <w:sz w:val="21"/>
          <w:szCs w:val="21"/>
          <w:lang w:val="ro-RO"/>
        </w:rPr>
      </w:pPr>
      <w:r>
        <w:rPr>
          <w:sz w:val="21"/>
          <w:szCs w:val="21"/>
          <w:lang w:val="ro-RO"/>
        </w:rPr>
        <w:t>Personalul A.N.R.S.C. beneficiază de: spor de fidelitate, în funcție de vechimea în instituție (5-20% din salariul de bază lunar brut)</w:t>
      </w:r>
      <w:r w:rsidR="00B452E1">
        <w:rPr>
          <w:sz w:val="21"/>
          <w:szCs w:val="21"/>
          <w:lang w:val="ro-RO"/>
        </w:rPr>
        <w:t xml:space="preserve"> și indemnizație de hrană</w:t>
      </w:r>
      <w:r w:rsidR="00FA22C5">
        <w:rPr>
          <w:sz w:val="21"/>
          <w:szCs w:val="21"/>
          <w:lang w:val="ro-RO"/>
        </w:rPr>
        <w:t>.</w:t>
      </w:r>
      <w:r>
        <w:rPr>
          <w:sz w:val="21"/>
          <w:szCs w:val="21"/>
          <w:lang w:val="ro-RO"/>
        </w:rPr>
        <w:t xml:space="preserve"> </w:t>
      </w:r>
    </w:p>
    <w:p w14:paraId="3EB1E9C6" w14:textId="77777777" w:rsidR="000E6157" w:rsidRDefault="000E6157" w:rsidP="000E6157">
      <w:pPr>
        <w:jc w:val="both"/>
        <w:rPr>
          <w:sz w:val="21"/>
          <w:szCs w:val="21"/>
          <w:lang w:val="ro-RO"/>
        </w:rPr>
      </w:pPr>
      <w:r>
        <w:rPr>
          <w:sz w:val="21"/>
          <w:szCs w:val="21"/>
          <w:lang w:val="ro-RO"/>
        </w:rPr>
        <w:t>Persoanele din cadrul A.N.R.S.C. desemnate să exercite activități de audit intern și control financiar preventiv beneficiază de majorarea salariului de bază lunar brut (15% pentru audit intern și 10% pentru control financiar preventiv).</w:t>
      </w:r>
    </w:p>
    <w:p w14:paraId="2BD114AD" w14:textId="77777777" w:rsidR="00332649" w:rsidRDefault="00332649" w:rsidP="00332649">
      <w:pPr>
        <w:jc w:val="both"/>
        <w:rPr>
          <w:sz w:val="21"/>
          <w:szCs w:val="21"/>
          <w:lang w:val="ro-RO"/>
        </w:rPr>
      </w:pPr>
      <w:r>
        <w:rPr>
          <w:sz w:val="21"/>
          <w:szCs w:val="21"/>
          <w:lang w:val="ro-RO"/>
        </w:rPr>
        <w:t>Alte sporuri la salariul de bază lunar brut, care se pot acorda în condițiile C.C.M. aplicabil la nivelul instituției, prin act administrativ intern, după caz: pentru complexitatea muncii (până la 25%) și pentru lucru sistematic peste programul normal de lucru (până 25%).</w:t>
      </w:r>
    </w:p>
    <w:p w14:paraId="0879EC30" w14:textId="07C8577D" w:rsidR="00FA22C5" w:rsidRDefault="00FA22C5" w:rsidP="00332649">
      <w:pPr>
        <w:jc w:val="both"/>
        <w:rPr>
          <w:sz w:val="21"/>
          <w:szCs w:val="21"/>
          <w:lang w:val="ro-RO"/>
        </w:rPr>
      </w:pPr>
    </w:p>
    <w:sectPr w:rsidR="00FA22C5" w:rsidSect="003254E2">
      <w:headerReference w:type="default" r:id="rId10"/>
      <w:footerReference w:type="default" r:id="rId11"/>
      <w:headerReference w:type="first" r:id="rId12"/>
      <w:footerReference w:type="first" r:id="rId13"/>
      <w:type w:val="continuous"/>
      <w:pgSz w:w="11906" w:h="16838"/>
      <w:pgMar w:top="1529" w:right="991" w:bottom="993" w:left="851" w:header="708" w:footer="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BB2D" w14:textId="77777777" w:rsidR="008F6133" w:rsidRDefault="008F6133" w:rsidP="006C7E11">
      <w:r>
        <w:separator/>
      </w:r>
    </w:p>
  </w:endnote>
  <w:endnote w:type="continuationSeparator" w:id="0">
    <w:p w14:paraId="5AB5F36A" w14:textId="77777777" w:rsidR="008F6133" w:rsidRDefault="008F6133" w:rsidP="006C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D09B" w14:textId="77777777" w:rsidR="00737458" w:rsidRDefault="00AB6043">
    <w:pPr>
      <w:pStyle w:val="Subsol"/>
    </w:pPr>
    <w:r w:rsidRPr="00AB6043">
      <w:rPr>
        <w:noProof/>
        <w:lang w:eastAsia="ro-RO"/>
      </w:rPr>
      <w:drawing>
        <wp:anchor distT="0" distB="0" distL="114300" distR="114300" simplePos="0" relativeHeight="251668480" behindDoc="0" locked="0" layoutInCell="1" allowOverlap="1" wp14:anchorId="50E03724" wp14:editId="44B03CEA">
          <wp:simplePos x="0" y="0"/>
          <wp:positionH relativeFrom="margin">
            <wp:posOffset>-264160</wp:posOffset>
          </wp:positionH>
          <wp:positionV relativeFrom="margin">
            <wp:posOffset>8935085</wp:posOffset>
          </wp:positionV>
          <wp:extent cx="7143750" cy="695325"/>
          <wp:effectExtent l="19050" t="0" r="0" b="0"/>
          <wp:wrapSquare wrapText="bothSides"/>
          <wp:docPr id="1" name="Picture 16" descr="Doc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1-1.jpg"/>
                  <pic:cNvPicPr/>
                </pic:nvPicPr>
                <pic:blipFill>
                  <a:blip r:embed="rId1"/>
                  <a:stretch>
                    <a:fillRect/>
                  </a:stretch>
                </pic:blipFill>
                <pic:spPr>
                  <a:xfrm>
                    <a:off x="0" y="0"/>
                    <a:ext cx="7143750" cy="6953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33D0" w14:textId="77777777" w:rsidR="00737458" w:rsidRDefault="00AB6043">
    <w:pPr>
      <w:pStyle w:val="Subsol"/>
    </w:pPr>
    <w:r w:rsidRPr="00AB6043">
      <w:rPr>
        <w:noProof/>
        <w:lang w:eastAsia="ro-RO"/>
      </w:rPr>
      <w:drawing>
        <wp:anchor distT="0" distB="0" distL="114300" distR="114300" simplePos="0" relativeHeight="251666432" behindDoc="0" locked="0" layoutInCell="1" allowOverlap="1" wp14:anchorId="1F7B7D4E" wp14:editId="5F82CB50">
          <wp:simplePos x="0" y="0"/>
          <wp:positionH relativeFrom="margin">
            <wp:posOffset>-254635</wp:posOffset>
          </wp:positionH>
          <wp:positionV relativeFrom="margin">
            <wp:posOffset>8916035</wp:posOffset>
          </wp:positionV>
          <wp:extent cx="7143750" cy="695325"/>
          <wp:effectExtent l="19050" t="0" r="0" b="0"/>
          <wp:wrapSquare wrapText="bothSides"/>
          <wp:docPr id="2" name="Picture 16" descr="Doc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1-1.jpg"/>
                  <pic:cNvPicPr/>
                </pic:nvPicPr>
                <pic:blipFill>
                  <a:blip r:embed="rId1"/>
                  <a:stretch>
                    <a:fillRect/>
                  </a:stretch>
                </pic:blipFill>
                <pic:spPr>
                  <a:xfrm>
                    <a:off x="0" y="0"/>
                    <a:ext cx="7143750" cy="6953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D61F5" w14:textId="77777777" w:rsidR="008F6133" w:rsidRDefault="008F6133" w:rsidP="006C7E11">
      <w:r>
        <w:separator/>
      </w:r>
    </w:p>
  </w:footnote>
  <w:footnote w:type="continuationSeparator" w:id="0">
    <w:p w14:paraId="7EC60131" w14:textId="77777777" w:rsidR="008F6133" w:rsidRDefault="008F6133" w:rsidP="006C7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7D33" w14:textId="77777777" w:rsidR="00743291" w:rsidRPr="00743291" w:rsidRDefault="00743291" w:rsidP="00743291">
    <w:pPr>
      <w:pStyle w:val="Antet"/>
      <w:ind w:left="0" w:firstLine="0"/>
      <w:jc w:val="center"/>
      <w:rPr>
        <w:rFonts w:ascii="Times New Roman" w:hAnsi="Times New Roman" w:cs="Times New Roman"/>
        <w:sz w:val="24"/>
        <w:szCs w:val="24"/>
      </w:rPr>
    </w:pPr>
    <w:r w:rsidRPr="00743291">
      <w:rPr>
        <w:rFonts w:ascii="Times New Roman" w:hAnsi="Times New Roman" w:cs="Times New Roman"/>
        <w:b/>
        <w:sz w:val="24"/>
        <w:szCs w:val="24"/>
      </w:rPr>
      <w:t xml:space="preserve">Pag. </w:t>
    </w:r>
    <w:r w:rsidR="00E9335A" w:rsidRPr="00743291">
      <w:rPr>
        <w:rFonts w:ascii="Times New Roman" w:hAnsi="Times New Roman" w:cs="Times New Roman"/>
        <w:b/>
        <w:sz w:val="24"/>
        <w:szCs w:val="24"/>
      </w:rPr>
      <w:fldChar w:fldCharType="begin"/>
    </w:r>
    <w:r w:rsidRPr="00743291">
      <w:rPr>
        <w:rFonts w:ascii="Times New Roman" w:hAnsi="Times New Roman" w:cs="Times New Roman"/>
        <w:b/>
        <w:sz w:val="24"/>
        <w:szCs w:val="24"/>
      </w:rPr>
      <w:instrText xml:space="preserve"> PAGE </w:instrText>
    </w:r>
    <w:r w:rsidR="00E9335A" w:rsidRPr="00743291">
      <w:rPr>
        <w:rFonts w:ascii="Times New Roman" w:hAnsi="Times New Roman" w:cs="Times New Roman"/>
        <w:b/>
        <w:sz w:val="24"/>
        <w:szCs w:val="24"/>
      </w:rPr>
      <w:fldChar w:fldCharType="separate"/>
    </w:r>
    <w:r w:rsidR="000E6157">
      <w:rPr>
        <w:rFonts w:ascii="Times New Roman" w:hAnsi="Times New Roman" w:cs="Times New Roman"/>
        <w:b/>
        <w:noProof/>
        <w:sz w:val="24"/>
        <w:szCs w:val="24"/>
      </w:rPr>
      <w:t>2</w:t>
    </w:r>
    <w:r w:rsidR="00E9335A" w:rsidRPr="00743291">
      <w:rPr>
        <w:rFonts w:ascii="Times New Roman" w:hAnsi="Times New Roman" w:cs="Times New Roman"/>
        <w:b/>
        <w:sz w:val="24"/>
        <w:szCs w:val="24"/>
      </w:rPr>
      <w:fldChar w:fldCharType="end"/>
    </w:r>
    <w:r w:rsidRPr="00743291">
      <w:rPr>
        <w:rFonts w:ascii="Times New Roman" w:hAnsi="Times New Roman" w:cs="Times New Roman"/>
        <w:sz w:val="24"/>
        <w:szCs w:val="24"/>
      </w:rPr>
      <w:t xml:space="preserve"> / </w:t>
    </w:r>
    <w:r w:rsidR="00E9335A" w:rsidRPr="00743291">
      <w:rPr>
        <w:rFonts w:ascii="Times New Roman" w:hAnsi="Times New Roman" w:cs="Times New Roman"/>
        <w:b/>
        <w:sz w:val="24"/>
        <w:szCs w:val="24"/>
      </w:rPr>
      <w:fldChar w:fldCharType="begin"/>
    </w:r>
    <w:r w:rsidRPr="00743291">
      <w:rPr>
        <w:rFonts w:ascii="Times New Roman" w:hAnsi="Times New Roman" w:cs="Times New Roman"/>
        <w:b/>
        <w:sz w:val="24"/>
        <w:szCs w:val="24"/>
      </w:rPr>
      <w:instrText xml:space="preserve"> NUMPAGES  </w:instrText>
    </w:r>
    <w:r w:rsidR="00E9335A" w:rsidRPr="00743291">
      <w:rPr>
        <w:rFonts w:ascii="Times New Roman" w:hAnsi="Times New Roman" w:cs="Times New Roman"/>
        <w:b/>
        <w:sz w:val="24"/>
        <w:szCs w:val="24"/>
      </w:rPr>
      <w:fldChar w:fldCharType="separate"/>
    </w:r>
    <w:r w:rsidR="000E6157">
      <w:rPr>
        <w:rFonts w:ascii="Times New Roman" w:hAnsi="Times New Roman" w:cs="Times New Roman"/>
        <w:b/>
        <w:noProof/>
        <w:sz w:val="24"/>
        <w:szCs w:val="24"/>
      </w:rPr>
      <w:t>2</w:t>
    </w:r>
    <w:r w:rsidR="00E9335A" w:rsidRPr="00743291">
      <w:rPr>
        <w:rFonts w:ascii="Times New Roman" w:hAnsi="Times New Roman" w:cs="Times New Roman"/>
        <w:b/>
        <w:sz w:val="24"/>
        <w:szCs w:val="24"/>
      </w:rPr>
      <w:fldChar w:fldCharType="end"/>
    </w:r>
  </w:p>
  <w:p w14:paraId="68FD1A50" w14:textId="77777777" w:rsidR="00743291" w:rsidRDefault="008F6133" w:rsidP="00743291">
    <w:pPr>
      <w:pStyle w:val="Antet"/>
      <w:ind w:left="0"/>
    </w:pPr>
    <w:r>
      <w:rPr>
        <w:rFonts w:ascii="Arial" w:hAnsi="Arial" w:cs="Arial"/>
        <w:b/>
        <w:sz w:val="28"/>
        <w:szCs w:val="28"/>
      </w:rPr>
      <w:pict w14:anchorId="69E9FEC8">
        <v:rect id="_x0000_i1025" style="width:480.5pt;height:.05pt" o:hrpct="990"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0B10" w14:textId="77777777" w:rsidR="00424D03" w:rsidRDefault="00424D03">
    <w:pPr>
      <w:pStyle w:val="Antet"/>
    </w:pPr>
    <w:r w:rsidRPr="00424D03">
      <w:rPr>
        <w:noProof/>
        <w:lang w:eastAsia="ro-RO"/>
      </w:rPr>
      <w:drawing>
        <wp:anchor distT="0" distB="0" distL="114300" distR="114300" simplePos="0" relativeHeight="251664384" behindDoc="0" locked="0" layoutInCell="1" allowOverlap="1" wp14:anchorId="381DB8DF" wp14:editId="674A1103">
          <wp:simplePos x="0" y="0"/>
          <wp:positionH relativeFrom="margin">
            <wp:posOffset>70485</wp:posOffset>
          </wp:positionH>
          <wp:positionV relativeFrom="margin">
            <wp:posOffset>-828040</wp:posOffset>
          </wp:positionV>
          <wp:extent cx="6388100" cy="1238250"/>
          <wp:effectExtent l="19050" t="0" r="0" b="0"/>
          <wp:wrapSquare wrapText="bothSides"/>
          <wp:docPr id="11" name="Picture 9" descr="antet 11.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11.2019.jpg"/>
                  <pic:cNvPicPr/>
                </pic:nvPicPr>
                <pic:blipFill>
                  <a:blip r:embed="rId1"/>
                  <a:stretch>
                    <a:fillRect/>
                  </a:stretch>
                </pic:blipFill>
                <pic:spPr>
                  <a:xfrm>
                    <a:off x="0" y="0"/>
                    <a:ext cx="6388100" cy="1238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45D1"/>
    <w:rsid w:val="00000A34"/>
    <w:rsid w:val="00055073"/>
    <w:rsid w:val="0007585A"/>
    <w:rsid w:val="00081C65"/>
    <w:rsid w:val="000A1171"/>
    <w:rsid w:val="000D16D0"/>
    <w:rsid w:val="000E6157"/>
    <w:rsid w:val="000E799E"/>
    <w:rsid w:val="000F1080"/>
    <w:rsid w:val="000F55B3"/>
    <w:rsid w:val="00113656"/>
    <w:rsid w:val="0014772F"/>
    <w:rsid w:val="00150D2A"/>
    <w:rsid w:val="001608E7"/>
    <w:rsid w:val="001749EB"/>
    <w:rsid w:val="001B2408"/>
    <w:rsid w:val="001C0826"/>
    <w:rsid w:val="001C2C32"/>
    <w:rsid w:val="001C7018"/>
    <w:rsid w:val="001D50E6"/>
    <w:rsid w:val="001E3195"/>
    <w:rsid w:val="001E5260"/>
    <w:rsid w:val="001E74C1"/>
    <w:rsid w:val="00234354"/>
    <w:rsid w:val="00236D96"/>
    <w:rsid w:val="002449ED"/>
    <w:rsid w:val="0026545E"/>
    <w:rsid w:val="002749FF"/>
    <w:rsid w:val="00274C69"/>
    <w:rsid w:val="00295518"/>
    <w:rsid w:val="002A3AD1"/>
    <w:rsid w:val="002A7E7F"/>
    <w:rsid w:val="002B0342"/>
    <w:rsid w:val="002B2354"/>
    <w:rsid w:val="002B4470"/>
    <w:rsid w:val="002B4E3D"/>
    <w:rsid w:val="002B4EC9"/>
    <w:rsid w:val="002B6C19"/>
    <w:rsid w:val="002D45F1"/>
    <w:rsid w:val="002E1E7A"/>
    <w:rsid w:val="002F08E6"/>
    <w:rsid w:val="0030689A"/>
    <w:rsid w:val="003159F3"/>
    <w:rsid w:val="003254E2"/>
    <w:rsid w:val="00331A93"/>
    <w:rsid w:val="00332649"/>
    <w:rsid w:val="00347444"/>
    <w:rsid w:val="00352C4D"/>
    <w:rsid w:val="003656BB"/>
    <w:rsid w:val="0038409E"/>
    <w:rsid w:val="00386063"/>
    <w:rsid w:val="0039415D"/>
    <w:rsid w:val="00394419"/>
    <w:rsid w:val="003A1B99"/>
    <w:rsid w:val="003C65B9"/>
    <w:rsid w:val="003E144B"/>
    <w:rsid w:val="003F0F78"/>
    <w:rsid w:val="003F7859"/>
    <w:rsid w:val="00424D03"/>
    <w:rsid w:val="004644F1"/>
    <w:rsid w:val="004A2220"/>
    <w:rsid w:val="004A7C16"/>
    <w:rsid w:val="004D674D"/>
    <w:rsid w:val="004D68C5"/>
    <w:rsid w:val="004F0F75"/>
    <w:rsid w:val="00537CBC"/>
    <w:rsid w:val="00544A9F"/>
    <w:rsid w:val="00547523"/>
    <w:rsid w:val="00556B39"/>
    <w:rsid w:val="005753A4"/>
    <w:rsid w:val="0058071B"/>
    <w:rsid w:val="0058317C"/>
    <w:rsid w:val="005933CC"/>
    <w:rsid w:val="005970C6"/>
    <w:rsid w:val="0059724F"/>
    <w:rsid w:val="005C02E3"/>
    <w:rsid w:val="005C6350"/>
    <w:rsid w:val="005F3AA6"/>
    <w:rsid w:val="005F78BB"/>
    <w:rsid w:val="00606BB7"/>
    <w:rsid w:val="00612149"/>
    <w:rsid w:val="0061782E"/>
    <w:rsid w:val="00624617"/>
    <w:rsid w:val="006275EF"/>
    <w:rsid w:val="0063270D"/>
    <w:rsid w:val="006327B0"/>
    <w:rsid w:val="00654763"/>
    <w:rsid w:val="00662D0B"/>
    <w:rsid w:val="006745D1"/>
    <w:rsid w:val="00677A45"/>
    <w:rsid w:val="00681FEC"/>
    <w:rsid w:val="00683369"/>
    <w:rsid w:val="00684CEE"/>
    <w:rsid w:val="006A3E80"/>
    <w:rsid w:val="006A4FC4"/>
    <w:rsid w:val="006C140E"/>
    <w:rsid w:val="006C75AC"/>
    <w:rsid w:val="006C7E11"/>
    <w:rsid w:val="006E26B8"/>
    <w:rsid w:val="00702072"/>
    <w:rsid w:val="007150E7"/>
    <w:rsid w:val="00722D69"/>
    <w:rsid w:val="00737458"/>
    <w:rsid w:val="00743291"/>
    <w:rsid w:val="00746E26"/>
    <w:rsid w:val="007510CF"/>
    <w:rsid w:val="007536CA"/>
    <w:rsid w:val="00757650"/>
    <w:rsid w:val="00775A7B"/>
    <w:rsid w:val="00783C13"/>
    <w:rsid w:val="007863D4"/>
    <w:rsid w:val="0079348B"/>
    <w:rsid w:val="00793B72"/>
    <w:rsid w:val="007A1F51"/>
    <w:rsid w:val="007B01B0"/>
    <w:rsid w:val="007B4D25"/>
    <w:rsid w:val="007D1479"/>
    <w:rsid w:val="007F6DE1"/>
    <w:rsid w:val="007F7F8E"/>
    <w:rsid w:val="00820CC6"/>
    <w:rsid w:val="00823FC5"/>
    <w:rsid w:val="00824842"/>
    <w:rsid w:val="008411F8"/>
    <w:rsid w:val="008629F7"/>
    <w:rsid w:val="008808E0"/>
    <w:rsid w:val="00893D03"/>
    <w:rsid w:val="008A7A21"/>
    <w:rsid w:val="008C122C"/>
    <w:rsid w:val="008D1342"/>
    <w:rsid w:val="008D334E"/>
    <w:rsid w:val="008D4887"/>
    <w:rsid w:val="008F5621"/>
    <w:rsid w:val="008F6133"/>
    <w:rsid w:val="00903C28"/>
    <w:rsid w:val="00916C19"/>
    <w:rsid w:val="00944BFE"/>
    <w:rsid w:val="00954633"/>
    <w:rsid w:val="00961D75"/>
    <w:rsid w:val="009814BC"/>
    <w:rsid w:val="00981FAC"/>
    <w:rsid w:val="009843AE"/>
    <w:rsid w:val="009E1770"/>
    <w:rsid w:val="009F1D05"/>
    <w:rsid w:val="009F3732"/>
    <w:rsid w:val="009F6927"/>
    <w:rsid w:val="00A103E4"/>
    <w:rsid w:val="00A26EF2"/>
    <w:rsid w:val="00A34AB8"/>
    <w:rsid w:val="00A578E9"/>
    <w:rsid w:val="00AA27E3"/>
    <w:rsid w:val="00AB6043"/>
    <w:rsid w:val="00AC6026"/>
    <w:rsid w:val="00AC6D9C"/>
    <w:rsid w:val="00AC6E03"/>
    <w:rsid w:val="00B06949"/>
    <w:rsid w:val="00B13E3D"/>
    <w:rsid w:val="00B22CDA"/>
    <w:rsid w:val="00B25839"/>
    <w:rsid w:val="00B31DA3"/>
    <w:rsid w:val="00B452E1"/>
    <w:rsid w:val="00B471B4"/>
    <w:rsid w:val="00B50A50"/>
    <w:rsid w:val="00B5490A"/>
    <w:rsid w:val="00B62B83"/>
    <w:rsid w:val="00B75220"/>
    <w:rsid w:val="00B90D2B"/>
    <w:rsid w:val="00BC4EC3"/>
    <w:rsid w:val="00BC64E1"/>
    <w:rsid w:val="00BF1CEF"/>
    <w:rsid w:val="00BF2E5F"/>
    <w:rsid w:val="00C03B9A"/>
    <w:rsid w:val="00C469C5"/>
    <w:rsid w:val="00C62186"/>
    <w:rsid w:val="00C72F55"/>
    <w:rsid w:val="00C755C5"/>
    <w:rsid w:val="00C96F91"/>
    <w:rsid w:val="00CA0668"/>
    <w:rsid w:val="00CC1A40"/>
    <w:rsid w:val="00CD402A"/>
    <w:rsid w:val="00CE5249"/>
    <w:rsid w:val="00CF6278"/>
    <w:rsid w:val="00D0376C"/>
    <w:rsid w:val="00D228F2"/>
    <w:rsid w:val="00D43C9D"/>
    <w:rsid w:val="00D45E68"/>
    <w:rsid w:val="00D54991"/>
    <w:rsid w:val="00D71878"/>
    <w:rsid w:val="00D733D0"/>
    <w:rsid w:val="00D8737C"/>
    <w:rsid w:val="00D90E0D"/>
    <w:rsid w:val="00DA0019"/>
    <w:rsid w:val="00DA376E"/>
    <w:rsid w:val="00DA4EF9"/>
    <w:rsid w:val="00E173F5"/>
    <w:rsid w:val="00E41463"/>
    <w:rsid w:val="00E5285D"/>
    <w:rsid w:val="00E63B40"/>
    <w:rsid w:val="00E824B7"/>
    <w:rsid w:val="00E82FC2"/>
    <w:rsid w:val="00E84010"/>
    <w:rsid w:val="00E87FE6"/>
    <w:rsid w:val="00E9335A"/>
    <w:rsid w:val="00EC0359"/>
    <w:rsid w:val="00ED025F"/>
    <w:rsid w:val="00ED2A92"/>
    <w:rsid w:val="00EE3882"/>
    <w:rsid w:val="00EE58A7"/>
    <w:rsid w:val="00EF5F8E"/>
    <w:rsid w:val="00F100DD"/>
    <w:rsid w:val="00F11021"/>
    <w:rsid w:val="00F27E5C"/>
    <w:rsid w:val="00F3547F"/>
    <w:rsid w:val="00F43056"/>
    <w:rsid w:val="00F44925"/>
    <w:rsid w:val="00F4543A"/>
    <w:rsid w:val="00F708B4"/>
    <w:rsid w:val="00F70E0B"/>
    <w:rsid w:val="00F861D6"/>
    <w:rsid w:val="00F92155"/>
    <w:rsid w:val="00F92F90"/>
    <w:rsid w:val="00FA22C5"/>
    <w:rsid w:val="00FA5C2D"/>
    <w:rsid w:val="00FA5C53"/>
    <w:rsid w:val="00FB1C8C"/>
    <w:rsid w:val="00FC21C1"/>
    <w:rsid w:val="00FC2654"/>
    <w:rsid w:val="00FE2D55"/>
    <w:rsid w:val="00FE7C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CA660"/>
  <w15:docId w15:val="{88AE63A5-76B4-498A-A2F1-53939485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line="209" w:lineRule="auto"/>
        <w:ind w:left="357" w:firstLine="7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EF9"/>
    <w:pPr>
      <w:spacing w:line="240" w:lineRule="auto"/>
      <w:ind w:left="0" w:firstLine="0"/>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C7E11"/>
    <w:pPr>
      <w:tabs>
        <w:tab w:val="center" w:pos="4536"/>
        <w:tab w:val="right" w:pos="9072"/>
      </w:tabs>
      <w:ind w:left="357" w:firstLine="74"/>
    </w:pPr>
    <w:rPr>
      <w:rFonts w:asciiTheme="minorHAnsi" w:eastAsiaTheme="minorHAnsi" w:hAnsiTheme="minorHAnsi" w:cstheme="minorBidi"/>
      <w:sz w:val="22"/>
      <w:szCs w:val="22"/>
      <w:lang w:val="ro-RO"/>
    </w:rPr>
  </w:style>
  <w:style w:type="character" w:customStyle="1" w:styleId="AntetCaracter">
    <w:name w:val="Antet Caracter"/>
    <w:basedOn w:val="Fontdeparagrafimplicit"/>
    <w:link w:val="Antet"/>
    <w:uiPriority w:val="99"/>
    <w:rsid w:val="006C7E11"/>
  </w:style>
  <w:style w:type="paragraph" w:styleId="Subsol">
    <w:name w:val="footer"/>
    <w:basedOn w:val="Normal"/>
    <w:link w:val="SubsolCaracter"/>
    <w:unhideWhenUsed/>
    <w:rsid w:val="006C7E11"/>
    <w:pPr>
      <w:tabs>
        <w:tab w:val="center" w:pos="4536"/>
        <w:tab w:val="right" w:pos="9072"/>
      </w:tabs>
      <w:ind w:left="357" w:firstLine="74"/>
    </w:pPr>
    <w:rPr>
      <w:rFonts w:asciiTheme="minorHAnsi" w:eastAsiaTheme="minorHAnsi" w:hAnsiTheme="minorHAnsi" w:cstheme="minorBidi"/>
      <w:sz w:val="22"/>
      <w:szCs w:val="22"/>
      <w:lang w:val="ro-RO"/>
    </w:rPr>
  </w:style>
  <w:style w:type="character" w:customStyle="1" w:styleId="SubsolCaracter">
    <w:name w:val="Subsol Caracter"/>
    <w:basedOn w:val="Fontdeparagrafimplicit"/>
    <w:link w:val="Subsol"/>
    <w:rsid w:val="006C7E11"/>
  </w:style>
  <w:style w:type="paragraph" w:styleId="TextnBalon">
    <w:name w:val="Balloon Text"/>
    <w:basedOn w:val="Normal"/>
    <w:link w:val="TextnBalonCaracter"/>
    <w:uiPriority w:val="99"/>
    <w:semiHidden/>
    <w:unhideWhenUsed/>
    <w:rsid w:val="006C7E1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C7E11"/>
    <w:rPr>
      <w:rFonts w:ascii="Tahoma" w:hAnsi="Tahoma" w:cs="Tahoma"/>
      <w:sz w:val="16"/>
      <w:szCs w:val="16"/>
    </w:rPr>
  </w:style>
  <w:style w:type="character" w:customStyle="1" w:styleId="apple-converted-space">
    <w:name w:val="apple-converted-space"/>
    <w:basedOn w:val="Fontdeparagrafimplicit"/>
    <w:rsid w:val="00D71878"/>
  </w:style>
  <w:style w:type="paragraph" w:customStyle="1" w:styleId="TableContents">
    <w:name w:val="Table Contents"/>
    <w:basedOn w:val="Normal"/>
    <w:rsid w:val="00DA4EF9"/>
    <w:pPr>
      <w:suppressLineNumbers/>
      <w:suppressAutoHyphens/>
    </w:pPr>
    <w:rPr>
      <w:lang w:eastAsia="ar-SA"/>
    </w:rPr>
  </w:style>
  <w:style w:type="paragraph" w:customStyle="1" w:styleId="TableHeading">
    <w:name w:val="Table Heading"/>
    <w:basedOn w:val="TableContents"/>
    <w:rsid w:val="00DA4EF9"/>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3006">
      <w:bodyDiv w:val="1"/>
      <w:marLeft w:val="0"/>
      <w:marRight w:val="0"/>
      <w:marTop w:val="0"/>
      <w:marBottom w:val="0"/>
      <w:divBdr>
        <w:top w:val="none" w:sz="0" w:space="0" w:color="auto"/>
        <w:left w:val="none" w:sz="0" w:space="0" w:color="auto"/>
        <w:bottom w:val="none" w:sz="0" w:space="0" w:color="auto"/>
        <w:right w:val="none" w:sz="0" w:space="0" w:color="auto"/>
      </w:divBdr>
    </w:div>
    <w:div w:id="1671331292">
      <w:bodyDiv w:val="1"/>
      <w:marLeft w:val="0"/>
      <w:marRight w:val="0"/>
      <w:marTop w:val="0"/>
      <w:marBottom w:val="0"/>
      <w:divBdr>
        <w:top w:val="none" w:sz="0" w:space="0" w:color="auto"/>
        <w:left w:val="none" w:sz="0" w:space="0" w:color="auto"/>
        <w:bottom w:val="none" w:sz="0" w:space="0" w:color="auto"/>
        <w:right w:val="none" w:sz="0" w:space="0" w:color="auto"/>
      </w:divBdr>
    </w:div>
    <w:div w:id="190317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n.badarau\Downloads\Antet%20Lucian%20Blaga%2001.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90C3AB6B2AD743B8BEBBA0998B3501" ma:contentTypeVersion="0" ma:contentTypeDescription="Creați un document nou." ma:contentTypeScope="" ma:versionID="e1ef16c9100e022cea9c399bdf9bf7b7">
  <xsd:schema xmlns:xsd="http://www.w3.org/2001/XMLSchema" xmlns:xs="http://www.w3.org/2001/XMLSchema" xmlns:p="http://schemas.microsoft.com/office/2006/metadata/properties" targetNamespace="http://schemas.microsoft.com/office/2006/metadata/properties" ma:root="true" ma:fieldsID="8056ce403b1092329c2e67323982d3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43EE2-D7DE-4D16-BE63-B9C7CB4803E6}">
  <ds:schemaRefs>
    <ds:schemaRef ds:uri="http://schemas.openxmlformats.org/officeDocument/2006/bibliography"/>
  </ds:schemaRefs>
</ds:datastoreItem>
</file>

<file path=customXml/itemProps2.xml><?xml version="1.0" encoding="utf-8"?>
<ds:datastoreItem xmlns:ds="http://schemas.openxmlformats.org/officeDocument/2006/customXml" ds:itemID="{5AEB970B-DEE0-482D-BC75-2F2EF8A5E7D6}">
  <ds:schemaRefs>
    <ds:schemaRef ds:uri="http://schemas.microsoft.com/sharepoint/v3/contenttype/forms"/>
  </ds:schemaRefs>
</ds:datastoreItem>
</file>

<file path=customXml/itemProps3.xml><?xml version="1.0" encoding="utf-8"?>
<ds:datastoreItem xmlns:ds="http://schemas.openxmlformats.org/officeDocument/2006/customXml" ds:itemID="{F9447497-08BE-466E-B5FE-E76893A33D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D29301-E44E-43AF-84D7-FD8CE2944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Antet Lucian Blaga 01.2021</Template>
  <TotalTime>49</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sorin.badarau</dc:creator>
  <cp:lastModifiedBy>Alexandra Lungu</cp:lastModifiedBy>
  <cp:revision>24</cp:revision>
  <cp:lastPrinted>2025-04-11T07:33:00Z</cp:lastPrinted>
  <dcterms:created xsi:type="dcterms:W3CDTF">2021-10-01T11:38:00Z</dcterms:created>
  <dcterms:modified xsi:type="dcterms:W3CDTF">2026-03-26T11:48:00Z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0x010100AB90C3AB6B2AD743B8BEBBA0998B3501</vt:lpwstr>
  </property>
</Properties>
</file>