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C494" w14:textId="77777777" w:rsidR="00B6050D" w:rsidRPr="0020152A" w:rsidRDefault="00B6050D" w:rsidP="00074368">
      <w:pPr>
        <w:spacing w:after="0" w:line="360" w:lineRule="auto"/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</w:pPr>
    </w:p>
    <w:p w14:paraId="3CBE43BA" w14:textId="7A7809CC" w:rsidR="00921588" w:rsidRPr="0020152A" w:rsidRDefault="00921588" w:rsidP="00074368">
      <w:pPr>
        <w:spacing w:after="0" w:line="360" w:lineRule="auto"/>
        <w:jc w:val="center"/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20152A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ORDIN </w:t>
      </w:r>
    </w:p>
    <w:p w14:paraId="212CC583" w14:textId="6801F7D5" w:rsidR="00456C00" w:rsidRPr="0020152A" w:rsidRDefault="00921588" w:rsidP="000743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0152A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pentru modificarea</w:t>
      </w:r>
      <w:r w:rsidR="00E26133" w:rsidRPr="0020152A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="003C1C9A" w:rsidRPr="002015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>Regulamentului-cadru al serviciului de salubrizare a localităţilor</w:t>
      </w:r>
      <w:r w:rsidR="00593DD4" w:rsidRPr="002015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>,</w:t>
      </w:r>
      <w:r w:rsidR="00456C00" w:rsidRPr="002015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 aprobat prin </w:t>
      </w:r>
      <w:r w:rsidR="00456C00" w:rsidRPr="0020152A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456C00"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președintelui Autorității Naționale de Reglementare pentru Serviciile Comunitare de Utilități Publice </w:t>
      </w:r>
      <w:r w:rsidR="00456C00" w:rsidRPr="0020152A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nr. 97/2025, precum și pentru modificarea</w:t>
      </w:r>
      <w:r w:rsidR="00456C00" w:rsidRPr="0020152A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="00BF4745" w:rsidRPr="002015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Caietului de sarcini</w:t>
      </w:r>
      <w:r w:rsidR="00BF4745" w:rsidRPr="002015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>-cadru al serviciului de salubrizare a localităţilor</w:t>
      </w:r>
      <w:r w:rsidR="00593DD4" w:rsidRPr="002015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>,</w:t>
      </w:r>
      <w:r w:rsidR="00B10FDB" w:rsidRPr="002015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 aprobat prin </w:t>
      </w:r>
      <w:r w:rsidR="00B10FDB" w:rsidRPr="0020152A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B10FDB"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președintelui Autorității Naționale de Reglementare pentru Serviciile Comunitare de Utilități Publice </w:t>
      </w:r>
      <w:r w:rsidR="00B10FDB" w:rsidRPr="0020152A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nr. 98/2025</w:t>
      </w:r>
    </w:p>
    <w:p w14:paraId="5974302D" w14:textId="77777777" w:rsidR="00921588" w:rsidRPr="0020152A" w:rsidRDefault="00921588" w:rsidP="00074368">
      <w:pPr>
        <w:spacing w:after="0" w:line="360" w:lineRule="auto"/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</w:pPr>
    </w:p>
    <w:p w14:paraId="39001C80" w14:textId="078E91BD" w:rsidR="00921588" w:rsidRPr="0020152A" w:rsidRDefault="00921588" w:rsidP="00074368">
      <w:pPr>
        <w:spacing w:after="0" w:line="360" w:lineRule="auto"/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20152A">
        <w:rPr>
          <w:rFonts w:ascii="Times New Roman" w:hAnsi="Times New Roman" w:cs="Times New Roman"/>
          <w:sz w:val="24"/>
          <w:szCs w:val="24"/>
          <w:lang w:val="ro-RO"/>
        </w:rPr>
        <w:t>Având în vedere:</w:t>
      </w:r>
      <w:r w:rsidR="00CC1DBD"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4522640" w14:textId="38EDF073" w:rsidR="00921588" w:rsidRPr="0020152A" w:rsidRDefault="00921588" w:rsidP="000743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0D2552" w:rsidRPr="0020152A">
        <w:rPr>
          <w:rFonts w:ascii="Times New Roman" w:hAnsi="Times New Roman" w:cs="Times New Roman"/>
          <w:sz w:val="24"/>
          <w:szCs w:val="24"/>
          <w:lang w:val="ro-RO"/>
        </w:rPr>
        <w:t>dispozițiile</w:t>
      </w:r>
      <w:bookmarkStart w:id="0" w:name="REF0"/>
      <w:bookmarkEnd w:id="0"/>
      <w:r w:rsidR="000D2552"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 art. 13 alin. (2) lit. e) și ale </w:t>
      </w:r>
      <w:r w:rsidR="000D2552" w:rsidRPr="0020152A">
        <w:rPr>
          <w:rStyle w:val="panchor"/>
          <w:rFonts w:ascii="Times New Roman" w:hAnsi="Times New Roman" w:cs="Times New Roman"/>
          <w:sz w:val="24"/>
          <w:szCs w:val="24"/>
          <w:lang w:val="ro-RO"/>
        </w:rPr>
        <w:t xml:space="preserve">art. 21 alin. (1) lit. f) </w:t>
      </w:r>
      <w:r w:rsidRPr="0020152A">
        <w:rPr>
          <w:rStyle w:val="panchor"/>
          <w:rFonts w:ascii="Times New Roman" w:hAnsi="Times New Roman" w:cs="Times New Roman"/>
          <w:sz w:val="24"/>
          <w:szCs w:val="24"/>
          <w:lang w:val="ro-RO"/>
        </w:rPr>
        <w:t>din Legea serviciilor comunitare de utilități publice nr. 51/2006, republicată</w:t>
      </w:r>
      <w:r w:rsidRPr="0020152A">
        <w:rPr>
          <w:rFonts w:ascii="Times New Roman" w:hAnsi="Times New Roman" w:cs="Times New Roman"/>
          <w:sz w:val="24"/>
          <w:szCs w:val="24"/>
          <w:lang w:val="ro-RO"/>
        </w:rPr>
        <w:t>, cu modificările și completările ulterioare, precum și ale</w:t>
      </w:r>
      <w:bookmarkStart w:id="1" w:name="REF1"/>
      <w:bookmarkEnd w:id="1"/>
      <w:r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0152A">
        <w:rPr>
          <w:rStyle w:val="panchor"/>
          <w:rFonts w:ascii="Times New Roman" w:hAnsi="Times New Roman" w:cs="Times New Roman"/>
          <w:sz w:val="24"/>
          <w:szCs w:val="24"/>
          <w:lang w:val="ro-RO"/>
        </w:rPr>
        <w:t>art. 11 alin. (2) din Legea serviciului de salubrizare a localităților nr. 101/2006, republicată</w:t>
      </w:r>
      <w:r w:rsidRPr="0020152A">
        <w:rPr>
          <w:rFonts w:ascii="Times New Roman" w:hAnsi="Times New Roman" w:cs="Times New Roman"/>
          <w:sz w:val="24"/>
          <w:szCs w:val="24"/>
          <w:lang w:val="ro-RO"/>
        </w:rPr>
        <w:t>, cu modificările ulterioare;</w:t>
      </w:r>
    </w:p>
    <w:p w14:paraId="6E925797" w14:textId="5AA537BD" w:rsidR="00921588" w:rsidRPr="0020152A" w:rsidRDefault="00921588" w:rsidP="000743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152A">
        <w:rPr>
          <w:rFonts w:ascii="Times New Roman" w:hAnsi="Times New Roman" w:cs="Times New Roman"/>
          <w:sz w:val="24"/>
          <w:szCs w:val="24"/>
          <w:lang w:val="ro-RO"/>
        </w:rPr>
        <w:t>- Referatul de aprobare al Direcției reglementări, autorizări, prețuri și tarife</w:t>
      </w:r>
      <w:r w:rsidR="00617D8A"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20152A" w:rsidRPr="0020152A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F8031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0152A" w:rsidRPr="0020152A">
        <w:rPr>
          <w:rFonts w:ascii="Times New Roman" w:hAnsi="Times New Roman" w:cs="Times New Roman"/>
          <w:sz w:val="24"/>
          <w:szCs w:val="24"/>
          <w:lang w:val="ro-RO"/>
        </w:rPr>
        <w:t>697/21.04.2026</w:t>
      </w:r>
    </w:p>
    <w:p w14:paraId="6D0F0BE8" w14:textId="77777777" w:rsidR="00676DFD" w:rsidRDefault="00676DFD" w:rsidP="00676DF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371CBC" w14:textId="0138B7FA" w:rsidR="00921588" w:rsidRPr="0020152A" w:rsidRDefault="00676DFD" w:rsidP="00676DFD">
      <w:pPr>
        <w:spacing w:after="0" w:line="360" w:lineRule="auto"/>
        <w:ind w:firstLine="720"/>
        <w:jc w:val="both"/>
        <w:rPr>
          <w:rStyle w:val="apple-style-span"/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921588"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n temeiul prevederilor art. 4 alin. (4) din Regulamentul de organizare și funcționare a </w:t>
      </w:r>
      <w:r w:rsidR="00921588" w:rsidRPr="0020152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Autorității Naționale de Reglementare pentru Serviciile Comunitare de Utilități Publice </w:t>
      </w:r>
      <w:r w:rsidR="00921588"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- A.N.R.S.C., aprobat prin Ordinul președintelui Autorității Naționale de Reglementare pentru Serviciile Comunitare de Utilități Publice </w:t>
      </w:r>
      <w:r w:rsidR="00921588" w:rsidRPr="0020152A">
        <w:rPr>
          <w:rStyle w:val="panchor"/>
          <w:rFonts w:ascii="Times New Roman" w:hAnsi="Times New Roman" w:cs="Times New Roman"/>
          <w:sz w:val="24"/>
          <w:szCs w:val="24"/>
          <w:lang w:val="ro-RO"/>
        </w:rPr>
        <w:t>nr. 22/2017, cu modificările și completările ulterioare,</w:t>
      </w:r>
    </w:p>
    <w:p w14:paraId="00565342" w14:textId="77777777" w:rsidR="00921588" w:rsidRPr="0020152A" w:rsidRDefault="00921588" w:rsidP="00074368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0152A">
        <w:rPr>
          <w:rFonts w:ascii="Times New Roman" w:hAnsi="Times New Roman" w:cs="Times New Roman"/>
          <w:bCs/>
          <w:sz w:val="24"/>
          <w:szCs w:val="24"/>
          <w:lang w:val="ro-RO"/>
        </w:rPr>
        <w:t>președintele Autorității Naționale de Reglementare pentru Serviciile Comunitare de Utilități Publice emite următorul ordin:</w:t>
      </w:r>
    </w:p>
    <w:p w14:paraId="1463E677" w14:textId="77777777" w:rsidR="00921588" w:rsidRPr="0020152A" w:rsidRDefault="00921588" w:rsidP="000743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AI"/>
      <w:r w:rsidRPr="0020152A">
        <w:rPr>
          <w:rFonts w:ascii="Times New Roman" w:hAnsi="Times New Roman" w:cs="Times New Roman"/>
          <w:sz w:val="24"/>
          <w:szCs w:val="24"/>
          <w:lang w:val="ro-RO"/>
        </w:rPr>
        <w:t>ART. I</w:t>
      </w:r>
      <w:bookmarkStart w:id="3" w:name="REF4"/>
      <w:bookmarkEnd w:id="2"/>
      <w:bookmarkEnd w:id="3"/>
    </w:p>
    <w:p w14:paraId="1DCB3E85" w14:textId="77777777" w:rsidR="00D80009" w:rsidRPr="0020152A" w:rsidRDefault="00D80009" w:rsidP="000743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15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Regulamentul-cadru al serviciului de salubrizare a localităţilor, aprobat prin </w:t>
      </w:r>
      <w:r w:rsidRPr="0020152A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Ordinul </w:t>
      </w:r>
      <w:r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președintelui Autorității Naționale de Reglementare pentru Serviciile Comunitare de Utilități Publice </w:t>
      </w:r>
      <w:r w:rsidRPr="0020152A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nr. 97/2025, </w:t>
      </w:r>
      <w:r w:rsidRPr="0020152A">
        <w:rPr>
          <w:rFonts w:ascii="Times New Roman" w:hAnsi="Times New Roman" w:cs="Times New Roman"/>
          <w:sz w:val="24"/>
          <w:szCs w:val="24"/>
          <w:lang w:val="ro-RO"/>
        </w:rPr>
        <w:t>publicat în Monitorul Oficial al României, Partea I, nr. 190 și 190 bis din 5 martie 202</w:t>
      </w:r>
      <w:bookmarkStart w:id="4" w:name="REF5"/>
      <w:bookmarkEnd w:id="4"/>
      <w:r w:rsidRPr="0020152A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20152A">
        <w:rPr>
          <w:rFonts w:ascii="Times New Roman" w:hAnsi="Times New Roman" w:cs="Times New Roman"/>
          <w:sz w:val="24"/>
          <w:szCs w:val="24"/>
          <w:lang w:val="it-IT"/>
        </w:rPr>
        <w:t>, se modifică după cum urmează:</w:t>
      </w:r>
    </w:p>
    <w:p w14:paraId="5DBACC3F" w14:textId="41147671" w:rsidR="00921588" w:rsidRPr="0020152A" w:rsidRDefault="00D80009" w:rsidP="000743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152A">
        <w:rPr>
          <w:rFonts w:ascii="Times New Roman" w:hAnsi="Times New Roman" w:cs="Times New Roman"/>
          <w:sz w:val="24"/>
          <w:szCs w:val="24"/>
          <w:lang w:val="it-IT"/>
        </w:rPr>
        <w:t>La articolul 85</w:t>
      </w:r>
      <w:r w:rsidR="005A4D40" w:rsidRPr="0020152A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20152A">
        <w:rPr>
          <w:rFonts w:ascii="Times New Roman" w:hAnsi="Times New Roman" w:cs="Times New Roman"/>
          <w:sz w:val="24"/>
          <w:szCs w:val="24"/>
          <w:lang w:val="it-IT"/>
        </w:rPr>
        <w:t xml:space="preserve"> a</w:t>
      </w:r>
      <w:r w:rsidR="00E50C65" w:rsidRPr="0020152A">
        <w:rPr>
          <w:rFonts w:ascii="Times New Roman" w:hAnsi="Times New Roman" w:cs="Times New Roman"/>
          <w:sz w:val="24"/>
          <w:szCs w:val="24"/>
          <w:lang w:val="it-IT"/>
        </w:rPr>
        <w:t xml:space="preserve">lineatele (5) – (7) </w:t>
      </w:r>
      <w:r w:rsidR="00921588" w:rsidRPr="0020152A">
        <w:rPr>
          <w:rFonts w:ascii="Times New Roman" w:hAnsi="Times New Roman" w:cs="Times New Roman"/>
          <w:sz w:val="24"/>
          <w:szCs w:val="24"/>
          <w:lang w:val="it-IT"/>
        </w:rPr>
        <w:t>se modifică și vor avea următorul cuprins:</w:t>
      </w:r>
    </w:p>
    <w:p w14:paraId="39295D66" w14:textId="2B289016" w:rsidR="00E766D6" w:rsidRPr="0020152A" w:rsidRDefault="00E766D6" w:rsidP="00074368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20152A">
        <w:t>″</w:t>
      </w:r>
      <w:r w:rsidR="00546B78" w:rsidRPr="0020152A">
        <w:t xml:space="preserve">(5) Încărcarea, transportul, descărcarea </w:t>
      </w:r>
      <w:r w:rsidR="0022081C" w:rsidRPr="0020152A">
        <w:t>și</w:t>
      </w:r>
      <w:r w:rsidR="00546B78" w:rsidRPr="0020152A">
        <w:t xml:space="preserve"> depozitarea zăpezii </w:t>
      </w:r>
      <w:r w:rsidR="0022081C" w:rsidRPr="0020152A">
        <w:t>și</w:t>
      </w:r>
      <w:r w:rsidR="00546B78" w:rsidRPr="0020152A">
        <w:t xml:space="preserve"> a </w:t>
      </w:r>
      <w:r w:rsidR="0022081C" w:rsidRPr="0020152A">
        <w:t>gheții</w:t>
      </w:r>
      <w:r w:rsidR="00546B78" w:rsidRPr="0020152A">
        <w:t xml:space="preserve"> </w:t>
      </w:r>
      <w:r w:rsidR="007E774F" w:rsidRPr="0020152A">
        <w:t xml:space="preserve">provenite </w:t>
      </w:r>
      <w:r w:rsidR="00C353DC" w:rsidRPr="0020152A">
        <w:t xml:space="preserve">de pe </w:t>
      </w:r>
      <w:r w:rsidR="007E774F" w:rsidRPr="0020152A">
        <w:t>arterele de circulație ale</w:t>
      </w:r>
      <w:r w:rsidR="00857797" w:rsidRPr="0020152A">
        <w:t xml:space="preserve"> mijloacel</w:t>
      </w:r>
      <w:r w:rsidR="007E774F" w:rsidRPr="0020152A">
        <w:t>or</w:t>
      </w:r>
      <w:r w:rsidR="00857797" w:rsidRPr="0020152A">
        <w:t xml:space="preserve"> de transport în comun, </w:t>
      </w:r>
      <w:r w:rsidR="007E774F" w:rsidRPr="0020152A">
        <w:t xml:space="preserve">trotuarele din dreptul stațiilor publice destinate îmbarcării/debarcării călătorilor, inclusiv refugiile de călători, </w:t>
      </w:r>
      <w:r w:rsidR="00857797" w:rsidRPr="0020152A">
        <w:t>spațiile destinate traversării pietonale a străzilor</w:t>
      </w:r>
      <w:r w:rsidR="00CB3368" w:rsidRPr="0020152A">
        <w:t xml:space="preserve">, </w:t>
      </w:r>
      <w:r w:rsidR="001D2785" w:rsidRPr="0020152A">
        <w:t xml:space="preserve">căile </w:t>
      </w:r>
      <w:r w:rsidR="007E774F" w:rsidRPr="0020152A">
        <w:t xml:space="preserve">publice pietonale </w:t>
      </w:r>
      <w:r w:rsidR="001D2785" w:rsidRPr="0020152A">
        <w:t xml:space="preserve">de acces </w:t>
      </w:r>
      <w:r w:rsidR="007E774F" w:rsidRPr="0020152A">
        <w:t>către</w:t>
      </w:r>
      <w:r w:rsidR="001D2785" w:rsidRPr="0020152A">
        <w:t xml:space="preserve"> instituțiile publice, stațiile de metrou și unitățile de alimentație</w:t>
      </w:r>
      <w:r w:rsidR="003B0151" w:rsidRPr="0020152A">
        <w:t xml:space="preserve"> publică</w:t>
      </w:r>
      <w:r w:rsidR="00546B78" w:rsidRPr="0020152A">
        <w:t xml:space="preserve"> trebuie să se realizeze în maximum 12 ore de la terminarea </w:t>
      </w:r>
      <w:r w:rsidR="003B0151" w:rsidRPr="0020152A">
        <w:t>operațiunii</w:t>
      </w:r>
      <w:r w:rsidR="00546B78" w:rsidRPr="0020152A">
        <w:t xml:space="preserve"> de </w:t>
      </w:r>
      <w:r w:rsidR="003B0151" w:rsidRPr="0020152A">
        <w:t>curățarea zăpezii</w:t>
      </w:r>
      <w:r w:rsidR="00AD6715" w:rsidRPr="0020152A">
        <w:t xml:space="preserve">, </w:t>
      </w:r>
      <w:r w:rsidR="007F5BA8" w:rsidRPr="0020152A">
        <w:t>în cazul în care nu există</w:t>
      </w:r>
      <w:r w:rsidR="00AD6715" w:rsidRPr="0020152A">
        <w:t xml:space="preserve"> atenționări meteorologice de ″cod galben,″ ″cod portocaliu″ ori ″cod roșu″.</w:t>
      </w:r>
    </w:p>
    <w:p w14:paraId="6E11E4F1" w14:textId="71489C10" w:rsidR="00E766D6" w:rsidRPr="0020152A" w:rsidRDefault="00546B78" w:rsidP="00074368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20152A">
        <w:lastRenderedPageBreak/>
        <w:t xml:space="preserve">(6) Consiliile locale sau </w:t>
      </w:r>
      <w:r w:rsidR="00E27735" w:rsidRPr="0020152A">
        <w:t>asociațiile</w:t>
      </w:r>
      <w:r w:rsidRPr="0020152A">
        <w:t xml:space="preserve"> de dezvoltare intercomunitară, după caz, pot stabili </w:t>
      </w:r>
      <w:r w:rsidR="00E27735" w:rsidRPr="0020152A">
        <w:t>și</w:t>
      </w:r>
      <w:r w:rsidRPr="0020152A">
        <w:t xml:space="preserve"> alte intervale de timp în care operatorul trebuie să asigure </w:t>
      </w:r>
      <w:r w:rsidR="00E27735" w:rsidRPr="0020152A">
        <w:t>încărcarea, transportul, descărcarea și depozitarea zăpezii și a gheții</w:t>
      </w:r>
      <w:r w:rsidRPr="0020152A">
        <w:t xml:space="preserve">, în </w:t>
      </w:r>
      <w:r w:rsidR="00E27735" w:rsidRPr="0020152A">
        <w:t>funcție</w:t>
      </w:r>
      <w:r w:rsidRPr="0020152A">
        <w:t xml:space="preserve"> de </w:t>
      </w:r>
      <w:r w:rsidR="00E27735" w:rsidRPr="0020152A">
        <w:t>importanța</w:t>
      </w:r>
      <w:r w:rsidRPr="0020152A">
        <w:t xml:space="preserve"> străzilor, </w:t>
      </w:r>
      <w:r w:rsidR="00E27735" w:rsidRPr="0020152A">
        <w:t>abundența</w:t>
      </w:r>
      <w:r w:rsidRPr="0020152A">
        <w:t xml:space="preserve"> </w:t>
      </w:r>
      <w:r w:rsidR="00E27735" w:rsidRPr="0020152A">
        <w:t>cantității</w:t>
      </w:r>
      <w:r w:rsidRPr="0020152A">
        <w:t xml:space="preserve"> de zăpadă, dotarea cu mijloace tehnice </w:t>
      </w:r>
      <w:r w:rsidR="00E27735" w:rsidRPr="0020152A">
        <w:t>și</w:t>
      </w:r>
      <w:r w:rsidRPr="0020152A">
        <w:t xml:space="preserve"> umane etc., dar nu mai mult de 24 de ore</w:t>
      </w:r>
      <w:r w:rsidR="00E27735" w:rsidRPr="0020152A">
        <w:t xml:space="preserve"> de la terminarea operațiunii de curățarea zăpezii</w:t>
      </w:r>
      <w:r w:rsidR="00AD6715" w:rsidRPr="0020152A">
        <w:t>,</w:t>
      </w:r>
      <w:r w:rsidR="008B21AF" w:rsidRPr="0020152A">
        <w:t xml:space="preserve"> </w:t>
      </w:r>
      <w:r w:rsidR="007F5BA8" w:rsidRPr="0020152A">
        <w:t>în cazul în care nu</w:t>
      </w:r>
      <w:r w:rsidR="008B21AF" w:rsidRPr="0020152A">
        <w:t xml:space="preserve"> exist</w:t>
      </w:r>
      <w:r w:rsidR="007F5BA8" w:rsidRPr="0020152A">
        <w:t>ă</w:t>
      </w:r>
      <w:r w:rsidR="008B21AF" w:rsidRPr="0020152A">
        <w:t xml:space="preserve"> atenționări meteorologice de ″cod galben,″ ″cod portocaliu″ ori ″cod roșu″.</w:t>
      </w:r>
    </w:p>
    <w:p w14:paraId="651890CE" w14:textId="5422C9DA" w:rsidR="00B6050D" w:rsidRPr="0020152A" w:rsidRDefault="00546B78" w:rsidP="00074368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20152A">
        <w:t xml:space="preserve">(7) </w:t>
      </w:r>
      <w:r w:rsidR="00BD2BCC" w:rsidRPr="0020152A">
        <w:t>Consiliile locale sau asociațiile de dezvoltare intercomunitară, după caz, au competență exclusivă să decidă dacă t</w:t>
      </w:r>
      <w:r w:rsidRPr="0020152A">
        <w:t xml:space="preserve">ransportul, depozitarea </w:t>
      </w:r>
      <w:r w:rsidR="00BD2BCC" w:rsidRPr="0020152A">
        <w:t>și</w:t>
      </w:r>
      <w:r w:rsidRPr="0020152A">
        <w:t xml:space="preserve"> descărcarea zăpezii </w:t>
      </w:r>
      <w:r w:rsidR="00BD2BCC" w:rsidRPr="0020152A">
        <w:t>și</w:t>
      </w:r>
      <w:r w:rsidRPr="0020152A">
        <w:t xml:space="preserve"> a </w:t>
      </w:r>
      <w:r w:rsidR="00BD2BCC" w:rsidRPr="0020152A">
        <w:t>gheții</w:t>
      </w:r>
      <w:r w:rsidR="00F95264" w:rsidRPr="0020152A">
        <w:t xml:space="preserve"> se va face</w:t>
      </w:r>
      <w:r w:rsidRPr="0020152A">
        <w:t xml:space="preserve"> concomitent cu </w:t>
      </w:r>
      <w:r w:rsidR="00F95264" w:rsidRPr="0020152A">
        <w:t>operațiunea</w:t>
      </w:r>
      <w:r w:rsidRPr="0020152A">
        <w:t xml:space="preserve"> de </w:t>
      </w:r>
      <w:r w:rsidR="00C53EE4" w:rsidRPr="0020152A">
        <w:t>curățarea zăpezii</w:t>
      </w:r>
      <w:r w:rsidRPr="0020152A">
        <w:t>.</w:t>
      </w:r>
      <w:r w:rsidR="00E766D6" w:rsidRPr="0020152A">
        <w:t>″</w:t>
      </w:r>
    </w:p>
    <w:p w14:paraId="2FED7C78" w14:textId="66910924" w:rsidR="00754923" w:rsidRPr="0020152A" w:rsidRDefault="00754923" w:rsidP="000743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152A">
        <w:rPr>
          <w:rFonts w:ascii="Times New Roman" w:hAnsi="Times New Roman" w:cs="Times New Roman"/>
          <w:sz w:val="24"/>
          <w:szCs w:val="24"/>
          <w:lang w:val="ro-RO"/>
        </w:rPr>
        <w:t>ART. II</w:t>
      </w:r>
    </w:p>
    <w:p w14:paraId="44CCD90A" w14:textId="53FF0BD6" w:rsidR="00754923" w:rsidRPr="0020152A" w:rsidRDefault="00FB33C6" w:rsidP="000743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15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Caietul de sarcini</w:t>
      </w:r>
      <w:r w:rsidR="00754923" w:rsidRPr="002015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-cadru al serviciului de salubrizare a localităţilor aprobat prin </w:t>
      </w:r>
      <w:r w:rsidR="00754923" w:rsidRPr="0020152A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754923"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președintelui Autorității Naționale de Reglementare pentru Serviciile Comunitare de Utilități Publice </w:t>
      </w:r>
      <w:r w:rsidR="00754923" w:rsidRPr="0020152A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nr. 9</w:t>
      </w:r>
      <w:r w:rsidR="00221AC8" w:rsidRPr="0020152A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8</w:t>
      </w:r>
      <w:r w:rsidR="00754923" w:rsidRPr="0020152A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/2025 </w:t>
      </w:r>
      <w:r w:rsidR="00754923" w:rsidRPr="0020152A">
        <w:rPr>
          <w:rFonts w:ascii="Times New Roman" w:hAnsi="Times New Roman" w:cs="Times New Roman"/>
          <w:sz w:val="24"/>
          <w:szCs w:val="24"/>
          <w:lang w:val="ro-RO"/>
        </w:rPr>
        <w:t>publicat în Monitorul Oficial al României, Partea I, nr. 19</w:t>
      </w:r>
      <w:r w:rsidR="00145436" w:rsidRPr="0020152A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754923"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 și 19</w:t>
      </w:r>
      <w:r w:rsidR="00145436" w:rsidRPr="0020152A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754923"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 bis din 5 martie 2025, se modifică</w:t>
      </w:r>
      <w:r w:rsidR="007A607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54923" w:rsidRPr="0020152A">
        <w:rPr>
          <w:rFonts w:ascii="Times New Roman" w:hAnsi="Times New Roman" w:cs="Times New Roman"/>
          <w:sz w:val="24"/>
          <w:szCs w:val="24"/>
          <w:lang w:val="ro-RO"/>
        </w:rPr>
        <w:t>după cum urmează:</w:t>
      </w:r>
    </w:p>
    <w:p w14:paraId="1D8A528C" w14:textId="42B83317" w:rsidR="00E71303" w:rsidRPr="0020152A" w:rsidRDefault="00E71303" w:rsidP="0007436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152A">
        <w:rPr>
          <w:rFonts w:ascii="Times New Roman" w:hAnsi="Times New Roman" w:cs="Times New Roman"/>
          <w:sz w:val="24"/>
          <w:szCs w:val="24"/>
          <w:lang w:val="ro-RO"/>
        </w:rPr>
        <w:t>La articolul 254,  alineatul (1) se modifică și va avea următorul cuprins:</w:t>
      </w:r>
    </w:p>
    <w:p w14:paraId="19078CB0" w14:textId="319A68BB" w:rsidR="00CC6970" w:rsidRPr="0020152A" w:rsidRDefault="00F447A5" w:rsidP="00F447A5">
      <w:pPr>
        <w:pStyle w:val="ListParagraph"/>
        <w:widowControl w:val="0"/>
        <w:tabs>
          <w:tab w:val="left" w:pos="851"/>
          <w:tab w:val="left" w:pos="1080"/>
          <w:tab w:val="left" w:pos="1170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„ Art. 254 – (1) </w:t>
      </w:r>
      <w:r w:rsidR="00CC6970"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Volumul </w:t>
      </w:r>
      <w:r w:rsidR="0067453D" w:rsidRPr="0020152A">
        <w:rPr>
          <w:rFonts w:ascii="Times New Roman" w:hAnsi="Times New Roman" w:cs="Times New Roman"/>
          <w:sz w:val="24"/>
          <w:szCs w:val="24"/>
          <w:lang w:val="ro-RO"/>
        </w:rPr>
        <w:t>to</w:t>
      </w:r>
      <w:r w:rsidR="00841CD5"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tal </w:t>
      </w:r>
      <w:r w:rsidR="00CC6970" w:rsidRPr="0020152A">
        <w:rPr>
          <w:rFonts w:ascii="Times New Roman" w:hAnsi="Times New Roman" w:cs="Times New Roman"/>
          <w:sz w:val="24"/>
          <w:szCs w:val="24"/>
          <w:lang w:val="ro-RO"/>
        </w:rPr>
        <w:t>de zăpadă/trecere provenită de pe căile publice rutiere deszăpezite mecanizat</w:t>
      </w:r>
      <w:r w:rsidR="00F31598" w:rsidRPr="0020152A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este de ... mc/trecere</w:t>
      </w:r>
      <w:r w:rsidR="00CC6970"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calculat conform</w:t>
      </w:r>
      <w:r w:rsidR="0060735B"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 următoare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C6970"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 formul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CC6970" w:rsidRPr="0020152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FD5A81F" w14:textId="216FF984" w:rsidR="00006F5E" w:rsidRPr="0020152A" w:rsidRDefault="00006F5E" w:rsidP="00074368">
      <w:pPr>
        <w:pStyle w:val="ListParagraph"/>
        <w:widowControl w:val="0"/>
        <w:numPr>
          <w:ilvl w:val="0"/>
          <w:numId w:val="7"/>
        </w:numPr>
        <w:tabs>
          <w:tab w:val="left" w:pos="851"/>
          <w:tab w:val="left" w:pos="1080"/>
          <w:tab w:val="left" w:pos="1170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152A">
        <w:rPr>
          <w:rFonts w:ascii="Times New Roman" w:hAnsi="Times New Roman" w:cs="Times New Roman"/>
          <w:sz w:val="24"/>
          <w:szCs w:val="24"/>
          <w:lang w:val="ro-RO"/>
        </w:rPr>
        <w:t>în cazul în care</w:t>
      </w:r>
      <w:r w:rsidRPr="0020152A">
        <w:rPr>
          <w:rFonts w:ascii="Times New Roman" w:hAnsi="Times New Roman" w:cs="Times New Roman"/>
          <w:sz w:val="24"/>
          <w:szCs w:val="24"/>
        </w:rPr>
        <w:t xml:space="preserve"> </w:t>
      </w:r>
      <w:r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în unitatea administrativ-teritorială </w:t>
      </w:r>
      <w:r w:rsidR="00960EC4" w:rsidRPr="0020152A"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r w:rsidRPr="0020152A">
        <w:rPr>
          <w:rFonts w:ascii="Times New Roman" w:hAnsi="Times New Roman" w:cs="Times New Roman"/>
          <w:sz w:val="24"/>
          <w:szCs w:val="24"/>
          <w:lang w:val="ro-RO"/>
        </w:rPr>
        <w:t>se prestează servicii publice de transport persoane</w:t>
      </w:r>
      <w:r w:rsidR="00960EC4" w:rsidRPr="0020152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278021D0" w14:textId="3D818B95" w:rsidR="009C6B9F" w:rsidRPr="0020152A" w:rsidRDefault="000A7095" w:rsidP="00074368">
      <w:pPr>
        <w:pStyle w:val="Heading2"/>
        <w:keepNext w:val="0"/>
        <w:keepLines w:val="0"/>
        <w:widowControl w:val="0"/>
        <w:spacing w:before="0" w:after="0" w:line="360" w:lineRule="auto"/>
        <w:rPr>
          <w:rFonts w:ascii="Times New Roman" w:hAnsi="Times New Roman" w:cs="Times New Roman"/>
          <w:bCs/>
          <w:color w:val="auto"/>
          <w:sz w:val="24"/>
          <w:szCs w:val="24"/>
          <w:vertAlign w:val="subscript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color w:val="auto"/>
              <w:sz w:val="24"/>
              <w:szCs w:val="24"/>
            </w:rPr>
            <m:t xml:space="preserve">V </m:t>
          </m:r>
          <m:r>
            <m:rPr>
              <m:sty m:val="p"/>
            </m:rPr>
            <w:rPr>
              <w:rFonts w:ascii="Cambria Math" w:hAnsi="Cambria Math" w:cs="Times New Roman"/>
              <w:color w:val="auto"/>
              <w:sz w:val="24"/>
              <w:szCs w:val="24"/>
              <w:vertAlign w:val="subscript"/>
            </w:rPr>
            <m:t xml:space="preserve">zăpadă CR/trecere </m:t>
          </m:r>
          <m:r>
            <w:rPr>
              <w:rFonts w:ascii="Cambria Math" w:hAnsi="Cambria Math" w:cs="Times New Roman"/>
              <w:color w:val="auto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auto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auto"/>
                  <w:sz w:val="24"/>
                  <w:szCs w:val="24"/>
                </w:rPr>
                <m:t xml:space="preserve">S totală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auto"/>
                  <w:sz w:val="24"/>
                  <w:szCs w:val="24"/>
                  <w:vertAlign w:val="subscript"/>
                </w:rPr>
                <m:t xml:space="preserve">deszăpezită CR/trecere </m:t>
              </m:r>
            </m:num>
            <m:den>
              <m:r>
                <w:rPr>
                  <w:rFonts w:ascii="Cambria Math" w:hAnsi="Cambria Math" w:cs="Times New Roman"/>
                  <w:color w:val="auto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auto"/>
              <w:sz w:val="24"/>
              <w:szCs w:val="24"/>
            </w:rPr>
            <m:t>× h</m:t>
          </m:r>
        </m:oMath>
      </m:oMathPara>
    </w:p>
    <w:p w14:paraId="1635790B" w14:textId="64F55C31" w:rsidR="009C6B9F" w:rsidRPr="0020152A" w:rsidRDefault="00960EC4" w:rsidP="00074368">
      <w:pPr>
        <w:pStyle w:val="ListParagraph"/>
        <w:widowControl w:val="0"/>
        <w:numPr>
          <w:ilvl w:val="0"/>
          <w:numId w:val="8"/>
        </w:numPr>
        <w:tabs>
          <w:tab w:val="left" w:pos="851"/>
          <w:tab w:val="left" w:pos="1080"/>
          <w:tab w:val="left" w:pos="1170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152A">
        <w:rPr>
          <w:rFonts w:ascii="Times New Roman" w:hAnsi="Times New Roman" w:cs="Times New Roman"/>
          <w:sz w:val="24"/>
          <w:szCs w:val="24"/>
          <w:lang w:val="ro-RO"/>
        </w:rPr>
        <w:t>în cazul în care</w:t>
      </w:r>
      <w:r w:rsidRPr="0020152A">
        <w:rPr>
          <w:rFonts w:ascii="Times New Roman" w:hAnsi="Times New Roman" w:cs="Times New Roman"/>
          <w:sz w:val="24"/>
          <w:szCs w:val="24"/>
        </w:rPr>
        <w:t xml:space="preserve"> </w:t>
      </w:r>
      <w:r w:rsidRPr="0020152A">
        <w:rPr>
          <w:rFonts w:ascii="Times New Roman" w:hAnsi="Times New Roman" w:cs="Times New Roman"/>
          <w:sz w:val="24"/>
          <w:szCs w:val="24"/>
          <w:lang w:val="ro-RO"/>
        </w:rPr>
        <w:t>în unitatea administrativ-teritorială se prestează servicii publice de transport persoane:</w:t>
      </w:r>
    </w:p>
    <w:p w14:paraId="06286DB1" w14:textId="67CDB76A" w:rsidR="00076EB8" w:rsidRPr="0020152A" w:rsidRDefault="00960461" w:rsidP="00074368">
      <w:pPr>
        <w:pStyle w:val="Heading2"/>
        <w:keepNext w:val="0"/>
        <w:keepLines w:val="0"/>
        <w:widowControl w:val="0"/>
        <w:spacing w:before="0" w:after="0" w:line="360" w:lineRule="auto"/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  <w:vertAlign w:val="subscript"/>
          <w:lang w:val="ro-RO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color w:val="auto"/>
              <w:sz w:val="24"/>
              <w:szCs w:val="24"/>
              <w:lang w:val="ro-RO"/>
            </w:rPr>
            <m:t xml:space="preserve">V </m:t>
          </m:r>
          <m:r>
            <m:rPr>
              <m:sty m:val="p"/>
            </m:rPr>
            <w:rPr>
              <w:rFonts w:ascii="Cambria Math" w:hAnsi="Cambria Math" w:cs="Times New Roman"/>
              <w:color w:val="auto"/>
              <w:sz w:val="24"/>
              <w:szCs w:val="24"/>
              <w:vertAlign w:val="subscript"/>
              <w:lang w:val="ro-RO"/>
            </w:rPr>
            <m:t>zăpadă</m:t>
          </m:r>
          <m:r>
            <m:rPr>
              <m:sty m:val="p"/>
            </m:rPr>
            <w:rPr>
              <w:rFonts w:ascii="Cambria Math" w:hAnsi="Cambria Math" w:cs="Times New Roman"/>
              <w:color w:val="auto"/>
              <w:sz w:val="24"/>
              <w:szCs w:val="24"/>
              <w:vertAlign w:val="subscript"/>
            </w:rPr>
            <m:t xml:space="preserve"> CR/trecere</m:t>
          </m:r>
          <m:r>
            <w:rPr>
              <w:rFonts w:ascii="Cambria Math" w:hAnsi="Cambria Math" w:cs="Times New Roman"/>
              <w:color w:val="auto"/>
              <w:sz w:val="24"/>
              <w:szCs w:val="24"/>
              <w:lang w:val="ro-RO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color w:val="auto"/>
              <w:sz w:val="24"/>
              <w:szCs w:val="24"/>
              <w:lang w:val="ro-RO"/>
            </w:rPr>
            <m:t xml:space="preserve">V </m:t>
          </m:r>
          <m:r>
            <m:rPr>
              <m:sty m:val="p"/>
            </m:rPr>
            <w:rPr>
              <w:rFonts w:ascii="Cambria Math" w:hAnsi="Cambria Math" w:cs="Times New Roman"/>
              <w:color w:val="auto"/>
              <w:sz w:val="24"/>
              <w:szCs w:val="24"/>
              <w:vertAlign w:val="subscript"/>
              <w:lang w:val="ro-RO"/>
            </w:rPr>
            <m:t>zăpadă</m:t>
          </m:r>
          <m:r>
            <w:rPr>
              <w:rFonts w:ascii="Cambria Math" w:hAnsi="Cambria Math" w:cs="Times New Roman"/>
              <w:color w:val="auto"/>
              <w:sz w:val="24"/>
              <w:szCs w:val="24"/>
              <w:vertAlign w:val="subscript"/>
              <w:lang w:val="ro-RO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color w:val="auto"/>
              <w:sz w:val="24"/>
              <w:szCs w:val="24"/>
              <w:vertAlign w:val="subscript"/>
              <w:lang w:val="ro-RO"/>
            </w:rPr>
            <m:t xml:space="preserve">CR1/trecere+ </m:t>
          </m:r>
          <m:r>
            <m:rPr>
              <m:sty m:val="p"/>
            </m:rPr>
            <w:rPr>
              <w:rFonts w:ascii="Cambria Math" w:hAnsi="Cambria Math" w:cs="Times New Roman"/>
              <w:color w:val="auto"/>
              <w:sz w:val="24"/>
              <w:szCs w:val="24"/>
              <w:lang w:val="ro-RO"/>
            </w:rPr>
            <m:t xml:space="preserve">V </m:t>
          </m:r>
          <m:r>
            <m:rPr>
              <m:sty m:val="p"/>
            </m:rPr>
            <w:rPr>
              <w:rFonts w:ascii="Cambria Math" w:hAnsi="Cambria Math" w:cs="Times New Roman"/>
              <w:color w:val="auto"/>
              <w:sz w:val="24"/>
              <w:szCs w:val="24"/>
              <w:vertAlign w:val="subscript"/>
              <w:lang w:val="ro-RO"/>
            </w:rPr>
            <m:t xml:space="preserve">zăpadă </m:t>
          </m:r>
          <m:r>
            <m:rPr>
              <m:sty m:val="p"/>
            </m:rPr>
            <w:rPr>
              <w:rFonts w:ascii="Cambria Math" w:hAnsi="Cambria Math" w:cs="Times New Roman"/>
              <w:color w:val="auto"/>
              <w:sz w:val="24"/>
              <w:szCs w:val="24"/>
              <w:vertAlign w:val="subscript"/>
            </w:rPr>
            <m:t>CR2/trecere</m:t>
          </m:r>
          <m:r>
            <w:rPr>
              <w:rFonts w:ascii="Cambria Math" w:hAnsi="Cambria Math" w:cs="Times New Roman"/>
              <w:color w:val="auto"/>
              <w:sz w:val="24"/>
              <w:szCs w:val="24"/>
              <w:vertAlign w:val="subscript"/>
            </w:rPr>
            <m:t>=</m:t>
          </m:r>
        </m:oMath>
      </m:oMathPara>
    </w:p>
    <w:p w14:paraId="51ACF46F" w14:textId="3B3CB94A" w:rsidR="00CC6970" w:rsidRPr="0020152A" w:rsidRDefault="00076EB8" w:rsidP="00074368">
      <w:pPr>
        <w:pStyle w:val="Heading2"/>
        <w:keepNext w:val="0"/>
        <w:keepLines w:val="0"/>
        <w:widowControl w:val="0"/>
        <w:spacing w:before="0" w:after="0" w:line="360" w:lineRule="auto"/>
        <w:rPr>
          <w:rFonts w:ascii="Times New Roman" w:hAnsi="Times New Roman" w:cs="Times New Roman"/>
          <w:bCs/>
          <w:color w:val="auto"/>
          <w:sz w:val="24"/>
          <w:szCs w:val="24"/>
          <w:vertAlign w:val="subscript"/>
        </w:rPr>
      </w:pPr>
      <m:oMathPara>
        <m:oMath>
          <m:r>
            <w:rPr>
              <w:rFonts w:ascii="Cambria Math" w:hAnsi="Cambria Math" w:cs="Times New Roman"/>
              <w:color w:val="auto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color w:val="auto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auto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  <m:t xml:space="preserve">S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  <m:t xml:space="preserve">deszăpezită CR1/trecere </m:t>
                  </m:r>
                </m:num>
                <m:den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auto"/>
                  <w:sz w:val="24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auto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  <m:t xml:space="preserve">S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  <m:t xml:space="preserve">deszăpezită CR2/trecere </m:t>
                  </m:r>
                </m:num>
                <m:den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  <m:t>5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color w:val="auto"/>
              <w:sz w:val="24"/>
              <w:szCs w:val="24"/>
            </w:rPr>
            <m:t>× h</m:t>
          </m:r>
        </m:oMath>
      </m:oMathPara>
    </w:p>
    <w:p w14:paraId="732A1E83" w14:textId="77777777" w:rsidR="00CC6970" w:rsidRPr="0020152A" w:rsidRDefault="00CC6970" w:rsidP="00074368">
      <w:pPr>
        <w:pStyle w:val="BodyText"/>
        <w:keepNext w:val="0"/>
        <w:keepLines w:val="0"/>
        <w:widowControl w:val="0"/>
        <w:numPr>
          <w:ilvl w:val="0"/>
          <w:numId w:val="0"/>
        </w:numPr>
        <w:spacing w:after="0" w:line="360" w:lineRule="auto"/>
        <w:rPr>
          <w:sz w:val="24"/>
          <w:szCs w:val="24"/>
        </w:rPr>
      </w:pPr>
      <w:r w:rsidRPr="0020152A">
        <w:rPr>
          <w:sz w:val="24"/>
          <w:szCs w:val="24"/>
        </w:rPr>
        <w:t>unde:</w:t>
      </w:r>
    </w:p>
    <w:p w14:paraId="1BC3F03A" w14:textId="3B7E1D18" w:rsidR="00733480" w:rsidRPr="0020152A" w:rsidRDefault="00727C9F" w:rsidP="00074368">
      <w:pPr>
        <w:widowControl w:val="0"/>
        <w:tabs>
          <w:tab w:val="left" w:pos="851"/>
          <w:tab w:val="left" w:pos="1080"/>
          <w:tab w:val="left" w:pos="1170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RO"/>
          </w:rPr>
          <m:t xml:space="preserve">V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  <w:lang w:val="ro-RO"/>
          </w:rPr>
          <m:t>zăpadă</m:t>
        </m:r>
        <m:r>
          <w:rPr>
            <w:rFonts w:ascii="Cambria Math" w:hAnsi="Cambria Math" w:cs="Times New Roman"/>
            <w:sz w:val="24"/>
            <w:szCs w:val="24"/>
            <w:vertAlign w:val="subscript"/>
            <w:lang w:val="ro-RO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  <w:lang w:val="ro-RO"/>
          </w:rPr>
          <m:t>CR1/trecere</m:t>
        </m:r>
      </m:oMath>
      <w:r w:rsidRPr="0020152A">
        <w:rPr>
          <w:rFonts w:ascii="Times New Roman" w:hAnsi="Times New Roman" w:cs="Times New Roman"/>
          <w:sz w:val="24"/>
          <w:szCs w:val="24"/>
          <w:lang w:val="it-IT"/>
        </w:rPr>
        <w:t xml:space="preserve"> - v</w:t>
      </w:r>
      <w:r w:rsidR="00733480" w:rsidRPr="0020152A">
        <w:rPr>
          <w:rFonts w:ascii="Times New Roman" w:hAnsi="Times New Roman" w:cs="Times New Roman"/>
          <w:sz w:val="24"/>
          <w:szCs w:val="24"/>
          <w:lang w:val="it-IT"/>
        </w:rPr>
        <w:t>olumul de zăpadă/trecere provenită de pe căile publice rutiere, cu grad de prioritate 1, deszăpezite mecanizat</w:t>
      </w:r>
      <w:r w:rsidR="00A23CA1" w:rsidRPr="0020152A">
        <w:rPr>
          <w:rFonts w:ascii="Times New Roman" w:hAnsi="Times New Roman" w:cs="Times New Roman"/>
          <w:sz w:val="24"/>
          <w:szCs w:val="24"/>
          <w:lang w:val="it-IT"/>
        </w:rPr>
        <w:t>; (mc/trecere)</w:t>
      </w:r>
    </w:p>
    <w:p w14:paraId="3BA56C2E" w14:textId="130C41E9" w:rsidR="00733480" w:rsidRPr="0020152A" w:rsidRDefault="00A23CA1" w:rsidP="00074368">
      <w:pPr>
        <w:widowControl w:val="0"/>
        <w:tabs>
          <w:tab w:val="left" w:pos="851"/>
          <w:tab w:val="left" w:pos="1080"/>
          <w:tab w:val="left" w:pos="1170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RO"/>
          </w:rPr>
          <m:t xml:space="preserve">V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  <w:lang w:val="ro-RO"/>
          </w:rPr>
          <m:t>zăpadă</m:t>
        </m:r>
        <m:r>
          <w:rPr>
            <w:rFonts w:ascii="Cambria Math" w:hAnsi="Cambria Math" w:cs="Times New Roman"/>
            <w:sz w:val="24"/>
            <w:szCs w:val="24"/>
            <w:vertAlign w:val="subscript"/>
            <w:lang w:val="ro-RO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  <w:lang w:val="ro-RO"/>
          </w:rPr>
          <m:t>CR2/trecere</m:t>
        </m:r>
      </m:oMath>
      <w:r w:rsidRPr="0020152A">
        <w:rPr>
          <w:rFonts w:ascii="Times New Roman" w:hAnsi="Times New Roman" w:cs="Times New Roman"/>
          <w:sz w:val="24"/>
          <w:szCs w:val="24"/>
          <w:lang w:val="it-IT"/>
        </w:rPr>
        <w:t xml:space="preserve"> - volumul de zăpadă/trecere provenită de pe căile publice rutiere, cu grad de prioritate 2, deszăpezite mecanizat; (mc/trecere)</w:t>
      </w:r>
    </w:p>
    <w:p w14:paraId="5AAA6BA4" w14:textId="21B28D65" w:rsidR="0035265A" w:rsidRPr="0020152A" w:rsidRDefault="0035265A" w:rsidP="00074368">
      <w:pPr>
        <w:pStyle w:val="textarticolorlege"/>
        <w:spacing w:after="0" w:line="360" w:lineRule="auto"/>
        <w:ind w:firstLine="0"/>
      </w:pPr>
      <w:r w:rsidRPr="0020152A">
        <w:rPr>
          <w:lang w:val="it-IT"/>
        </w:rPr>
        <w:t xml:space="preserve">S </w:t>
      </w:r>
      <w:r w:rsidRPr="0020152A">
        <w:rPr>
          <w:vertAlign w:val="subscript"/>
        </w:rPr>
        <w:t xml:space="preserve">totală deszăpezită CR/trecere </w:t>
      </w:r>
      <w:r w:rsidRPr="0020152A">
        <w:t>-</w:t>
      </w:r>
      <w:r w:rsidR="00071041" w:rsidRPr="0020152A">
        <w:t xml:space="preserve"> suprafața </w:t>
      </w:r>
      <w:r w:rsidR="006239C8" w:rsidRPr="0020152A">
        <w:t xml:space="preserve">totală </w:t>
      </w:r>
      <w:r w:rsidR="00071041" w:rsidRPr="0020152A">
        <w:t>a căilor publice rutiere</w:t>
      </w:r>
      <w:r w:rsidR="00663657" w:rsidRPr="0020152A">
        <w:t xml:space="preserve"> deszăpezită </w:t>
      </w:r>
      <w:r w:rsidR="005233BE" w:rsidRPr="0020152A">
        <w:t>mecanizat</w:t>
      </w:r>
      <w:r w:rsidR="00071041" w:rsidRPr="0020152A">
        <w:t>/trecere</w:t>
      </w:r>
      <w:r w:rsidR="005233BE" w:rsidRPr="0020152A">
        <w:t>, în cazul în care în unitatea administrativ-teritorială nu se prestează servicii publice de transport persoane; (m</w:t>
      </w:r>
      <w:r w:rsidR="003B2A1B" w:rsidRPr="0020152A">
        <w:t>p</w:t>
      </w:r>
      <w:r w:rsidR="005233BE" w:rsidRPr="0020152A">
        <w:t>/trecere)</w:t>
      </w:r>
    </w:p>
    <w:p w14:paraId="31E17FC7" w14:textId="666EE13F" w:rsidR="00CC6970" w:rsidRPr="0020152A" w:rsidRDefault="00CC6970" w:rsidP="00074368">
      <w:pPr>
        <w:pStyle w:val="BodyText"/>
        <w:keepNext w:val="0"/>
        <w:keepLines w:val="0"/>
        <w:widowControl w:val="0"/>
        <w:numPr>
          <w:ilvl w:val="0"/>
          <w:numId w:val="0"/>
        </w:numPr>
        <w:spacing w:after="0" w:line="360" w:lineRule="auto"/>
        <w:rPr>
          <w:sz w:val="24"/>
          <w:szCs w:val="24"/>
        </w:rPr>
      </w:pPr>
      <w:r w:rsidRPr="0020152A">
        <w:rPr>
          <w:sz w:val="24"/>
          <w:szCs w:val="24"/>
        </w:rPr>
        <w:t xml:space="preserve">S </w:t>
      </w:r>
      <w:r w:rsidRPr="0020152A">
        <w:rPr>
          <w:sz w:val="24"/>
          <w:szCs w:val="24"/>
          <w:vertAlign w:val="subscript"/>
        </w:rPr>
        <w:t>deszăpezită CR</w:t>
      </w:r>
      <w:r w:rsidR="00A0441B" w:rsidRPr="0020152A">
        <w:rPr>
          <w:sz w:val="24"/>
          <w:szCs w:val="24"/>
          <w:vertAlign w:val="subscript"/>
        </w:rPr>
        <w:t>1</w:t>
      </w:r>
      <w:r w:rsidRPr="0020152A">
        <w:rPr>
          <w:sz w:val="24"/>
          <w:szCs w:val="24"/>
          <w:vertAlign w:val="subscript"/>
        </w:rPr>
        <w:t xml:space="preserve">/trecere - </w:t>
      </w:r>
      <w:r w:rsidRPr="0020152A">
        <w:rPr>
          <w:sz w:val="24"/>
          <w:szCs w:val="24"/>
        </w:rPr>
        <w:t xml:space="preserve">suprafața </w:t>
      </w:r>
      <w:r w:rsidR="003B2A1B" w:rsidRPr="0020152A">
        <w:rPr>
          <w:sz w:val="24"/>
          <w:szCs w:val="24"/>
        </w:rPr>
        <w:t>totală</w:t>
      </w:r>
      <w:r w:rsidRPr="0020152A">
        <w:rPr>
          <w:sz w:val="24"/>
          <w:szCs w:val="24"/>
        </w:rPr>
        <w:t xml:space="preserve"> a căilor publice rutiere</w:t>
      </w:r>
      <w:r w:rsidR="003B2A1B" w:rsidRPr="0020152A">
        <w:rPr>
          <w:sz w:val="24"/>
          <w:szCs w:val="24"/>
        </w:rPr>
        <w:t xml:space="preserve">, cu grad de prioritate 1, </w:t>
      </w:r>
      <w:r w:rsidR="005B0D28" w:rsidRPr="0020152A">
        <w:rPr>
          <w:sz w:val="24"/>
          <w:szCs w:val="24"/>
        </w:rPr>
        <w:t>deszăpezite</w:t>
      </w:r>
      <w:r w:rsidR="003B2A1B" w:rsidRPr="0020152A">
        <w:rPr>
          <w:sz w:val="24"/>
          <w:szCs w:val="24"/>
        </w:rPr>
        <w:t xml:space="preserve"> mecanizat</w:t>
      </w:r>
      <w:r w:rsidRPr="0020152A">
        <w:rPr>
          <w:sz w:val="24"/>
          <w:szCs w:val="24"/>
        </w:rPr>
        <w:t xml:space="preserve">/trecere, </w:t>
      </w:r>
      <w:r w:rsidR="005B0D28" w:rsidRPr="0020152A">
        <w:rPr>
          <w:sz w:val="24"/>
          <w:szCs w:val="24"/>
        </w:rPr>
        <w:t xml:space="preserve">în cazul în care în unitatea administrativ-teritorială se prestează servicii publice de transport persoane; </w:t>
      </w:r>
      <w:r w:rsidRPr="0020152A">
        <w:rPr>
          <w:sz w:val="24"/>
          <w:szCs w:val="24"/>
        </w:rPr>
        <w:t>(mp</w:t>
      </w:r>
      <w:r w:rsidR="005B0D28" w:rsidRPr="0020152A">
        <w:rPr>
          <w:sz w:val="24"/>
          <w:szCs w:val="24"/>
        </w:rPr>
        <w:t>/trecere</w:t>
      </w:r>
      <w:r w:rsidRPr="0020152A">
        <w:rPr>
          <w:sz w:val="24"/>
          <w:szCs w:val="24"/>
        </w:rPr>
        <w:t>)</w:t>
      </w:r>
    </w:p>
    <w:p w14:paraId="68FF8F9E" w14:textId="7DF139EC" w:rsidR="005B0D28" w:rsidRPr="0020152A" w:rsidRDefault="005B0D28" w:rsidP="00074368">
      <w:pPr>
        <w:pStyle w:val="BodyText"/>
        <w:keepNext w:val="0"/>
        <w:keepLines w:val="0"/>
        <w:widowControl w:val="0"/>
        <w:numPr>
          <w:ilvl w:val="0"/>
          <w:numId w:val="0"/>
        </w:numPr>
        <w:spacing w:after="0" w:line="360" w:lineRule="auto"/>
        <w:rPr>
          <w:sz w:val="24"/>
          <w:szCs w:val="24"/>
        </w:rPr>
      </w:pPr>
      <w:r w:rsidRPr="0020152A">
        <w:rPr>
          <w:sz w:val="24"/>
          <w:szCs w:val="24"/>
        </w:rPr>
        <w:lastRenderedPageBreak/>
        <w:t xml:space="preserve">S </w:t>
      </w:r>
      <w:r w:rsidRPr="0020152A">
        <w:rPr>
          <w:sz w:val="24"/>
          <w:szCs w:val="24"/>
          <w:vertAlign w:val="subscript"/>
        </w:rPr>
        <w:t xml:space="preserve">deszăpezită CR2/trecere - </w:t>
      </w:r>
      <w:r w:rsidRPr="0020152A">
        <w:rPr>
          <w:sz w:val="24"/>
          <w:szCs w:val="24"/>
        </w:rPr>
        <w:t>suprafața totală a căilor publice rutiere, cu grad de prioritate 2, deszăpezite mecanizat/trecere, în cazul în care în unitatea administrativ-teritorială se prestează servicii publice de transport persoane; (mp/trecere);</w:t>
      </w:r>
    </w:p>
    <w:p w14:paraId="32EFB642" w14:textId="77777777" w:rsidR="00CC6970" w:rsidRPr="0020152A" w:rsidRDefault="00CC6970" w:rsidP="00074368">
      <w:pPr>
        <w:pStyle w:val="BodyText"/>
        <w:keepNext w:val="0"/>
        <w:keepLines w:val="0"/>
        <w:widowControl w:val="0"/>
        <w:numPr>
          <w:ilvl w:val="0"/>
          <w:numId w:val="0"/>
        </w:numPr>
        <w:spacing w:after="0" w:line="360" w:lineRule="auto"/>
        <w:rPr>
          <w:sz w:val="24"/>
          <w:szCs w:val="24"/>
        </w:rPr>
      </w:pPr>
      <w:r w:rsidRPr="0020152A">
        <w:rPr>
          <w:sz w:val="24"/>
          <w:szCs w:val="24"/>
        </w:rPr>
        <w:t>h – înălțimea/grosimea medie multianuală a stratului de zăpadă, din ultimii 3 ani, conform datelor preluate de la Administrația Națională de Meteorologie (m);</w:t>
      </w:r>
    </w:p>
    <w:p w14:paraId="5F28EBFF" w14:textId="54106A12" w:rsidR="00E71303" w:rsidRPr="0020152A" w:rsidRDefault="00CC6970" w:rsidP="00074368">
      <w:pPr>
        <w:pStyle w:val="List"/>
        <w:keepNext w:val="0"/>
        <w:keepLines w:val="0"/>
        <w:widowControl w:val="0"/>
        <w:tabs>
          <w:tab w:val="left" w:pos="360"/>
          <w:tab w:val="left" w:pos="450"/>
        </w:tabs>
        <w:spacing w:after="0" w:line="360" w:lineRule="auto"/>
        <w:ind w:left="0" w:firstLine="0"/>
        <w:rPr>
          <w:sz w:val="24"/>
          <w:szCs w:val="24"/>
        </w:rPr>
      </w:pPr>
      <w:r w:rsidRPr="0020152A">
        <w:rPr>
          <w:sz w:val="24"/>
          <w:szCs w:val="24"/>
        </w:rPr>
        <w:t>5 –</w:t>
      </w:r>
      <w:r w:rsidRPr="0020152A">
        <w:rPr>
          <w:sz w:val="24"/>
          <w:szCs w:val="24"/>
        </w:rPr>
        <w:tab/>
        <w:t>gradul de compactare al zăpezii în cazul deszăpezirii mecanice</w:t>
      </w:r>
      <w:r w:rsidR="00E002AB" w:rsidRPr="0020152A">
        <w:rPr>
          <w:sz w:val="24"/>
          <w:szCs w:val="24"/>
        </w:rPr>
        <w:t>.</w:t>
      </w:r>
      <w:r w:rsidRPr="0020152A">
        <w:rPr>
          <w:sz w:val="24"/>
          <w:szCs w:val="24"/>
        </w:rPr>
        <w:t xml:space="preserve"> </w:t>
      </w:r>
    </w:p>
    <w:p w14:paraId="1AFB93CD" w14:textId="5B943101" w:rsidR="00FC6094" w:rsidRPr="0020152A" w:rsidRDefault="001A2BD3" w:rsidP="0007436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152A">
        <w:rPr>
          <w:rFonts w:ascii="Times New Roman" w:hAnsi="Times New Roman" w:cs="Times New Roman"/>
          <w:sz w:val="24"/>
          <w:szCs w:val="24"/>
          <w:lang w:val="ro-RO"/>
        </w:rPr>
        <w:t>La articolul 2</w:t>
      </w:r>
      <w:r w:rsidR="001103BF" w:rsidRPr="0020152A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20152A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1103BF" w:rsidRPr="0020152A">
        <w:rPr>
          <w:rFonts w:ascii="Times New Roman" w:hAnsi="Times New Roman" w:cs="Times New Roman"/>
          <w:sz w:val="24"/>
          <w:szCs w:val="24"/>
          <w:lang w:val="ro-RO"/>
        </w:rPr>
        <w:t>,  alineatul (4) se modifică și va avea următorul cuprins:</w:t>
      </w:r>
    </w:p>
    <w:p w14:paraId="348D234F" w14:textId="30CB3BE0" w:rsidR="001A2BD3" w:rsidRPr="0020152A" w:rsidRDefault="00FC6094" w:rsidP="000743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152A">
        <w:rPr>
          <w:rFonts w:ascii="Times New Roman" w:hAnsi="Times New Roman" w:cs="Times New Roman"/>
          <w:sz w:val="24"/>
          <w:szCs w:val="24"/>
          <w:lang w:val="it-IT"/>
        </w:rPr>
        <w:t xml:space="preserve">(4) </w:t>
      </w:r>
      <w:r w:rsidR="001A2BD3" w:rsidRPr="0020152A">
        <w:rPr>
          <w:rFonts w:ascii="Times New Roman" w:hAnsi="Times New Roman" w:cs="Times New Roman"/>
          <w:sz w:val="24"/>
          <w:szCs w:val="24"/>
          <w:lang w:val="it-IT"/>
        </w:rPr>
        <w:t xml:space="preserve">Pentru a demonstra că numărul de </w:t>
      </w:r>
      <w:bookmarkStart w:id="5" w:name="_Hlk222128200"/>
      <w:r w:rsidR="001A2BD3" w:rsidRPr="0020152A">
        <w:rPr>
          <w:rFonts w:ascii="Times New Roman" w:hAnsi="Times New Roman" w:cs="Times New Roman"/>
          <w:sz w:val="24"/>
          <w:szCs w:val="24"/>
          <w:lang w:val="it-IT"/>
        </w:rPr>
        <w:t xml:space="preserve">autospecialele ofertate pentru transportul zăpezii provenite din </w:t>
      </w:r>
      <w:r w:rsidR="000501CE" w:rsidRPr="0020152A">
        <w:rPr>
          <w:rFonts w:ascii="Times New Roman" w:hAnsi="Times New Roman" w:cs="Times New Roman"/>
          <w:sz w:val="24"/>
          <w:szCs w:val="24"/>
          <w:lang w:val="it-IT"/>
        </w:rPr>
        <w:t>curățarea zăpezii de pe</w:t>
      </w:r>
      <w:r w:rsidR="001A2BD3" w:rsidRPr="0020152A">
        <w:rPr>
          <w:rFonts w:ascii="Times New Roman" w:hAnsi="Times New Roman" w:cs="Times New Roman"/>
          <w:sz w:val="24"/>
          <w:szCs w:val="24"/>
          <w:lang w:val="it-IT"/>
        </w:rPr>
        <w:t xml:space="preserve"> căile publice</w:t>
      </w:r>
      <w:bookmarkEnd w:id="5"/>
      <w:r w:rsidR="001A2BD3" w:rsidRPr="002015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81CDF" w:rsidRPr="0020152A">
        <w:rPr>
          <w:rFonts w:ascii="Times New Roman" w:hAnsi="Times New Roman" w:cs="Times New Roman"/>
          <w:sz w:val="24"/>
          <w:szCs w:val="24"/>
          <w:lang w:val="it-IT"/>
        </w:rPr>
        <w:t xml:space="preserve">rutiere și pietonale </w:t>
      </w:r>
      <w:r w:rsidR="001A2BD3" w:rsidRPr="0020152A">
        <w:rPr>
          <w:rFonts w:ascii="Times New Roman" w:hAnsi="Times New Roman" w:cs="Times New Roman"/>
          <w:sz w:val="24"/>
          <w:szCs w:val="24"/>
          <w:lang w:val="it-IT"/>
        </w:rPr>
        <w:t>este suficient, ofertantul va prezenta, în oferta tehnică, modul de calcul al necesarului minim de autospeciale/utilaje de transport, din care să rezulte că este îndeplinită următoarea relație:</w:t>
      </w:r>
    </w:p>
    <w:p w14:paraId="7414C7A6" w14:textId="395A590F" w:rsidR="00192327" w:rsidRPr="0020152A" w:rsidRDefault="00192327" w:rsidP="00074368">
      <w:pPr>
        <w:pStyle w:val="textarticolorlege"/>
        <w:spacing w:after="0" w:line="360" w:lineRule="auto"/>
        <w:ind w:left="720" w:firstLine="0"/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V </m:t>
          </m:r>
          <m:r>
            <m:rPr>
              <m:sty m:val="p"/>
            </m:rPr>
            <w:rPr>
              <w:rFonts w:ascii="Cambria Math" w:hAnsi="Cambria Math"/>
              <w:vertAlign w:val="subscript"/>
            </w:rPr>
            <m:t xml:space="preserve">zăpadă CR/trecere + </m:t>
          </m:r>
          <m:r>
            <m:rPr>
              <m:sty m:val="p"/>
            </m:rPr>
            <w:rPr>
              <w:rFonts w:ascii="Cambria Math" w:hAnsi="Cambria Math"/>
            </w:rPr>
            <m:t xml:space="preserve">V </m:t>
          </m:r>
          <m:r>
            <m:rPr>
              <m:sty m:val="p"/>
            </m:rPr>
            <w:rPr>
              <w:rFonts w:ascii="Cambria Math" w:hAnsi="Cambria Math"/>
              <w:vertAlign w:val="subscript"/>
            </w:rPr>
            <m:t>zăpadă CP/trecere</m:t>
          </m:r>
          <m:r>
            <w:rPr>
              <w:rFonts w:ascii="Cambria Math" w:hAnsi="Cambria Math"/>
            </w:rPr>
            <m:t xml:space="preserve"> ≤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×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× 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×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 xml:space="preserve">i </m:t>
                  </m:r>
                </m:sub>
              </m:sSub>
            </m:e>
          </m:nary>
        </m:oMath>
      </m:oMathPara>
    </w:p>
    <w:p w14:paraId="2DC1A340" w14:textId="6E6B93CB" w:rsidR="001A2BD3" w:rsidRPr="0020152A" w:rsidRDefault="001A2BD3" w:rsidP="00074368">
      <w:pPr>
        <w:pStyle w:val="textarticolorlege"/>
        <w:spacing w:after="0" w:line="360" w:lineRule="auto"/>
        <w:ind w:firstLine="0"/>
      </w:pPr>
      <w:r w:rsidRPr="0020152A">
        <w:t>unde:</w:t>
      </w:r>
    </w:p>
    <w:p w14:paraId="71DDCEF6" w14:textId="266F0DF6" w:rsidR="00942D15" w:rsidRPr="0020152A" w:rsidRDefault="00942D15" w:rsidP="00074368">
      <w:pPr>
        <w:pStyle w:val="textarticolorlege"/>
        <w:spacing w:after="0" w:line="360" w:lineRule="auto"/>
        <w:ind w:firstLine="0"/>
      </w:pPr>
      <w:r w:rsidRPr="0020152A">
        <w:t xml:space="preserve">V </w:t>
      </w:r>
      <w:r w:rsidRPr="0020152A">
        <w:rPr>
          <w:vertAlign w:val="subscript"/>
        </w:rPr>
        <w:t>zăpadă CR/trecere</w:t>
      </w:r>
      <w:r w:rsidRPr="0020152A">
        <w:t xml:space="preserve">– volumul </w:t>
      </w:r>
      <w:r w:rsidR="002735B4" w:rsidRPr="0020152A">
        <w:t xml:space="preserve">total </w:t>
      </w:r>
      <w:r w:rsidRPr="0020152A">
        <w:t>de zăpadă/trecere provenită de pe toate căile publice rutiere deszăpezite mecanizat; (mc/trecere)</w:t>
      </w:r>
    </w:p>
    <w:p w14:paraId="4249DAF9" w14:textId="01B4613D" w:rsidR="001A2BD3" w:rsidRPr="0020152A" w:rsidRDefault="001A2BD3" w:rsidP="00074368">
      <w:pPr>
        <w:pStyle w:val="textarticolorlege"/>
        <w:spacing w:after="0" w:line="360" w:lineRule="auto"/>
        <w:ind w:firstLine="0"/>
      </w:pPr>
      <w:r w:rsidRPr="0020152A">
        <w:t xml:space="preserve">V </w:t>
      </w:r>
      <w:r w:rsidRPr="0020152A">
        <w:rPr>
          <w:vertAlign w:val="subscript"/>
        </w:rPr>
        <w:t>zăpadă CP/trecere</w:t>
      </w:r>
      <w:r w:rsidRPr="0020152A">
        <w:t>– volumul de zăpadă/trecere provenită de pe căile publice pietonale deszăpezite manual (mc</w:t>
      </w:r>
      <w:r w:rsidR="00B93E3D" w:rsidRPr="0020152A">
        <w:t>/trecere</w:t>
      </w:r>
      <w:r w:rsidRPr="0020152A">
        <w:t>);</w:t>
      </w:r>
    </w:p>
    <w:p w14:paraId="26625BB3" w14:textId="77777777" w:rsidR="001A2BD3" w:rsidRPr="0020152A" w:rsidRDefault="001A2BD3" w:rsidP="00074368">
      <w:pPr>
        <w:pStyle w:val="textarticolorlege"/>
        <w:spacing w:after="0" w:line="360" w:lineRule="auto"/>
        <w:ind w:firstLine="0"/>
      </w:pPr>
      <w:r w:rsidRPr="0020152A">
        <w:t>a</w:t>
      </w:r>
      <w:r w:rsidRPr="0020152A">
        <w:rPr>
          <w:vertAlign w:val="subscript"/>
        </w:rPr>
        <w:t>i</w:t>
      </w:r>
      <w:r w:rsidRPr="0020152A">
        <w:t xml:space="preserve"> – numărul de utilaje de aceeași capacitate; </w:t>
      </w:r>
    </w:p>
    <w:p w14:paraId="2664A251" w14:textId="77777777" w:rsidR="001A2BD3" w:rsidRPr="0020152A" w:rsidRDefault="001A2BD3" w:rsidP="00074368">
      <w:pPr>
        <w:pStyle w:val="textarticolorlege"/>
        <w:spacing w:after="0" w:line="360" w:lineRule="auto"/>
        <w:ind w:firstLine="0"/>
      </w:pPr>
      <w:r w:rsidRPr="0020152A">
        <w:t>b</w:t>
      </w:r>
      <w:r w:rsidRPr="0020152A">
        <w:rPr>
          <w:vertAlign w:val="subscript"/>
        </w:rPr>
        <w:t>i</w:t>
      </w:r>
      <w:r w:rsidRPr="0020152A">
        <w:t xml:space="preserve"> – capacitatea de transport a autospecialei (mc);</w:t>
      </w:r>
      <w:r w:rsidRPr="0020152A">
        <w:tab/>
      </w:r>
      <w:r w:rsidRPr="0020152A">
        <w:tab/>
      </w:r>
      <w:r w:rsidRPr="0020152A">
        <w:tab/>
      </w:r>
      <w:r w:rsidRPr="0020152A">
        <w:tab/>
      </w:r>
      <w:r w:rsidRPr="0020152A">
        <w:tab/>
      </w:r>
    </w:p>
    <w:p w14:paraId="7DB3D16B" w14:textId="77777777" w:rsidR="001A2BD3" w:rsidRPr="0020152A" w:rsidRDefault="001A2BD3" w:rsidP="00074368">
      <w:pPr>
        <w:pStyle w:val="textarticolorlege"/>
        <w:spacing w:after="0" w:line="360" w:lineRule="auto"/>
        <w:ind w:firstLine="0"/>
      </w:pPr>
      <w:r w:rsidRPr="0020152A">
        <w:t>c</w:t>
      </w:r>
      <w:r w:rsidRPr="0020152A">
        <w:rPr>
          <w:vertAlign w:val="subscript"/>
        </w:rPr>
        <w:t>i</w:t>
      </w:r>
      <w:r w:rsidRPr="0020152A">
        <w:t xml:space="preserve"> – numărul de curse efectuate/schimb;</w:t>
      </w:r>
    </w:p>
    <w:p w14:paraId="7675E776" w14:textId="77777777" w:rsidR="001A2BD3" w:rsidRPr="0020152A" w:rsidRDefault="001A2BD3" w:rsidP="00074368">
      <w:pPr>
        <w:pStyle w:val="textarticolorlege"/>
        <w:spacing w:after="0" w:line="360" w:lineRule="auto"/>
        <w:ind w:firstLine="0"/>
      </w:pPr>
      <w:r w:rsidRPr="0020152A">
        <w:t>d</w:t>
      </w:r>
      <w:r w:rsidRPr="0020152A">
        <w:rPr>
          <w:vertAlign w:val="subscript"/>
        </w:rPr>
        <w:t>i</w:t>
      </w:r>
      <w:r w:rsidRPr="0020152A">
        <w:t xml:space="preserve"> – numărul de schimburi/zi</w:t>
      </w:r>
      <w:r w:rsidRPr="0020152A">
        <w:rPr>
          <w:lang w:val="it-IT"/>
        </w:rPr>
        <w:t>;</w:t>
      </w:r>
    </w:p>
    <w:p w14:paraId="78175943" w14:textId="77777777" w:rsidR="00DF455A" w:rsidRPr="0020152A" w:rsidRDefault="00DF455A" w:rsidP="00074368">
      <w:pPr>
        <w:pStyle w:val="NormalWeb"/>
        <w:spacing w:before="0" w:beforeAutospacing="0" w:after="0" w:afterAutospacing="0" w:line="360" w:lineRule="auto"/>
        <w:ind w:left="720"/>
        <w:jc w:val="both"/>
      </w:pPr>
    </w:p>
    <w:p w14:paraId="31F256FE" w14:textId="0E0E14C7" w:rsidR="00921588" w:rsidRPr="0020152A" w:rsidRDefault="00323B84" w:rsidP="0007436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0152A">
        <w:rPr>
          <w:rFonts w:ascii="Times New Roman" w:hAnsi="Times New Roman" w:cs="Times New Roman"/>
          <w:sz w:val="24"/>
          <w:szCs w:val="24"/>
          <w:lang w:val="ro-RO"/>
        </w:rPr>
        <w:t>ART. III</w:t>
      </w:r>
    </w:p>
    <w:p w14:paraId="5DF13A5A" w14:textId="49050414" w:rsidR="00074368" w:rsidRDefault="00074368" w:rsidP="0007436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0152A">
        <w:rPr>
          <w:rFonts w:ascii="Times New Roman" w:hAnsi="Times New Roman" w:cs="Times New Roman"/>
          <w:sz w:val="24"/>
          <w:szCs w:val="24"/>
          <w:lang w:val="it-IT"/>
        </w:rPr>
        <w:t>Prezentul ordin se publică în Monitorul Oficial al României, Partea I.</w:t>
      </w:r>
    </w:p>
    <w:p w14:paraId="27082900" w14:textId="77777777" w:rsidR="00851889" w:rsidRPr="0020152A" w:rsidRDefault="00851889" w:rsidP="0007436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3CB1714" w14:textId="77777777" w:rsidR="00074368" w:rsidRPr="0020152A" w:rsidRDefault="00074368" w:rsidP="000743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0152A">
        <w:rPr>
          <w:rFonts w:ascii="Times New Roman" w:hAnsi="Times New Roman" w:cs="Times New Roman"/>
          <w:sz w:val="24"/>
          <w:szCs w:val="24"/>
          <w:lang w:val="it-IT"/>
        </w:rPr>
        <w:t xml:space="preserve">Preşedintele Autorităţii Naţionale de Reglementare </w:t>
      </w:r>
    </w:p>
    <w:p w14:paraId="2C5686D0" w14:textId="6F4A6329" w:rsidR="00074368" w:rsidRPr="0020152A" w:rsidRDefault="00074368" w:rsidP="000743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0152A">
        <w:rPr>
          <w:rFonts w:ascii="Times New Roman" w:hAnsi="Times New Roman" w:cs="Times New Roman"/>
          <w:sz w:val="24"/>
          <w:szCs w:val="24"/>
          <w:lang w:val="it-IT"/>
        </w:rPr>
        <w:t>pentru Serviciile Comunitare de Utilităţi Publice,</w:t>
      </w:r>
    </w:p>
    <w:p w14:paraId="0E7EAE9C" w14:textId="77777777" w:rsidR="00074368" w:rsidRPr="0020152A" w:rsidRDefault="00074368" w:rsidP="000743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0152A">
        <w:rPr>
          <w:rFonts w:ascii="Times New Roman" w:hAnsi="Times New Roman" w:cs="Times New Roman"/>
          <w:sz w:val="24"/>
          <w:szCs w:val="24"/>
          <w:lang w:val="it-IT"/>
        </w:rPr>
        <w:t>Ionel Tescaru</w:t>
      </w:r>
    </w:p>
    <w:p w14:paraId="2D01B034" w14:textId="77777777" w:rsidR="00074368" w:rsidRPr="0020152A" w:rsidRDefault="00074368" w:rsidP="0007436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2CFD505E" w14:textId="32E0F1D7" w:rsidR="00074368" w:rsidRPr="0020152A" w:rsidRDefault="00074368" w:rsidP="0007436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0152A">
        <w:rPr>
          <w:rFonts w:ascii="Times New Roman" w:hAnsi="Times New Roman" w:cs="Times New Roman"/>
          <w:sz w:val="24"/>
          <w:szCs w:val="24"/>
          <w:lang w:val="it-IT"/>
        </w:rPr>
        <w:t xml:space="preserve">Bucureşti, </w:t>
      </w:r>
      <w:r w:rsidR="003A4229">
        <w:rPr>
          <w:rFonts w:ascii="Times New Roman" w:hAnsi="Times New Roman" w:cs="Times New Roman"/>
          <w:sz w:val="24"/>
          <w:szCs w:val="24"/>
          <w:lang w:val="it-IT"/>
        </w:rPr>
        <w:t>23.04.2026</w:t>
      </w:r>
    </w:p>
    <w:p w14:paraId="7C07B9C5" w14:textId="7A5136A4" w:rsidR="00F607DF" w:rsidRPr="009D6919" w:rsidRDefault="00074368" w:rsidP="009D691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0152A">
        <w:rPr>
          <w:rFonts w:ascii="Times New Roman" w:hAnsi="Times New Roman" w:cs="Times New Roman"/>
          <w:sz w:val="24"/>
          <w:szCs w:val="24"/>
          <w:lang w:val="it-IT"/>
        </w:rPr>
        <w:t xml:space="preserve">Nr. </w:t>
      </w:r>
      <w:r w:rsidR="003A4229">
        <w:rPr>
          <w:rFonts w:ascii="Times New Roman" w:hAnsi="Times New Roman" w:cs="Times New Roman"/>
          <w:sz w:val="24"/>
          <w:szCs w:val="24"/>
          <w:lang w:val="it-IT"/>
        </w:rPr>
        <w:t>202</w:t>
      </w:r>
    </w:p>
    <w:p w14:paraId="5E24EDB4" w14:textId="77777777" w:rsidR="00F607DF" w:rsidRDefault="00F607DF" w:rsidP="0007436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5EC10C8A" w14:textId="77777777" w:rsidR="001217BE" w:rsidRDefault="001217BE" w:rsidP="0007436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1217BE" w:rsidSect="0020152A">
      <w:pgSz w:w="12240" w:h="15840"/>
      <w:pgMar w:top="720" w:right="907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6C5E"/>
    <w:multiLevelType w:val="hybridMultilevel"/>
    <w:tmpl w:val="08621808"/>
    <w:lvl w:ilvl="0" w:tplc="5980E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94D52"/>
    <w:multiLevelType w:val="hybridMultilevel"/>
    <w:tmpl w:val="6D0E1C80"/>
    <w:lvl w:ilvl="0" w:tplc="4866F1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1DC"/>
    <w:multiLevelType w:val="hybridMultilevel"/>
    <w:tmpl w:val="820EB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442AA"/>
    <w:multiLevelType w:val="hybridMultilevel"/>
    <w:tmpl w:val="C32294FA"/>
    <w:lvl w:ilvl="0" w:tplc="23F4979E">
      <w:start w:val="1"/>
      <w:numFmt w:val="lowerLetter"/>
      <w:pStyle w:val="BodyText"/>
      <w:lvlText w:val="%1)"/>
      <w:lvlJc w:val="left"/>
      <w:pPr>
        <w:tabs>
          <w:tab w:val="num" w:pos="1060"/>
        </w:tabs>
        <w:ind w:left="-321" w:firstLine="102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3ED47F21"/>
    <w:multiLevelType w:val="hybridMultilevel"/>
    <w:tmpl w:val="EAB6FB82"/>
    <w:lvl w:ilvl="0" w:tplc="9CF284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C136B"/>
    <w:multiLevelType w:val="hybridMultilevel"/>
    <w:tmpl w:val="EB7C9DAE"/>
    <w:lvl w:ilvl="0" w:tplc="B0DEA1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42677"/>
    <w:multiLevelType w:val="multilevel"/>
    <w:tmpl w:val="C6C0365E"/>
    <w:lvl w:ilvl="0">
      <w:start w:val="1"/>
      <w:numFmt w:val="decimal"/>
      <w:pStyle w:val="nrarticolo"/>
      <w:lvlText w:val="Art.%1"/>
      <w:lvlJc w:val="left"/>
      <w:pPr>
        <w:ind w:left="0" w:firstLine="0"/>
      </w:pPr>
      <w:rPr>
        <w:i w:val="0"/>
        <w:iCs w:val="0"/>
      </w:rPr>
    </w:lvl>
    <w:lvl w:ilvl="1">
      <w:start w:val="1"/>
      <w:numFmt w:val="decimal"/>
      <w:lvlText w:val="(%2)"/>
      <w:lvlJc w:val="left"/>
      <w:pPr>
        <w:tabs>
          <w:tab w:val="num" w:pos="901"/>
        </w:tabs>
        <w:ind w:left="-169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13" w:firstLine="681"/>
      </w:pPr>
      <w:rPr>
        <w:rFonts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948"/>
        </w:tabs>
        <w:ind w:left="1928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E530311"/>
    <w:multiLevelType w:val="hybridMultilevel"/>
    <w:tmpl w:val="6D0E1C8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54B0B"/>
    <w:multiLevelType w:val="hybridMultilevel"/>
    <w:tmpl w:val="2D488026"/>
    <w:lvl w:ilvl="0" w:tplc="C37AB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477905"/>
    <w:multiLevelType w:val="hybridMultilevel"/>
    <w:tmpl w:val="1CC8896E"/>
    <w:lvl w:ilvl="0" w:tplc="9BEC4F5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14D3C"/>
    <w:multiLevelType w:val="hybridMultilevel"/>
    <w:tmpl w:val="98C09064"/>
    <w:lvl w:ilvl="0" w:tplc="7F24E8D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93859">
    <w:abstractNumId w:val="5"/>
  </w:num>
  <w:num w:numId="2" w16cid:durableId="1163546121">
    <w:abstractNumId w:val="6"/>
  </w:num>
  <w:num w:numId="3" w16cid:durableId="1405299925">
    <w:abstractNumId w:val="0"/>
  </w:num>
  <w:num w:numId="4" w16cid:durableId="2043630042">
    <w:abstractNumId w:val="3"/>
  </w:num>
  <w:num w:numId="5" w16cid:durableId="1214921655">
    <w:abstractNumId w:val="1"/>
  </w:num>
  <w:num w:numId="6" w16cid:durableId="1121000404">
    <w:abstractNumId w:val="7"/>
  </w:num>
  <w:num w:numId="7" w16cid:durableId="1411930632">
    <w:abstractNumId w:val="2"/>
  </w:num>
  <w:num w:numId="8" w16cid:durableId="809788114">
    <w:abstractNumId w:val="10"/>
  </w:num>
  <w:num w:numId="9" w16cid:durableId="1115443903">
    <w:abstractNumId w:val="4"/>
  </w:num>
  <w:num w:numId="10" w16cid:durableId="373583087">
    <w:abstractNumId w:val="9"/>
  </w:num>
  <w:num w:numId="11" w16cid:durableId="14598346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FD"/>
    <w:rsid w:val="000050D2"/>
    <w:rsid w:val="00006F5E"/>
    <w:rsid w:val="00030231"/>
    <w:rsid w:val="00050126"/>
    <w:rsid w:val="000501CE"/>
    <w:rsid w:val="00071041"/>
    <w:rsid w:val="00074368"/>
    <w:rsid w:val="00076EB8"/>
    <w:rsid w:val="00096066"/>
    <w:rsid w:val="000A7095"/>
    <w:rsid w:val="000D0738"/>
    <w:rsid w:val="000D2552"/>
    <w:rsid w:val="000D659E"/>
    <w:rsid w:val="001103BF"/>
    <w:rsid w:val="001217BE"/>
    <w:rsid w:val="00127F96"/>
    <w:rsid w:val="0014060D"/>
    <w:rsid w:val="00145436"/>
    <w:rsid w:val="00176D39"/>
    <w:rsid w:val="00181CDF"/>
    <w:rsid w:val="00192327"/>
    <w:rsid w:val="001A2BD3"/>
    <w:rsid w:val="001B3459"/>
    <w:rsid w:val="001D2785"/>
    <w:rsid w:val="001E7749"/>
    <w:rsid w:val="001F3B5F"/>
    <w:rsid w:val="0020152A"/>
    <w:rsid w:val="0022081C"/>
    <w:rsid w:val="00221AC8"/>
    <w:rsid w:val="00265A1F"/>
    <w:rsid w:val="002735B4"/>
    <w:rsid w:val="00304D73"/>
    <w:rsid w:val="003146FA"/>
    <w:rsid w:val="00323B84"/>
    <w:rsid w:val="0032572F"/>
    <w:rsid w:val="00345CEB"/>
    <w:rsid w:val="0035265A"/>
    <w:rsid w:val="00370E4F"/>
    <w:rsid w:val="00375349"/>
    <w:rsid w:val="003A4229"/>
    <w:rsid w:val="003B0151"/>
    <w:rsid w:val="003B2A1B"/>
    <w:rsid w:val="003C1C9A"/>
    <w:rsid w:val="003F133D"/>
    <w:rsid w:val="003F6AB2"/>
    <w:rsid w:val="0041310E"/>
    <w:rsid w:val="00421F21"/>
    <w:rsid w:val="00422516"/>
    <w:rsid w:val="00456C00"/>
    <w:rsid w:val="004649E1"/>
    <w:rsid w:val="004A2240"/>
    <w:rsid w:val="004B72DC"/>
    <w:rsid w:val="00501166"/>
    <w:rsid w:val="00510BC1"/>
    <w:rsid w:val="005160DB"/>
    <w:rsid w:val="005233BE"/>
    <w:rsid w:val="0052578C"/>
    <w:rsid w:val="00546B78"/>
    <w:rsid w:val="00593DD4"/>
    <w:rsid w:val="00595343"/>
    <w:rsid w:val="005A0628"/>
    <w:rsid w:val="005A4D40"/>
    <w:rsid w:val="005B0D28"/>
    <w:rsid w:val="005E1804"/>
    <w:rsid w:val="005F4FDE"/>
    <w:rsid w:val="0060735B"/>
    <w:rsid w:val="00617D8A"/>
    <w:rsid w:val="006239C8"/>
    <w:rsid w:val="006466C8"/>
    <w:rsid w:val="00663657"/>
    <w:rsid w:val="0066520C"/>
    <w:rsid w:val="0067453D"/>
    <w:rsid w:val="006754F4"/>
    <w:rsid w:val="00676DFD"/>
    <w:rsid w:val="006805EE"/>
    <w:rsid w:val="006B2248"/>
    <w:rsid w:val="006D772F"/>
    <w:rsid w:val="00727C9F"/>
    <w:rsid w:val="00733480"/>
    <w:rsid w:val="00735C3B"/>
    <w:rsid w:val="007409CC"/>
    <w:rsid w:val="00751AC1"/>
    <w:rsid w:val="007541BB"/>
    <w:rsid w:val="00754923"/>
    <w:rsid w:val="007701F9"/>
    <w:rsid w:val="007715B1"/>
    <w:rsid w:val="007A6077"/>
    <w:rsid w:val="007C3670"/>
    <w:rsid w:val="007E0F4B"/>
    <w:rsid w:val="007E774F"/>
    <w:rsid w:val="007F53CF"/>
    <w:rsid w:val="007F5BA8"/>
    <w:rsid w:val="00801174"/>
    <w:rsid w:val="00805858"/>
    <w:rsid w:val="00841CD5"/>
    <w:rsid w:val="0084233F"/>
    <w:rsid w:val="00851889"/>
    <w:rsid w:val="00857797"/>
    <w:rsid w:val="008756F3"/>
    <w:rsid w:val="00890F42"/>
    <w:rsid w:val="008B01EF"/>
    <w:rsid w:val="008B21AF"/>
    <w:rsid w:val="008B4330"/>
    <w:rsid w:val="008B5667"/>
    <w:rsid w:val="008F1197"/>
    <w:rsid w:val="00921588"/>
    <w:rsid w:val="0092218A"/>
    <w:rsid w:val="0092569B"/>
    <w:rsid w:val="00930E7D"/>
    <w:rsid w:val="00942D15"/>
    <w:rsid w:val="009545F1"/>
    <w:rsid w:val="00960461"/>
    <w:rsid w:val="00960EC4"/>
    <w:rsid w:val="009B3F67"/>
    <w:rsid w:val="009C6B9F"/>
    <w:rsid w:val="009D6919"/>
    <w:rsid w:val="00A0441B"/>
    <w:rsid w:val="00A12DCE"/>
    <w:rsid w:val="00A23CA1"/>
    <w:rsid w:val="00A43B09"/>
    <w:rsid w:val="00A67193"/>
    <w:rsid w:val="00A67261"/>
    <w:rsid w:val="00AB2D04"/>
    <w:rsid w:val="00AB5D90"/>
    <w:rsid w:val="00AD6715"/>
    <w:rsid w:val="00B10FDB"/>
    <w:rsid w:val="00B304D3"/>
    <w:rsid w:val="00B6050D"/>
    <w:rsid w:val="00B63D96"/>
    <w:rsid w:val="00B93E3D"/>
    <w:rsid w:val="00BB5534"/>
    <w:rsid w:val="00BB6EAD"/>
    <w:rsid w:val="00BC54BF"/>
    <w:rsid w:val="00BC76A4"/>
    <w:rsid w:val="00BC7968"/>
    <w:rsid w:val="00BD2BCC"/>
    <w:rsid w:val="00BF100D"/>
    <w:rsid w:val="00BF4745"/>
    <w:rsid w:val="00BF5658"/>
    <w:rsid w:val="00BF5DA5"/>
    <w:rsid w:val="00BF5E29"/>
    <w:rsid w:val="00C16E55"/>
    <w:rsid w:val="00C31D1F"/>
    <w:rsid w:val="00C353DC"/>
    <w:rsid w:val="00C35CFD"/>
    <w:rsid w:val="00C53EE4"/>
    <w:rsid w:val="00C71929"/>
    <w:rsid w:val="00CA6DCE"/>
    <w:rsid w:val="00CB1A69"/>
    <w:rsid w:val="00CB3368"/>
    <w:rsid w:val="00CC1DBD"/>
    <w:rsid w:val="00CC6970"/>
    <w:rsid w:val="00CE286A"/>
    <w:rsid w:val="00D043C8"/>
    <w:rsid w:val="00D15C45"/>
    <w:rsid w:val="00D23966"/>
    <w:rsid w:val="00D578F8"/>
    <w:rsid w:val="00D71077"/>
    <w:rsid w:val="00D71D23"/>
    <w:rsid w:val="00D80009"/>
    <w:rsid w:val="00D85DF8"/>
    <w:rsid w:val="00DF455A"/>
    <w:rsid w:val="00DF6544"/>
    <w:rsid w:val="00E002AB"/>
    <w:rsid w:val="00E26133"/>
    <w:rsid w:val="00E27735"/>
    <w:rsid w:val="00E31303"/>
    <w:rsid w:val="00E50C65"/>
    <w:rsid w:val="00E71303"/>
    <w:rsid w:val="00E766D6"/>
    <w:rsid w:val="00E9360C"/>
    <w:rsid w:val="00E9381B"/>
    <w:rsid w:val="00F31598"/>
    <w:rsid w:val="00F447A5"/>
    <w:rsid w:val="00F607DF"/>
    <w:rsid w:val="00F80318"/>
    <w:rsid w:val="00F83B25"/>
    <w:rsid w:val="00F95264"/>
    <w:rsid w:val="00FA7F61"/>
    <w:rsid w:val="00FB33C6"/>
    <w:rsid w:val="00FC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831C"/>
  <w15:chartTrackingRefBased/>
  <w15:docId w15:val="{FC7B7F90-6287-4DEB-953A-12692A9D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588"/>
    <w:pPr>
      <w:spacing w:after="200" w:line="276" w:lineRule="auto"/>
    </w:pPr>
    <w:rPr>
      <w:kern w:val="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C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C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C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C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CFD"/>
    <w:rPr>
      <w:i/>
      <w:iCs/>
      <w:color w:val="404040" w:themeColor="text1" w:themeTint="BF"/>
    </w:rPr>
  </w:style>
  <w:style w:type="paragraph" w:styleId="ListParagraph">
    <w:name w:val="List Paragraph"/>
    <w:aliases w:val="Bullet Points,Liste Paragraf,Normal bullet 2,body 2,List Paragraph2,Paragraph,Paragraphe de liste PBLH,Bullet list,Figure_name,Equipment,Numbered Indented Text,lp1,List Paragraph11,List Paragraph Char Char Char,Header bold,Liststycke SKL"/>
    <w:basedOn w:val="Normal"/>
    <w:link w:val="ListParagraphChar"/>
    <w:uiPriority w:val="34"/>
    <w:qFormat/>
    <w:rsid w:val="00C35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C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C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CFD"/>
    <w:rPr>
      <w:b/>
      <w:bCs/>
      <w:smallCaps/>
      <w:color w:val="2F5496" w:themeColor="accent1" w:themeShade="BF"/>
      <w:spacing w:val="5"/>
    </w:rPr>
  </w:style>
  <w:style w:type="character" w:customStyle="1" w:styleId="sden">
    <w:name w:val="s_den"/>
    <w:basedOn w:val="DefaultParagraphFont"/>
    <w:rsid w:val="00921588"/>
  </w:style>
  <w:style w:type="character" w:customStyle="1" w:styleId="spar">
    <w:name w:val="s_par"/>
    <w:basedOn w:val="DefaultParagraphFont"/>
    <w:rsid w:val="00921588"/>
  </w:style>
  <w:style w:type="character" w:customStyle="1" w:styleId="panchor">
    <w:name w:val="panchor"/>
    <w:basedOn w:val="DefaultParagraphFont"/>
    <w:qFormat/>
    <w:rsid w:val="00921588"/>
  </w:style>
  <w:style w:type="character" w:customStyle="1" w:styleId="apple-style-span">
    <w:name w:val="apple-style-span"/>
    <w:basedOn w:val="DefaultParagraphFont"/>
    <w:qFormat/>
    <w:rsid w:val="00921588"/>
    <w:rPr>
      <w:rFonts w:cs="Times New Roman"/>
    </w:rPr>
  </w:style>
  <w:style w:type="paragraph" w:styleId="NormalWeb">
    <w:name w:val="Normal (Web)"/>
    <w:basedOn w:val="Normal"/>
    <w:uiPriority w:val="99"/>
    <w:unhideWhenUsed/>
    <w:rsid w:val="009215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/>
    </w:rPr>
  </w:style>
  <w:style w:type="paragraph" w:customStyle="1" w:styleId="textarticolorlege">
    <w:name w:val="text articolor lege"/>
    <w:basedOn w:val="Normal"/>
    <w:link w:val="textarticolorlegeChar"/>
    <w:qFormat/>
    <w:rsid w:val="006D772F"/>
    <w:pPr>
      <w:widowControl w:val="0"/>
      <w:spacing w:after="12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extarticolorlegeChar">
    <w:name w:val="text articolor lege Char"/>
    <w:basedOn w:val="DefaultParagraphFont"/>
    <w:link w:val="textarticolorlege"/>
    <w:rsid w:val="006D772F"/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paragraph" w:customStyle="1" w:styleId="ANRSC">
    <w:name w:val="ANRSC"/>
    <w:basedOn w:val="Normal"/>
    <w:link w:val="ANRSCChar"/>
    <w:qFormat/>
    <w:rsid w:val="001A2BD3"/>
    <w:pPr>
      <w:keepNext/>
      <w:keepLines/>
      <w:shd w:val="clear" w:color="auto" w:fill="FFFFFF" w:themeFill="background1"/>
      <w:tabs>
        <w:tab w:val="left" w:pos="450"/>
        <w:tab w:val="left" w:pos="720"/>
      </w:tabs>
      <w:spacing w:before="240" w:after="240" w:line="264" w:lineRule="auto"/>
      <w:ind w:left="360" w:hanging="360"/>
      <w:jc w:val="center"/>
      <w:outlineLvl w:val="0"/>
    </w:pPr>
    <w:rPr>
      <w:rFonts w:asciiTheme="majorBidi" w:eastAsia="Times New Roman" w:hAnsiTheme="majorBidi" w:cstheme="majorBidi"/>
      <w:b/>
      <w:bCs/>
      <w:kern w:val="32"/>
      <w:sz w:val="24"/>
      <w:szCs w:val="24"/>
      <w:lang w:val="ro-RO" w:eastAsia="fr-FR"/>
    </w:rPr>
  </w:style>
  <w:style w:type="character" w:customStyle="1" w:styleId="ANRSCChar">
    <w:name w:val="ANRSC Char"/>
    <w:basedOn w:val="DefaultParagraphFont"/>
    <w:link w:val="ANRSC"/>
    <w:rsid w:val="001A2BD3"/>
    <w:rPr>
      <w:rFonts w:asciiTheme="majorBidi" w:eastAsia="Times New Roman" w:hAnsiTheme="majorBidi" w:cstheme="majorBidi"/>
      <w:b/>
      <w:bCs/>
      <w:kern w:val="32"/>
      <w:sz w:val="24"/>
      <w:szCs w:val="24"/>
      <w:shd w:val="clear" w:color="auto" w:fill="FFFFFF" w:themeFill="background1"/>
      <w:lang w:val="ro-RO" w:eastAsia="fr-FR"/>
    </w:rPr>
  </w:style>
  <w:style w:type="paragraph" w:customStyle="1" w:styleId="nrarticolo">
    <w:name w:val="nr articolo"/>
    <w:basedOn w:val="ListParagraph"/>
    <w:qFormat/>
    <w:rsid w:val="001A2BD3"/>
    <w:pPr>
      <w:widowControl w:val="0"/>
      <w:numPr>
        <w:numId w:val="2"/>
      </w:numPr>
      <w:spacing w:after="12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99"/>
    <w:rsid w:val="00CC6970"/>
    <w:pPr>
      <w:keepNext/>
      <w:keepLines/>
      <w:numPr>
        <w:numId w:val="4"/>
      </w:num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CC6970"/>
    <w:rPr>
      <w:rFonts w:ascii="Times New Roman" w:eastAsia="Times New Roman" w:hAnsi="Times New Roman" w:cs="Times New Roman"/>
      <w:kern w:val="0"/>
      <w:sz w:val="28"/>
      <w:szCs w:val="28"/>
      <w:lang w:val="ro-RO"/>
    </w:rPr>
  </w:style>
  <w:style w:type="character" w:customStyle="1" w:styleId="ListParagraphChar">
    <w:name w:val="List Paragraph Char"/>
    <w:aliases w:val="Bullet Points Char,Liste Paragraf Char,Normal bullet 2 Char,body 2 Char,List Paragraph2 Char,Paragraph Char,Paragraphe de liste PBLH Char,Bullet list Char,Figure_name Char,Equipment Char,Numbered Indented Text Char,lp1 Char"/>
    <w:basedOn w:val="DefaultParagraphFont"/>
    <w:link w:val="ListParagraph"/>
    <w:uiPriority w:val="34"/>
    <w:qFormat/>
    <w:rsid w:val="00CC6970"/>
    <w:rPr>
      <w:kern w:val="0"/>
      <w:lang w:val="en-GB"/>
    </w:rPr>
  </w:style>
  <w:style w:type="paragraph" w:styleId="List">
    <w:name w:val="List"/>
    <w:basedOn w:val="Normal"/>
    <w:uiPriority w:val="99"/>
    <w:unhideWhenUsed/>
    <w:rsid w:val="00CC6970"/>
    <w:pPr>
      <w:keepNext/>
      <w:keepLines/>
      <w:spacing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Bandoiu</dc:creator>
  <cp:keywords/>
  <dc:description/>
  <cp:lastModifiedBy>Florina Vartolomei</cp:lastModifiedBy>
  <cp:revision>6</cp:revision>
  <cp:lastPrinted>2026-04-21T12:03:00Z</cp:lastPrinted>
  <dcterms:created xsi:type="dcterms:W3CDTF">2026-04-29T10:05:00Z</dcterms:created>
  <dcterms:modified xsi:type="dcterms:W3CDTF">2026-04-29T10:14:00Z</dcterms:modified>
</cp:coreProperties>
</file>